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195F" w:rsidRDefault="000D6005" w:rsidP="000C195F">
      <w:pPr>
        <w:pStyle w:val="pdq2pgselectionanchorcontainer"/>
        <w:jc w:val="center"/>
        <w:rPr>
          <w:rFonts w:asciiTheme="minorHAnsi" w:eastAsiaTheme="minorHAnsi" w:hAnsiTheme="minorHAnsi" w:cstheme="minorBidi"/>
          <w:b/>
          <w:kern w:val="2"/>
          <w:sz w:val="36"/>
          <w:szCs w:val="36"/>
          <w14:ligatures w14:val="standardContextual"/>
        </w:rPr>
      </w:pPr>
      <w:r>
        <w:rPr>
          <w:rFonts w:asciiTheme="minorHAnsi" w:eastAsiaTheme="minorHAnsi" w:hAnsiTheme="minorHAnsi" w:cstheme="minorBidi"/>
          <w:b/>
          <w:kern w:val="2"/>
          <w:sz w:val="36"/>
          <w:szCs w:val="36"/>
          <w14:ligatures w14:val="standardContextual"/>
        </w:rPr>
        <w:t xml:space="preserve"> </w:t>
      </w:r>
      <w:r w:rsidR="000C195F">
        <w:rPr>
          <w:rFonts w:asciiTheme="minorHAnsi" w:eastAsiaTheme="minorHAnsi" w:hAnsiTheme="minorHAnsi" w:cstheme="minorBidi"/>
          <w:b/>
          <w:noProof/>
          <w:kern w:val="2"/>
          <w:sz w:val="36"/>
          <w:szCs w:val="36"/>
        </w:rPr>
        <w:drawing>
          <wp:inline distT="0" distB="0" distL="0" distR="0">
            <wp:extent cx="3348990" cy="966655"/>
            <wp:effectExtent l="0" t="0" r="381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8-03 222954.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14000" cy="1043148"/>
                    </a:xfrm>
                    <a:prstGeom prst="rect">
                      <a:avLst/>
                    </a:prstGeom>
                  </pic:spPr>
                </pic:pic>
              </a:graphicData>
            </a:graphic>
          </wp:inline>
        </w:drawing>
      </w:r>
    </w:p>
    <w:p w:rsidR="008C1DF7" w:rsidRDefault="008C1DF7" w:rsidP="008C1DF7">
      <w:pPr>
        <w:pStyle w:val="pdq2pgselectionanchorcontainer"/>
        <w:jc w:val="center"/>
        <w:rPr>
          <w:rFonts w:asciiTheme="minorHAnsi" w:eastAsiaTheme="minorHAnsi" w:hAnsiTheme="minorHAnsi" w:cstheme="minorBidi"/>
          <w:b/>
          <w:kern w:val="2"/>
          <w:sz w:val="36"/>
          <w:szCs w:val="36"/>
          <w14:ligatures w14:val="standardContextual"/>
        </w:rPr>
      </w:pPr>
      <w:r w:rsidRPr="008C1DF7">
        <w:rPr>
          <w:rFonts w:asciiTheme="minorHAnsi" w:eastAsiaTheme="minorHAnsi" w:hAnsiTheme="minorHAnsi" w:cstheme="minorBidi"/>
          <w:b/>
          <w:kern w:val="2"/>
          <w:sz w:val="36"/>
          <w:szCs w:val="36"/>
          <w14:ligatures w14:val="standardContextual"/>
        </w:rPr>
        <w:t>TECH MAHINDRA STOCK ANALYSIS</w:t>
      </w:r>
    </w:p>
    <w:p w:rsidR="008C1DF7" w:rsidRPr="008C1DF7" w:rsidRDefault="008C1DF7" w:rsidP="008C1DF7">
      <w:pPr>
        <w:pStyle w:val="pdq2pgselectionanchorcontainer"/>
        <w:jc w:val="center"/>
        <w:rPr>
          <w:rFonts w:asciiTheme="minorHAnsi" w:eastAsiaTheme="minorHAnsi" w:hAnsiTheme="minorHAnsi" w:cstheme="minorBidi"/>
          <w:b/>
          <w:kern w:val="2"/>
          <w:sz w:val="36"/>
          <w:szCs w:val="36"/>
          <w14:ligatures w14:val="standardContextual"/>
        </w:rPr>
      </w:pPr>
      <w:r w:rsidRPr="008C1DF7">
        <w:rPr>
          <w:rFonts w:asciiTheme="minorHAnsi" w:eastAsiaTheme="minorHAnsi" w:hAnsiTheme="minorHAnsi" w:cstheme="minorBidi"/>
          <w:b/>
          <w:kern w:val="2"/>
          <w:sz w:val="24"/>
          <w:szCs w:val="24"/>
          <w14:ligatures w14:val="standardContextual"/>
        </w:rPr>
        <w:t>SQL PROJECT</w:t>
      </w:r>
      <w:r w:rsidR="00CE73C7">
        <w:rPr>
          <w:rFonts w:asciiTheme="minorHAnsi" w:eastAsiaTheme="minorHAnsi" w:hAnsiTheme="minorHAnsi" w:cstheme="minorBidi"/>
          <w:b/>
          <w:kern w:val="2"/>
          <w:sz w:val="24"/>
          <w:szCs w:val="24"/>
          <w14:ligatures w14:val="standardContextual"/>
        </w:rPr>
        <w:t xml:space="preserve"> + Power BI</w:t>
      </w:r>
    </w:p>
    <w:p w:rsidR="008C1DF7" w:rsidRPr="008C1DF7" w:rsidRDefault="008C1DF7" w:rsidP="008C1DF7">
      <w:pPr>
        <w:pStyle w:val="pdq2pgselectionanchorcontainer"/>
        <w:rPr>
          <w:rFonts w:asciiTheme="minorHAnsi" w:eastAsiaTheme="minorHAnsi" w:hAnsiTheme="minorHAnsi" w:cstheme="minorBidi"/>
          <w:b/>
          <w:kern w:val="2"/>
          <w:sz w:val="24"/>
          <w:szCs w:val="24"/>
          <w14:ligatures w14:val="standardContextual"/>
        </w:rPr>
      </w:pPr>
    </w:p>
    <w:p w:rsidR="008C1DF7" w:rsidRPr="008C1DF7" w:rsidRDefault="008C1DF7" w:rsidP="008C1DF7">
      <w:pPr>
        <w:pStyle w:val="pdq2pgselectionanchorcontainer"/>
        <w:rPr>
          <w:rFonts w:asciiTheme="minorHAnsi" w:eastAsiaTheme="minorHAnsi" w:hAnsiTheme="minorHAnsi" w:cstheme="minorBidi"/>
          <w:b/>
          <w:kern w:val="2"/>
          <w:sz w:val="24"/>
          <w:szCs w:val="24"/>
          <w14:ligatures w14:val="standardContextual"/>
        </w:rPr>
      </w:pPr>
      <w:r w:rsidRPr="008C1DF7">
        <w:rPr>
          <w:rFonts w:asciiTheme="minorHAnsi" w:eastAsiaTheme="minorHAnsi" w:hAnsiTheme="minorHAnsi" w:cstheme="minorBidi"/>
          <w:b/>
          <w:kern w:val="2"/>
          <w:sz w:val="24"/>
          <w:szCs w:val="24"/>
          <w14:ligatures w14:val="standardContextual"/>
        </w:rPr>
        <w:t>Prepared by:</w:t>
      </w:r>
    </w:p>
    <w:p w:rsidR="008C1DF7" w:rsidRPr="008C1DF7" w:rsidRDefault="008C1DF7" w:rsidP="008C1DF7">
      <w:pPr>
        <w:pStyle w:val="pdq2pgselectionanchorcontainer"/>
        <w:rPr>
          <w:rFonts w:asciiTheme="minorHAnsi" w:eastAsiaTheme="minorHAnsi" w:hAnsiTheme="minorHAnsi" w:cstheme="minorBidi"/>
          <w:b/>
          <w:kern w:val="2"/>
          <w:sz w:val="24"/>
          <w:szCs w:val="24"/>
          <w14:ligatures w14:val="standardContextual"/>
        </w:rPr>
      </w:pPr>
      <w:r w:rsidRPr="008C1DF7">
        <w:rPr>
          <w:rFonts w:asciiTheme="minorHAnsi" w:eastAsiaTheme="minorHAnsi" w:hAnsiTheme="minorHAnsi" w:cstheme="minorBidi"/>
          <w:b/>
          <w:kern w:val="2"/>
          <w:sz w:val="24"/>
          <w:szCs w:val="24"/>
          <w14:ligatures w14:val="standardContextual"/>
        </w:rPr>
        <w:t>Sameer Siddiqui</w:t>
      </w:r>
      <w:bookmarkStart w:id="0" w:name="_GoBack"/>
      <w:bookmarkEnd w:id="0"/>
    </w:p>
    <w:p w:rsidR="008C1DF7" w:rsidRPr="008C1DF7" w:rsidRDefault="008C1DF7" w:rsidP="008C1DF7">
      <w:pPr>
        <w:pStyle w:val="pdq2pgselectionanchorcontainer"/>
        <w:rPr>
          <w:rFonts w:asciiTheme="minorHAnsi" w:eastAsiaTheme="minorHAnsi" w:hAnsiTheme="minorHAnsi" w:cstheme="minorBidi"/>
          <w:b/>
          <w:kern w:val="2"/>
          <w:sz w:val="24"/>
          <w:szCs w:val="24"/>
          <w14:ligatures w14:val="standardContextual"/>
        </w:rPr>
      </w:pPr>
      <w:r w:rsidRPr="008C1DF7">
        <w:rPr>
          <w:rFonts w:asciiTheme="minorHAnsi" w:eastAsiaTheme="minorHAnsi" w:hAnsiTheme="minorHAnsi" w:cstheme="minorBidi"/>
          <w:b/>
          <w:kern w:val="2"/>
          <w:sz w:val="24"/>
          <w:szCs w:val="24"/>
          <w14:ligatures w14:val="standardContextual"/>
        </w:rPr>
        <w:t>Tools Used:</w:t>
      </w:r>
    </w:p>
    <w:p w:rsidR="008C1DF7" w:rsidRPr="008C1DF7" w:rsidRDefault="008C1DF7" w:rsidP="008C1DF7">
      <w:pPr>
        <w:pStyle w:val="pdq2pgselectionanchorcontainer"/>
        <w:rPr>
          <w:rFonts w:asciiTheme="minorHAnsi" w:eastAsiaTheme="minorHAnsi" w:hAnsiTheme="minorHAnsi" w:cstheme="minorBidi"/>
          <w:b/>
          <w:kern w:val="2"/>
          <w:sz w:val="24"/>
          <w:szCs w:val="24"/>
          <w14:ligatures w14:val="standardContextual"/>
        </w:rPr>
      </w:pPr>
      <w:r w:rsidRPr="008C1DF7">
        <w:rPr>
          <w:rFonts w:asciiTheme="minorHAnsi" w:eastAsiaTheme="minorHAnsi" w:hAnsiTheme="minorHAnsi" w:cstheme="minorBidi"/>
          <w:b/>
          <w:kern w:val="2"/>
          <w:sz w:val="24"/>
          <w:szCs w:val="24"/>
          <w14:ligatures w14:val="standardContextual"/>
        </w:rPr>
        <w:t>• PostgreSQL</w:t>
      </w:r>
    </w:p>
    <w:p w:rsidR="008C1DF7" w:rsidRPr="008C1DF7" w:rsidRDefault="008C1DF7" w:rsidP="008C1DF7">
      <w:pPr>
        <w:pStyle w:val="pdq2pgselectionanchorcontainer"/>
        <w:rPr>
          <w:rFonts w:asciiTheme="minorHAnsi" w:eastAsiaTheme="minorHAnsi" w:hAnsiTheme="minorHAnsi" w:cstheme="minorBidi"/>
          <w:b/>
          <w:kern w:val="2"/>
          <w:sz w:val="24"/>
          <w:szCs w:val="24"/>
          <w14:ligatures w14:val="standardContextual"/>
        </w:rPr>
      </w:pPr>
      <w:r w:rsidRPr="008C1DF7">
        <w:rPr>
          <w:rFonts w:asciiTheme="minorHAnsi" w:eastAsiaTheme="minorHAnsi" w:hAnsiTheme="minorHAnsi" w:cstheme="minorBidi"/>
          <w:b/>
          <w:kern w:val="2"/>
          <w:sz w:val="24"/>
          <w:szCs w:val="24"/>
          <w14:ligatures w14:val="standardContextual"/>
        </w:rPr>
        <w:t>• Excel</w:t>
      </w:r>
    </w:p>
    <w:p w:rsidR="008C1DF7" w:rsidRPr="008C1DF7" w:rsidRDefault="008C1DF7" w:rsidP="008C1DF7">
      <w:pPr>
        <w:pStyle w:val="pdq2pgselectionanchorcontainer"/>
        <w:rPr>
          <w:rFonts w:asciiTheme="minorHAnsi" w:eastAsiaTheme="minorHAnsi" w:hAnsiTheme="minorHAnsi" w:cstheme="minorBidi"/>
          <w:b/>
          <w:kern w:val="2"/>
          <w:sz w:val="24"/>
          <w:szCs w:val="24"/>
          <w14:ligatures w14:val="standardContextual"/>
        </w:rPr>
      </w:pPr>
      <w:r w:rsidRPr="008C1DF7">
        <w:rPr>
          <w:rFonts w:asciiTheme="minorHAnsi" w:eastAsiaTheme="minorHAnsi" w:hAnsiTheme="minorHAnsi" w:cstheme="minorBidi"/>
          <w:b/>
          <w:kern w:val="2"/>
          <w:sz w:val="24"/>
          <w:szCs w:val="24"/>
          <w14:ligatures w14:val="standardContextual"/>
        </w:rPr>
        <w:t xml:space="preserve">• Power </w:t>
      </w:r>
      <w:proofErr w:type="gramStart"/>
      <w:r w:rsidRPr="008C1DF7">
        <w:rPr>
          <w:rFonts w:asciiTheme="minorHAnsi" w:eastAsiaTheme="minorHAnsi" w:hAnsiTheme="minorHAnsi" w:cstheme="minorBidi"/>
          <w:b/>
          <w:kern w:val="2"/>
          <w:sz w:val="24"/>
          <w:szCs w:val="24"/>
          <w14:ligatures w14:val="standardContextual"/>
        </w:rPr>
        <w:t>BI</w:t>
      </w:r>
      <w:r w:rsidR="005632B4">
        <w:rPr>
          <w:rFonts w:asciiTheme="minorHAnsi" w:eastAsiaTheme="minorHAnsi" w:hAnsiTheme="minorHAnsi" w:cstheme="minorBidi"/>
          <w:b/>
          <w:kern w:val="2"/>
          <w:sz w:val="24"/>
          <w:szCs w:val="24"/>
          <w14:ligatures w14:val="standardContextual"/>
        </w:rPr>
        <w:t xml:space="preserve">  working</w:t>
      </w:r>
      <w:proofErr w:type="gramEnd"/>
      <w:r w:rsidR="005632B4">
        <w:rPr>
          <w:rFonts w:asciiTheme="minorHAnsi" w:eastAsiaTheme="minorHAnsi" w:hAnsiTheme="minorHAnsi" w:cstheme="minorBidi"/>
          <w:b/>
          <w:kern w:val="2"/>
          <w:sz w:val="24"/>
          <w:szCs w:val="24"/>
          <w14:ligatures w14:val="standardContextual"/>
        </w:rPr>
        <w:t xml:space="preserve"> </w:t>
      </w:r>
    </w:p>
    <w:p w:rsidR="008C1DF7" w:rsidRDefault="008C1DF7" w:rsidP="008C1DF7">
      <w:pPr>
        <w:pStyle w:val="pdq2pgselectionanchorcontainer"/>
        <w:rPr>
          <w:rFonts w:asciiTheme="minorHAnsi" w:eastAsiaTheme="minorHAnsi" w:hAnsiTheme="minorHAnsi" w:cstheme="minorBidi"/>
          <w:b/>
          <w:kern w:val="2"/>
          <w:sz w:val="24"/>
          <w:szCs w:val="24"/>
          <w14:ligatures w14:val="standardContextual"/>
        </w:rPr>
      </w:pPr>
      <w:r>
        <w:rPr>
          <w:rFonts w:asciiTheme="minorHAnsi" w:eastAsiaTheme="minorHAnsi" w:hAnsiTheme="minorHAnsi" w:cstheme="minorBidi"/>
          <w:b/>
          <w:kern w:val="2"/>
          <w14:ligatures w14:val="standardContextual"/>
        </w:rPr>
        <w:t>Project Type: Exploratory Data Analysis (</w:t>
      </w:r>
      <w:proofErr w:type="gramStart"/>
      <w:r>
        <w:rPr>
          <w:rFonts w:asciiTheme="minorHAnsi" w:eastAsiaTheme="minorHAnsi" w:hAnsiTheme="minorHAnsi" w:cstheme="minorBidi"/>
          <w:b/>
          <w:kern w:val="2"/>
          <w14:ligatures w14:val="standardContextual"/>
        </w:rPr>
        <w:t>ED )</w:t>
      </w:r>
      <w:proofErr w:type="gramEnd"/>
      <w:r>
        <w:rPr>
          <w:rFonts w:asciiTheme="minorHAnsi" w:eastAsiaTheme="minorHAnsi" w:hAnsiTheme="minorHAnsi" w:cstheme="minorBidi"/>
          <w:b/>
          <w:kern w:val="2"/>
          <w14:ligatures w14:val="standardContextual"/>
        </w:rPr>
        <w:t xml:space="preserve">                Date:</w:t>
      </w:r>
      <w:r w:rsidR="000D6005">
        <w:rPr>
          <w:rFonts w:asciiTheme="minorHAnsi" w:eastAsiaTheme="minorHAnsi" w:hAnsiTheme="minorHAnsi" w:cstheme="minorBidi"/>
          <w:b/>
          <w:kern w:val="2"/>
          <w14:ligatures w14:val="standardContextual"/>
        </w:rPr>
        <w:t xml:space="preserve"> </w:t>
      </w:r>
      <w:r w:rsidR="000D6005" w:rsidRPr="000D6005">
        <w:rPr>
          <w:rFonts w:asciiTheme="minorHAnsi" w:eastAsiaTheme="minorHAnsi" w:hAnsiTheme="minorHAnsi" w:cstheme="minorBidi"/>
          <w:b/>
          <w:kern w:val="2"/>
          <w:sz w:val="24"/>
          <w:szCs w:val="24"/>
          <w14:ligatures w14:val="standardContextual"/>
        </w:rPr>
        <w:t>9/02/</w:t>
      </w:r>
      <w:r w:rsidRPr="008C1DF7">
        <w:rPr>
          <w:rFonts w:asciiTheme="minorHAnsi" w:eastAsiaTheme="minorHAnsi" w:hAnsiTheme="minorHAnsi" w:cstheme="minorBidi"/>
          <w:b/>
          <w:kern w:val="2"/>
          <w:sz w:val="24"/>
          <w:szCs w:val="24"/>
          <w14:ligatures w14:val="standardContextual"/>
        </w:rPr>
        <w:t>2026</w:t>
      </w:r>
    </w:p>
    <w:p w:rsidR="008C1DF7" w:rsidRPr="008C1DF7" w:rsidRDefault="008C1DF7" w:rsidP="008C1DF7">
      <w:pPr>
        <w:pStyle w:val="pdq2pgselectionanchorcontainer"/>
        <w:rPr>
          <w:rFonts w:asciiTheme="minorHAnsi" w:eastAsiaTheme="minorHAnsi" w:hAnsiTheme="minorHAnsi" w:cstheme="minorBidi"/>
          <w:b/>
          <w:kern w:val="2"/>
          <w:sz w:val="36"/>
          <w:szCs w:val="36"/>
          <w14:ligatures w14:val="standardContextual"/>
        </w:rPr>
      </w:pPr>
      <w:r w:rsidRPr="008C1DF7">
        <w:rPr>
          <w:sz w:val="36"/>
          <w:szCs w:val="36"/>
        </w:rPr>
        <w:t>Introduction</w:t>
      </w:r>
      <w:r>
        <w:rPr>
          <w:sz w:val="36"/>
          <w:szCs w:val="36"/>
        </w:rPr>
        <w:t>:</w:t>
      </w:r>
    </w:p>
    <w:p w:rsidR="008C1DF7" w:rsidRPr="008C1DF7" w:rsidRDefault="008C1DF7" w:rsidP="008C1DF7">
      <w:pPr>
        <w:pStyle w:val="pdq2pgselectionanchorcontainer"/>
        <w:rPr>
          <w:rFonts w:ascii="Segoe UI" w:eastAsiaTheme="minorHAnsi" w:hAnsi="Segoe UI" w:cs="Segoe UI"/>
          <w:b/>
          <w:kern w:val="2"/>
          <w:sz w:val="28"/>
          <w:szCs w:val="28"/>
          <w14:ligatures w14:val="standardContextual"/>
        </w:rPr>
      </w:pPr>
      <w:r w:rsidRPr="008C1DF7">
        <w:rPr>
          <w:rFonts w:ascii="Segoe UI" w:hAnsi="Segoe UI" w:cs="Segoe UI"/>
          <w:sz w:val="28"/>
          <w:szCs w:val="28"/>
        </w:rPr>
        <w:t>This project analyzes Tech Mahindra stock data using SQL. The objective of the project is to understand stock price movements, trading volume, market trends, and investor behavior by using various SQL functions and analytical techniques. The project includes aggregate functions, ranking functions, window functions, common table expressions (CTEs), and conditional statements.</w:t>
      </w:r>
    </w:p>
    <w:p w:rsidR="00817310" w:rsidRDefault="005520EB" w:rsidP="008C1DF7">
      <w:pPr>
        <w:pStyle w:val="pdq2pgselectionanchorcontainer"/>
      </w:pPr>
      <w:r>
        <w:rPr>
          <w:rStyle w:val="Strong"/>
        </w:rPr>
        <w:t>QUERY 01</w:t>
      </w:r>
      <w:r w:rsidR="00817310">
        <w:rPr>
          <w:rStyle w:val="Strong"/>
        </w:rPr>
        <w:t xml:space="preserve"> – HIGHEST CLOSING PRICE</w:t>
      </w:r>
    </w:p>
    <w:p w:rsidR="00817310" w:rsidRDefault="00817310" w:rsidP="00817310">
      <w:pPr>
        <w:pStyle w:val="NormalWeb"/>
      </w:pPr>
      <w:r>
        <w:rPr>
          <w:rStyle w:val="Strong"/>
        </w:rPr>
        <w:t>Purpose:</w:t>
      </w:r>
    </w:p>
    <w:p w:rsidR="00A81294" w:rsidRDefault="00A81294" w:rsidP="00A81294">
      <w:r>
        <w:t>Identify the highest closing price.</w:t>
      </w:r>
    </w:p>
    <w:p w:rsidR="00A81294" w:rsidRDefault="00A81294" w:rsidP="00A81294">
      <w:r>
        <w:t>SQL:</w:t>
      </w:r>
    </w:p>
    <w:p w:rsidR="00A81294" w:rsidRDefault="00A81294" w:rsidP="00A81294">
      <w:r>
        <w:lastRenderedPageBreak/>
        <w:t xml:space="preserve">SELECT </w:t>
      </w:r>
      <w:proofErr w:type="gramStart"/>
      <w:r>
        <w:t>MAX(</w:t>
      </w:r>
      <w:proofErr w:type="gramEnd"/>
      <w:r>
        <w:t xml:space="preserve">"CLOSE") AS </w:t>
      </w:r>
      <w:proofErr w:type="spellStart"/>
      <w:r>
        <w:t>highest_closing_price</w:t>
      </w:r>
      <w:proofErr w:type="spellEnd"/>
    </w:p>
    <w:p w:rsidR="00A81294" w:rsidRDefault="00A81294" w:rsidP="00A81294">
      <w:r>
        <w:t xml:space="preserve">FROM </w:t>
      </w:r>
      <w:proofErr w:type="spellStart"/>
      <w:r>
        <w:t>stock_data</w:t>
      </w:r>
      <w:proofErr w:type="spellEnd"/>
      <w:r>
        <w:t>;</w:t>
      </w:r>
    </w:p>
    <w:p w:rsidR="00817310" w:rsidRDefault="00817310" w:rsidP="00817310">
      <w:pPr>
        <w:pStyle w:val="NormalWeb"/>
      </w:pPr>
      <w:r>
        <w:rPr>
          <w:rStyle w:val="Strong"/>
        </w:rPr>
        <w:t>Result:</w:t>
      </w:r>
    </w:p>
    <w:p w:rsidR="00A81294" w:rsidRDefault="00A81294" w:rsidP="00A81294">
      <w:r>
        <w:t>1768.40</w:t>
      </w:r>
    </w:p>
    <w:p w:rsidR="00817310" w:rsidRDefault="00817310" w:rsidP="00817310">
      <w:pPr>
        <w:pStyle w:val="NormalWeb"/>
      </w:pPr>
      <w:r>
        <w:rPr>
          <w:rStyle w:val="Strong"/>
        </w:rPr>
        <w:t>Observation:</w:t>
      </w:r>
    </w:p>
    <w:p w:rsidR="00A81294" w:rsidRDefault="00A81294" w:rsidP="00A81294">
      <w:r>
        <w:t>The highest closing price recorded was 1768.40.</w:t>
      </w:r>
    </w:p>
    <w:p w:rsidR="00A81294" w:rsidRDefault="00A81294" w:rsidP="00A81294">
      <w:r>
        <w:t>Skills:</w:t>
      </w:r>
    </w:p>
    <w:p w:rsidR="00FE2259" w:rsidRDefault="00A81294" w:rsidP="00A81294">
      <w:r>
        <w:t xml:space="preserve">SELECT, </w:t>
      </w:r>
      <w:proofErr w:type="gramStart"/>
      <w:r>
        <w:t>MAX(</w:t>
      </w:r>
      <w:proofErr w:type="gramEnd"/>
      <w:r>
        <w:t>), AS</w:t>
      </w:r>
    </w:p>
    <w:p w:rsidR="009501C5" w:rsidRDefault="009501C5" w:rsidP="00A81294">
      <w:pPr>
        <w:rPr>
          <w:rFonts w:ascii="Segoe UI" w:hAnsi="Segoe UI" w:cs="Segoe UI"/>
        </w:rPr>
      </w:pPr>
    </w:p>
    <w:p w:rsidR="009501C5" w:rsidRDefault="009501C5" w:rsidP="009501C5">
      <w:pPr>
        <w:pStyle w:val="pdq2pgselectionanchorcontainer"/>
      </w:pPr>
      <w:r>
        <w:rPr>
          <w:rStyle w:val="Strong"/>
        </w:rPr>
        <w:t>QUERY 02 – LOWEST CLOSING PRICE</w:t>
      </w:r>
    </w:p>
    <w:p w:rsidR="009501C5" w:rsidRDefault="009501C5" w:rsidP="009501C5">
      <w:pPr>
        <w:pStyle w:val="NormalWeb"/>
      </w:pPr>
      <w:r>
        <w:rPr>
          <w:rStyle w:val="Strong"/>
        </w:rPr>
        <w:t>Purpose:</w:t>
      </w:r>
    </w:p>
    <w:p w:rsidR="00A81294" w:rsidRDefault="00A81294" w:rsidP="00A81294">
      <w:r>
        <w:t>Identify the lowest closing price recorded in the dataset.</w:t>
      </w:r>
    </w:p>
    <w:p w:rsidR="009501C5" w:rsidRDefault="009501C5" w:rsidP="009501C5">
      <w:pPr>
        <w:pStyle w:val="NormalWeb"/>
      </w:pPr>
      <w:r>
        <w:rPr>
          <w:rStyle w:val="Strong"/>
        </w:rPr>
        <w:t>Result:</w:t>
      </w:r>
    </w:p>
    <w:p w:rsidR="00A81294" w:rsidRDefault="00A81294" w:rsidP="00A81294">
      <w:r>
        <w:t>1331.70</w:t>
      </w:r>
    </w:p>
    <w:p w:rsidR="009501C5" w:rsidRDefault="009501C5" w:rsidP="009501C5">
      <w:pPr>
        <w:pStyle w:val="NormalWeb"/>
      </w:pPr>
      <w:r>
        <w:rPr>
          <w:rStyle w:val="Strong"/>
        </w:rPr>
        <w:t>Observation:</w:t>
      </w:r>
    </w:p>
    <w:p w:rsidR="00A81294" w:rsidRDefault="00A81294" w:rsidP="00A81294">
      <w:r>
        <w:t>The lowest closing price recorded during the selected period was 1331.70.</w:t>
      </w:r>
    </w:p>
    <w:p w:rsidR="009501C5" w:rsidRDefault="009501C5" w:rsidP="009501C5">
      <w:pPr>
        <w:pStyle w:val="NormalWeb"/>
      </w:pPr>
      <w:r>
        <w:rPr>
          <w:rStyle w:val="Strong"/>
        </w:rPr>
        <w:t>Business Interpretation:</w:t>
      </w:r>
    </w:p>
    <w:p w:rsidR="00A81294" w:rsidRDefault="00A81294" w:rsidP="00A81294">
      <w:r>
        <w:t>This value represents the weakest closing performance observed in the dataset.</w:t>
      </w:r>
    </w:p>
    <w:p w:rsidR="00817310" w:rsidRDefault="00817310" w:rsidP="00817310">
      <w:pPr>
        <w:pStyle w:val="NormalWeb"/>
      </w:pPr>
      <w:r>
        <w:rPr>
          <w:rStyle w:val="Strong"/>
        </w:rPr>
        <w:t>Skills Used:</w:t>
      </w:r>
    </w:p>
    <w:p w:rsidR="00A81294" w:rsidRDefault="00A81294" w:rsidP="00A81294">
      <w:r>
        <w:t xml:space="preserve">SELECT, </w:t>
      </w:r>
      <w:proofErr w:type="gramStart"/>
      <w:r>
        <w:t>MIN(</w:t>
      </w:r>
      <w:proofErr w:type="gramEnd"/>
      <w:r>
        <w:t>), AS, Aggregate Functions</w:t>
      </w:r>
    </w:p>
    <w:p w:rsidR="009501C5" w:rsidRDefault="009501C5" w:rsidP="009501C5">
      <w:pPr>
        <w:pStyle w:val="pdq2pgselectionanchorcontainer"/>
      </w:pPr>
      <w:r>
        <w:rPr>
          <w:rStyle w:val="Strong"/>
        </w:rPr>
        <w:t>QUERY 03 – AVERAGE CLOSING PRICE</w:t>
      </w:r>
    </w:p>
    <w:p w:rsidR="009501C5" w:rsidRDefault="009501C5" w:rsidP="009501C5">
      <w:pPr>
        <w:pStyle w:val="NormalWeb"/>
      </w:pPr>
      <w:r>
        <w:rPr>
          <w:rStyle w:val="Strong"/>
        </w:rPr>
        <w:t>Purpose:</w:t>
      </w:r>
    </w:p>
    <w:p w:rsidR="009501C5" w:rsidRDefault="009501C5" w:rsidP="009501C5">
      <w:pPr>
        <w:pStyle w:val="NormalWeb"/>
      </w:pPr>
      <w:r>
        <w:t>Calculate the average closing price recorded in the dataset.</w:t>
      </w:r>
    </w:p>
    <w:p w:rsidR="009501C5" w:rsidRDefault="009501C5" w:rsidP="009501C5">
      <w:pPr>
        <w:pStyle w:val="NormalWeb"/>
      </w:pPr>
      <w:r>
        <w:rPr>
          <w:rStyle w:val="Strong"/>
        </w:rPr>
        <w:t>Result:</w:t>
      </w:r>
    </w:p>
    <w:p w:rsidR="009501C5" w:rsidRDefault="009501C5" w:rsidP="009501C5">
      <w:pPr>
        <w:pStyle w:val="NormalWeb"/>
      </w:pPr>
      <w:r>
        <w:lastRenderedPageBreak/>
        <w:t>1492.98</w:t>
      </w:r>
    </w:p>
    <w:p w:rsidR="009501C5" w:rsidRDefault="009501C5" w:rsidP="009501C5">
      <w:pPr>
        <w:pStyle w:val="NormalWeb"/>
      </w:pPr>
      <w:r>
        <w:rPr>
          <w:rStyle w:val="Strong"/>
        </w:rPr>
        <w:t>Observation:</w:t>
      </w:r>
    </w:p>
    <w:p w:rsidR="009501C5" w:rsidRDefault="009501C5" w:rsidP="009501C5">
      <w:pPr>
        <w:pStyle w:val="NormalWeb"/>
      </w:pPr>
      <w:r>
        <w:t>The average closing price recorded during the selected period was 1492.98.</w:t>
      </w:r>
    </w:p>
    <w:p w:rsidR="009501C5" w:rsidRDefault="009501C5" w:rsidP="009501C5">
      <w:pPr>
        <w:pStyle w:val="NormalWeb"/>
      </w:pPr>
      <w:r>
        <w:rPr>
          <w:rStyle w:val="Strong"/>
        </w:rPr>
        <w:t>Business Interpretation:</w:t>
      </w:r>
    </w:p>
    <w:p w:rsidR="009501C5" w:rsidRDefault="009501C5" w:rsidP="009501C5">
      <w:pPr>
        <w:pStyle w:val="NormalWeb"/>
      </w:pPr>
      <w:r>
        <w:t>This value represents the average market closing value observed during the selected period.</w:t>
      </w:r>
    </w:p>
    <w:p w:rsidR="009501C5" w:rsidRDefault="009501C5" w:rsidP="009501C5">
      <w:pPr>
        <w:pStyle w:val="NormalWeb"/>
      </w:pPr>
      <w:r>
        <w:rPr>
          <w:rStyle w:val="Strong"/>
        </w:rPr>
        <w:t>Skills Used:</w:t>
      </w:r>
    </w:p>
    <w:p w:rsidR="009501C5" w:rsidRDefault="009501C5" w:rsidP="009501C5">
      <w:pPr>
        <w:pStyle w:val="NormalWeb"/>
      </w:pPr>
      <w:r>
        <w:t xml:space="preserve">SELECT, </w:t>
      </w:r>
      <w:proofErr w:type="gramStart"/>
      <w:r>
        <w:t>AVG(</w:t>
      </w:r>
      <w:proofErr w:type="gramEnd"/>
      <w:r>
        <w:t>), ROUND(), AS</w:t>
      </w:r>
    </w:p>
    <w:p w:rsidR="00817310" w:rsidRDefault="00817310" w:rsidP="00817310">
      <w:pPr>
        <w:pStyle w:val="pdq2pgselectionanchorcontainer"/>
      </w:pPr>
      <w:r>
        <w:rPr>
          <w:rStyle w:val="Strong"/>
        </w:rPr>
        <w:t>QUERY 04 – HIGHEST STOCK PRICE</w:t>
      </w:r>
    </w:p>
    <w:p w:rsidR="00817310" w:rsidRDefault="00817310" w:rsidP="00817310">
      <w:pPr>
        <w:pStyle w:val="NormalWeb"/>
      </w:pPr>
      <w:r>
        <w:rPr>
          <w:rStyle w:val="Strong"/>
        </w:rPr>
        <w:t>Purpose:</w:t>
      </w:r>
    </w:p>
    <w:p w:rsidR="00817310" w:rsidRDefault="00817310" w:rsidP="00817310">
      <w:pPr>
        <w:pStyle w:val="NormalWeb"/>
      </w:pPr>
      <w:r>
        <w:t>Identify the highest stock price recorded in the dataset.</w:t>
      </w:r>
    </w:p>
    <w:p w:rsidR="00817310" w:rsidRDefault="00817310" w:rsidP="00817310">
      <w:pPr>
        <w:pStyle w:val="NormalWeb"/>
      </w:pPr>
      <w:r>
        <w:rPr>
          <w:rStyle w:val="Strong"/>
        </w:rPr>
        <w:t>Result:</w:t>
      </w:r>
    </w:p>
    <w:p w:rsidR="00817310" w:rsidRDefault="00817310" w:rsidP="00817310">
      <w:pPr>
        <w:pStyle w:val="NormalWeb"/>
      </w:pPr>
      <w:r>
        <w:t>1854.00</w:t>
      </w:r>
    </w:p>
    <w:p w:rsidR="00817310" w:rsidRDefault="00817310" w:rsidP="00817310">
      <w:pPr>
        <w:pStyle w:val="NormalWeb"/>
      </w:pPr>
      <w:r>
        <w:rPr>
          <w:rStyle w:val="Strong"/>
        </w:rPr>
        <w:t>Observation:</w:t>
      </w:r>
    </w:p>
    <w:p w:rsidR="00817310" w:rsidRDefault="00817310" w:rsidP="00817310">
      <w:pPr>
        <w:pStyle w:val="NormalWeb"/>
      </w:pPr>
      <w:r>
        <w:t>The highest stock price recorded during the selected period was 1854.00.</w:t>
      </w:r>
    </w:p>
    <w:p w:rsidR="00817310" w:rsidRDefault="00817310" w:rsidP="00817310">
      <w:pPr>
        <w:pStyle w:val="NormalWeb"/>
      </w:pPr>
      <w:r>
        <w:rPr>
          <w:rStyle w:val="Strong"/>
        </w:rPr>
        <w:t>Business Interpretation:</w:t>
      </w:r>
    </w:p>
    <w:p w:rsidR="00817310" w:rsidRDefault="00817310" w:rsidP="00817310">
      <w:pPr>
        <w:pStyle w:val="NormalWeb"/>
      </w:pPr>
      <w:r>
        <w:t>This value represents the highest price reached by Tech Mahindra stock during the selected period.</w:t>
      </w:r>
    </w:p>
    <w:p w:rsidR="00817310" w:rsidRDefault="00817310" w:rsidP="00817310">
      <w:pPr>
        <w:pStyle w:val="NormalWeb"/>
      </w:pPr>
      <w:r>
        <w:rPr>
          <w:rStyle w:val="Strong"/>
        </w:rPr>
        <w:t>Skills Used:</w:t>
      </w:r>
    </w:p>
    <w:p w:rsidR="00817310" w:rsidRDefault="00817310" w:rsidP="00817310">
      <w:pPr>
        <w:pStyle w:val="NormalWeb"/>
      </w:pPr>
      <w:r>
        <w:t xml:space="preserve">SELECT, </w:t>
      </w:r>
      <w:proofErr w:type="gramStart"/>
      <w:r>
        <w:t>MAX(</w:t>
      </w:r>
      <w:proofErr w:type="gramEnd"/>
      <w:r>
        <w:t>), AS</w:t>
      </w:r>
    </w:p>
    <w:p w:rsidR="00817310" w:rsidRDefault="00817310" w:rsidP="00817310">
      <w:pPr>
        <w:pStyle w:val="pdq2pgselectionanchorcontainer"/>
      </w:pPr>
      <w:r>
        <w:rPr>
          <w:rStyle w:val="Strong"/>
        </w:rPr>
        <w:t>QUERY 05 – LOWEST STOCK PRICE</w:t>
      </w:r>
    </w:p>
    <w:p w:rsidR="00817310" w:rsidRDefault="00817310" w:rsidP="00817310">
      <w:pPr>
        <w:pStyle w:val="NormalWeb"/>
      </w:pPr>
      <w:r>
        <w:rPr>
          <w:rStyle w:val="Strong"/>
        </w:rPr>
        <w:t>Purpose:</w:t>
      </w:r>
    </w:p>
    <w:p w:rsidR="00817310" w:rsidRDefault="00817310" w:rsidP="00817310">
      <w:pPr>
        <w:pStyle w:val="NormalWeb"/>
      </w:pPr>
      <w:r>
        <w:t>Identify the lowest stock price recorded in the dataset.</w:t>
      </w:r>
    </w:p>
    <w:p w:rsidR="00817310" w:rsidRDefault="00817310" w:rsidP="00817310">
      <w:pPr>
        <w:pStyle w:val="NormalWeb"/>
      </w:pPr>
      <w:r>
        <w:rPr>
          <w:rStyle w:val="Strong"/>
        </w:rPr>
        <w:t>Result:</w:t>
      </w:r>
    </w:p>
    <w:p w:rsidR="00817310" w:rsidRDefault="00817310" w:rsidP="00817310">
      <w:pPr>
        <w:pStyle w:val="NormalWeb"/>
      </w:pPr>
      <w:r>
        <w:t>1304.10</w:t>
      </w:r>
    </w:p>
    <w:p w:rsidR="00817310" w:rsidRDefault="00817310" w:rsidP="00817310">
      <w:pPr>
        <w:pStyle w:val="NormalWeb"/>
      </w:pPr>
      <w:r>
        <w:rPr>
          <w:rStyle w:val="Strong"/>
        </w:rPr>
        <w:t>Observation:</w:t>
      </w:r>
    </w:p>
    <w:p w:rsidR="00817310" w:rsidRDefault="00817310" w:rsidP="00817310">
      <w:pPr>
        <w:pStyle w:val="NormalWeb"/>
      </w:pPr>
      <w:r>
        <w:t>The lowest stock price recorded during the selected period was 1304.10.</w:t>
      </w:r>
    </w:p>
    <w:p w:rsidR="00817310" w:rsidRDefault="00817310" w:rsidP="00817310">
      <w:pPr>
        <w:pStyle w:val="NormalWeb"/>
      </w:pPr>
      <w:r>
        <w:rPr>
          <w:rStyle w:val="Strong"/>
        </w:rPr>
        <w:lastRenderedPageBreak/>
        <w:t>Business Interpretation:</w:t>
      </w:r>
    </w:p>
    <w:p w:rsidR="00817310" w:rsidRDefault="00817310" w:rsidP="00817310">
      <w:pPr>
        <w:pStyle w:val="NormalWeb"/>
      </w:pPr>
      <w:r>
        <w:t>This value represents the minimum price reached by Tech Mahindra stock during the selected period.</w:t>
      </w:r>
    </w:p>
    <w:p w:rsidR="00817310" w:rsidRDefault="00817310" w:rsidP="00817310">
      <w:pPr>
        <w:pStyle w:val="NormalWeb"/>
      </w:pPr>
      <w:r>
        <w:rPr>
          <w:rStyle w:val="Strong"/>
        </w:rPr>
        <w:t>Skills Used:</w:t>
      </w:r>
    </w:p>
    <w:p w:rsidR="00817310" w:rsidRDefault="00817310" w:rsidP="00817310">
      <w:pPr>
        <w:pStyle w:val="NormalWeb"/>
      </w:pPr>
      <w:r>
        <w:t xml:space="preserve">SELECT, </w:t>
      </w:r>
      <w:proofErr w:type="gramStart"/>
      <w:r>
        <w:t>MIN(</w:t>
      </w:r>
      <w:proofErr w:type="gramEnd"/>
      <w:r>
        <w:t>), AS</w:t>
      </w:r>
    </w:p>
    <w:p w:rsidR="00817310" w:rsidRDefault="00817310" w:rsidP="00817310">
      <w:pPr>
        <w:pStyle w:val="pdq2pgselectionanchorcontainer"/>
      </w:pPr>
      <w:r>
        <w:rPr>
          <w:rStyle w:val="Strong"/>
        </w:rPr>
        <w:t>QUERY 06 – HIGHEST TRADING VOLUME</w:t>
      </w:r>
    </w:p>
    <w:p w:rsidR="00817310" w:rsidRDefault="00817310" w:rsidP="00817310">
      <w:pPr>
        <w:pStyle w:val="NormalWeb"/>
      </w:pPr>
      <w:r>
        <w:rPr>
          <w:rStyle w:val="Strong"/>
        </w:rPr>
        <w:t>Purpose:</w:t>
      </w:r>
    </w:p>
    <w:p w:rsidR="00817310" w:rsidRDefault="00817310" w:rsidP="00817310">
      <w:pPr>
        <w:pStyle w:val="NormalWeb"/>
      </w:pPr>
      <w:r>
        <w:t>Identify the highest trading volume recorded in the dataset.</w:t>
      </w:r>
    </w:p>
    <w:p w:rsidR="00817310" w:rsidRDefault="00817310" w:rsidP="00817310">
      <w:pPr>
        <w:pStyle w:val="NormalWeb"/>
      </w:pPr>
      <w:r>
        <w:rPr>
          <w:rStyle w:val="Strong"/>
        </w:rPr>
        <w:t>Result:</w:t>
      </w:r>
    </w:p>
    <w:p w:rsidR="00817310" w:rsidRDefault="00817310" w:rsidP="00817310">
      <w:pPr>
        <w:pStyle w:val="NormalWeb"/>
      </w:pPr>
      <w:r>
        <w:t>11668801.00</w:t>
      </w:r>
    </w:p>
    <w:p w:rsidR="00817310" w:rsidRDefault="00817310" w:rsidP="00817310">
      <w:pPr>
        <w:pStyle w:val="NormalWeb"/>
      </w:pPr>
      <w:r>
        <w:rPr>
          <w:rStyle w:val="Strong"/>
        </w:rPr>
        <w:t>Observation:</w:t>
      </w:r>
    </w:p>
    <w:p w:rsidR="00817310" w:rsidRDefault="00817310" w:rsidP="00817310">
      <w:pPr>
        <w:pStyle w:val="NormalWeb"/>
      </w:pPr>
      <w:r>
        <w:t>The highest trading volume recorded during the selected period was 11668801.00.</w:t>
      </w:r>
    </w:p>
    <w:p w:rsidR="00817310" w:rsidRDefault="00817310" w:rsidP="00817310">
      <w:pPr>
        <w:pStyle w:val="NormalWeb"/>
      </w:pPr>
      <w:r>
        <w:rPr>
          <w:rStyle w:val="Strong"/>
        </w:rPr>
        <w:t>Business Interpretation:</w:t>
      </w:r>
    </w:p>
    <w:p w:rsidR="00817310" w:rsidRDefault="00817310" w:rsidP="00817310">
      <w:pPr>
        <w:pStyle w:val="NormalWeb"/>
      </w:pPr>
      <w:r>
        <w:t>This value represents the highest number of shares traded during the selected period. A high trading volume generally indicates increased market activity and strong investor participation.</w:t>
      </w:r>
    </w:p>
    <w:p w:rsidR="00817310" w:rsidRDefault="00817310" w:rsidP="00817310">
      <w:pPr>
        <w:pStyle w:val="NormalWeb"/>
      </w:pPr>
      <w:r>
        <w:rPr>
          <w:rStyle w:val="Strong"/>
        </w:rPr>
        <w:t>Skills Used:</w:t>
      </w:r>
    </w:p>
    <w:p w:rsidR="00817310" w:rsidRDefault="00817310" w:rsidP="00817310">
      <w:pPr>
        <w:pStyle w:val="NormalWeb"/>
      </w:pPr>
      <w:r>
        <w:t xml:space="preserve">SELECT, </w:t>
      </w:r>
      <w:proofErr w:type="gramStart"/>
      <w:r>
        <w:t>MAX(</w:t>
      </w:r>
      <w:proofErr w:type="gramEnd"/>
      <w:r>
        <w:t>), AS</w:t>
      </w:r>
    </w:p>
    <w:p w:rsidR="00096F73" w:rsidRDefault="00096F73" w:rsidP="00096F73">
      <w:pPr>
        <w:pStyle w:val="pdq2pgselectionanchorcontainer"/>
      </w:pPr>
      <w:r>
        <w:rPr>
          <w:rStyle w:val="Strong"/>
        </w:rPr>
        <w:t>QUERY 07 – LOWEST TRADING VOLUME</w:t>
      </w:r>
    </w:p>
    <w:p w:rsidR="00096F73" w:rsidRDefault="00096F73" w:rsidP="00096F73">
      <w:pPr>
        <w:pStyle w:val="NormalWeb"/>
      </w:pPr>
      <w:r>
        <w:rPr>
          <w:rStyle w:val="Strong"/>
        </w:rPr>
        <w:t>Purpose:</w:t>
      </w:r>
    </w:p>
    <w:p w:rsidR="00096F73" w:rsidRDefault="00096F73" w:rsidP="00096F73">
      <w:pPr>
        <w:pStyle w:val="NormalWeb"/>
      </w:pPr>
      <w:r>
        <w:t>Identify the lowest trading volume recorded in the dataset.</w:t>
      </w:r>
    </w:p>
    <w:p w:rsidR="00096F73" w:rsidRDefault="00096F73" w:rsidP="00096F73">
      <w:pPr>
        <w:pStyle w:val="NormalWeb"/>
      </w:pPr>
      <w:r>
        <w:rPr>
          <w:rStyle w:val="Strong"/>
        </w:rPr>
        <w:t>Result:</w:t>
      </w:r>
    </w:p>
    <w:p w:rsidR="00096F73" w:rsidRDefault="00096F73" w:rsidP="00096F73">
      <w:pPr>
        <w:pStyle w:val="NormalWeb"/>
      </w:pPr>
      <w:r>
        <w:t>114229.00</w:t>
      </w:r>
    </w:p>
    <w:p w:rsidR="00096F73" w:rsidRDefault="00096F73" w:rsidP="00096F73">
      <w:pPr>
        <w:pStyle w:val="NormalWeb"/>
      </w:pPr>
      <w:r>
        <w:rPr>
          <w:rStyle w:val="Strong"/>
        </w:rPr>
        <w:t>Observation:</w:t>
      </w:r>
    </w:p>
    <w:p w:rsidR="00096F73" w:rsidRDefault="00096F73" w:rsidP="00096F73">
      <w:pPr>
        <w:pStyle w:val="NormalWeb"/>
      </w:pPr>
      <w:r>
        <w:t>The lowest trading volume recorded during the selected period was 114229.00.</w:t>
      </w:r>
    </w:p>
    <w:p w:rsidR="00096F73" w:rsidRDefault="00096F73" w:rsidP="00096F73">
      <w:pPr>
        <w:pStyle w:val="NormalWeb"/>
      </w:pPr>
      <w:r>
        <w:rPr>
          <w:rStyle w:val="Strong"/>
        </w:rPr>
        <w:t>Business Interpretation:</w:t>
      </w:r>
    </w:p>
    <w:p w:rsidR="00096F73" w:rsidRDefault="00096F73" w:rsidP="00096F73">
      <w:pPr>
        <w:pStyle w:val="NormalWeb"/>
      </w:pPr>
      <w:r>
        <w:t>This value represents the lowest number of shares traded during the selected period. Lower trading volume generally indicates reduced market activity and lower investor participation.</w:t>
      </w:r>
    </w:p>
    <w:p w:rsidR="00096F73" w:rsidRDefault="00096F73" w:rsidP="00096F73">
      <w:pPr>
        <w:pStyle w:val="NormalWeb"/>
      </w:pPr>
      <w:r>
        <w:rPr>
          <w:rStyle w:val="Strong"/>
        </w:rPr>
        <w:lastRenderedPageBreak/>
        <w:t>Skills Used:</w:t>
      </w:r>
    </w:p>
    <w:p w:rsidR="00096F73" w:rsidRDefault="00096F73" w:rsidP="00096F73">
      <w:pPr>
        <w:pStyle w:val="NormalWeb"/>
      </w:pPr>
      <w:r>
        <w:t xml:space="preserve">SELECT, </w:t>
      </w:r>
      <w:proofErr w:type="gramStart"/>
      <w:r>
        <w:t>MIN(</w:t>
      </w:r>
      <w:proofErr w:type="gramEnd"/>
      <w:r>
        <w:t>), AS</w:t>
      </w:r>
    </w:p>
    <w:p w:rsidR="00096F73" w:rsidRDefault="00096F73" w:rsidP="00096F73">
      <w:pPr>
        <w:pStyle w:val="pdq2pgselectionanchorcontainer"/>
      </w:pPr>
      <w:r>
        <w:rPr>
          <w:rStyle w:val="Strong"/>
        </w:rPr>
        <w:t>QUERY 08 – AVERAGE TRADING VOLUME</w:t>
      </w:r>
    </w:p>
    <w:p w:rsidR="00096F73" w:rsidRDefault="00096F73" w:rsidP="00096F73">
      <w:pPr>
        <w:pStyle w:val="NormalWeb"/>
      </w:pPr>
      <w:r>
        <w:rPr>
          <w:rStyle w:val="Strong"/>
        </w:rPr>
        <w:t>Purpose:</w:t>
      </w:r>
    </w:p>
    <w:p w:rsidR="00096F73" w:rsidRDefault="00096F73" w:rsidP="00096F73">
      <w:pPr>
        <w:pStyle w:val="NormalWeb"/>
      </w:pPr>
      <w:r>
        <w:t>Calculate the average trading volume recorded in the dataset.</w:t>
      </w:r>
    </w:p>
    <w:p w:rsidR="00096F73" w:rsidRDefault="00096F73" w:rsidP="00096F73">
      <w:pPr>
        <w:pStyle w:val="NormalWeb"/>
      </w:pPr>
      <w:r>
        <w:rPr>
          <w:rStyle w:val="Strong"/>
        </w:rPr>
        <w:t>Result:</w:t>
      </w:r>
    </w:p>
    <w:p w:rsidR="00096F73" w:rsidRDefault="00096F73" w:rsidP="00096F73">
      <w:pPr>
        <w:pStyle w:val="NormalWeb"/>
      </w:pPr>
      <w:r>
        <w:t>2190817.16</w:t>
      </w:r>
    </w:p>
    <w:p w:rsidR="00096F73" w:rsidRDefault="00096F73" w:rsidP="00096F73">
      <w:pPr>
        <w:pStyle w:val="NormalWeb"/>
      </w:pPr>
      <w:r>
        <w:rPr>
          <w:rStyle w:val="Strong"/>
        </w:rPr>
        <w:t>Observation:</w:t>
      </w:r>
    </w:p>
    <w:p w:rsidR="00096F73" w:rsidRDefault="00096F73" w:rsidP="00096F73">
      <w:pPr>
        <w:pStyle w:val="NormalWeb"/>
      </w:pPr>
      <w:r>
        <w:t>The average trading volume recorded during the selected period was 2190817.16.</w:t>
      </w:r>
    </w:p>
    <w:p w:rsidR="00096F73" w:rsidRDefault="00096F73" w:rsidP="00096F73">
      <w:pPr>
        <w:pStyle w:val="NormalWeb"/>
      </w:pPr>
      <w:r>
        <w:rPr>
          <w:rStyle w:val="Strong"/>
        </w:rPr>
        <w:t>Business Interpretation:</w:t>
      </w:r>
    </w:p>
    <w:p w:rsidR="00096F73" w:rsidRDefault="00096F73" w:rsidP="00096F73">
      <w:pPr>
        <w:pStyle w:val="NormalWeb"/>
      </w:pPr>
      <w:r>
        <w:t>This value represents the average number of shares traded during the selected period and provides an indication of the overall trading activity of Tech Mahindra stock.</w:t>
      </w:r>
    </w:p>
    <w:p w:rsidR="00096F73" w:rsidRDefault="00096F73" w:rsidP="00096F73">
      <w:pPr>
        <w:pStyle w:val="NormalWeb"/>
      </w:pPr>
      <w:r>
        <w:rPr>
          <w:rStyle w:val="Strong"/>
        </w:rPr>
        <w:t>Skills Used:</w:t>
      </w:r>
    </w:p>
    <w:p w:rsidR="00096F73" w:rsidRDefault="00096F73" w:rsidP="00096F73">
      <w:pPr>
        <w:pStyle w:val="NormalWeb"/>
      </w:pPr>
      <w:r>
        <w:t xml:space="preserve">SELECT, </w:t>
      </w:r>
      <w:proofErr w:type="gramStart"/>
      <w:r>
        <w:t>AVG(</w:t>
      </w:r>
      <w:proofErr w:type="gramEnd"/>
      <w:r>
        <w:t>), ROUND(), AS</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QUERY 09 – DAILY PRICE MOVEMENT ANALYSIS</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Purpose:</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rPr>
        <w:t>Calculate the difference between the highest price and the lowest price for each trading day.</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Result:</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rPr>
        <w:t>The query returned 246 records.</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Top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743"/>
        <w:gridCol w:w="743"/>
        <w:gridCol w:w="1563"/>
      </w:tblGrid>
      <w:tr w:rsidR="00F03581" w:rsidRPr="00F03581" w:rsidTr="00F03581">
        <w:trPr>
          <w:tblHeader/>
          <w:tblCellSpacing w:w="15" w:type="dxa"/>
        </w:trPr>
        <w:tc>
          <w:tcPr>
            <w:tcW w:w="0" w:type="auto"/>
            <w:vAlign w:val="center"/>
            <w:hideMark/>
          </w:tcPr>
          <w:p w:rsidR="00F03581" w:rsidRPr="00F03581" w:rsidRDefault="00F03581" w:rsidP="00F03581">
            <w:pPr>
              <w:spacing w:after="0" w:line="240" w:lineRule="auto"/>
              <w:jc w:val="center"/>
              <w:rPr>
                <w:rFonts w:ascii="Times New Roman" w:eastAsia="Times New Roman" w:hAnsi="Times New Roman" w:cs="Times New Roman"/>
                <w:b/>
                <w:bCs/>
              </w:rPr>
            </w:pPr>
            <w:r w:rsidRPr="00F03581">
              <w:rPr>
                <w:rFonts w:ascii="Times New Roman" w:eastAsia="Times New Roman" w:hAnsi="Times New Roman" w:cs="Times New Roman"/>
                <w:b/>
                <w:bCs/>
              </w:rPr>
              <w:t>Date</w:t>
            </w:r>
          </w:p>
        </w:tc>
        <w:tc>
          <w:tcPr>
            <w:tcW w:w="0" w:type="auto"/>
            <w:vAlign w:val="center"/>
            <w:hideMark/>
          </w:tcPr>
          <w:p w:rsidR="00F03581" w:rsidRPr="00F03581" w:rsidRDefault="00F03581" w:rsidP="00F03581">
            <w:pPr>
              <w:spacing w:after="0" w:line="240" w:lineRule="auto"/>
              <w:jc w:val="center"/>
              <w:rPr>
                <w:rFonts w:ascii="Times New Roman" w:eastAsia="Times New Roman" w:hAnsi="Times New Roman" w:cs="Times New Roman"/>
                <w:b/>
                <w:bCs/>
              </w:rPr>
            </w:pPr>
            <w:r w:rsidRPr="00F03581">
              <w:rPr>
                <w:rFonts w:ascii="Times New Roman" w:eastAsia="Times New Roman" w:hAnsi="Times New Roman" w:cs="Times New Roman"/>
                <w:b/>
                <w:bCs/>
              </w:rPr>
              <w:t>High</w:t>
            </w:r>
          </w:p>
        </w:tc>
        <w:tc>
          <w:tcPr>
            <w:tcW w:w="0" w:type="auto"/>
            <w:vAlign w:val="center"/>
            <w:hideMark/>
          </w:tcPr>
          <w:p w:rsidR="00F03581" w:rsidRPr="00F03581" w:rsidRDefault="00F03581" w:rsidP="00F03581">
            <w:pPr>
              <w:spacing w:after="0" w:line="240" w:lineRule="auto"/>
              <w:jc w:val="center"/>
              <w:rPr>
                <w:rFonts w:ascii="Times New Roman" w:eastAsia="Times New Roman" w:hAnsi="Times New Roman" w:cs="Times New Roman"/>
                <w:b/>
                <w:bCs/>
              </w:rPr>
            </w:pPr>
            <w:r w:rsidRPr="00F03581">
              <w:rPr>
                <w:rFonts w:ascii="Times New Roman" w:eastAsia="Times New Roman" w:hAnsi="Times New Roman" w:cs="Times New Roman"/>
                <w:b/>
                <w:bCs/>
              </w:rPr>
              <w:t>Low</w:t>
            </w:r>
          </w:p>
        </w:tc>
        <w:tc>
          <w:tcPr>
            <w:tcW w:w="0" w:type="auto"/>
            <w:vAlign w:val="center"/>
            <w:hideMark/>
          </w:tcPr>
          <w:p w:rsidR="00F03581" w:rsidRPr="00F03581" w:rsidRDefault="00F03581" w:rsidP="00F03581">
            <w:pPr>
              <w:spacing w:after="0" w:line="240" w:lineRule="auto"/>
              <w:jc w:val="center"/>
              <w:rPr>
                <w:rFonts w:ascii="Times New Roman" w:eastAsia="Times New Roman" w:hAnsi="Times New Roman" w:cs="Times New Roman"/>
                <w:b/>
                <w:bCs/>
              </w:rPr>
            </w:pPr>
            <w:r w:rsidRPr="00F03581">
              <w:rPr>
                <w:rFonts w:ascii="Times New Roman" w:eastAsia="Times New Roman" w:hAnsi="Times New Roman" w:cs="Times New Roman"/>
                <w:b/>
                <w:bCs/>
              </w:rPr>
              <w:t>Daily Movement</w:t>
            </w:r>
          </w:p>
        </w:tc>
      </w:tr>
      <w:tr w:rsidR="00F03581" w:rsidRPr="00F03581" w:rsidTr="00F03581">
        <w:trPr>
          <w:tblCellSpacing w:w="15" w:type="dxa"/>
        </w:trPr>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2026-02-03</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1854.00</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1712.70</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141.30</w:t>
            </w:r>
          </w:p>
        </w:tc>
      </w:tr>
      <w:tr w:rsidR="00F03581" w:rsidRPr="00F03581" w:rsidTr="00F03581">
        <w:trPr>
          <w:tblCellSpacing w:w="15" w:type="dxa"/>
        </w:trPr>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2026-04-22</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1502.80</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1404.10</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98.70</w:t>
            </w:r>
          </w:p>
        </w:tc>
      </w:tr>
      <w:tr w:rsidR="00F03581" w:rsidRPr="00F03581" w:rsidTr="00F03581">
        <w:trPr>
          <w:tblCellSpacing w:w="15" w:type="dxa"/>
        </w:trPr>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2026-02-24</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1423.20</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1335.30</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87.90</w:t>
            </w:r>
          </w:p>
        </w:tc>
      </w:tr>
      <w:tr w:rsidR="00F03581" w:rsidRPr="00F03581" w:rsidTr="00F03581">
        <w:trPr>
          <w:tblCellSpacing w:w="15" w:type="dxa"/>
        </w:trPr>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2026-06-03</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1554.70</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1467.60</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87.10</w:t>
            </w:r>
          </w:p>
        </w:tc>
      </w:tr>
    </w:tbl>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Observation:</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rPr>
        <w:t xml:space="preserve">The largest daily price movement recorded during the selected period was </w:t>
      </w:r>
      <w:r w:rsidRPr="00F03581">
        <w:rPr>
          <w:rFonts w:ascii="Times New Roman" w:eastAsia="Times New Roman" w:hAnsi="Times New Roman" w:cs="Times New Roman"/>
          <w:b/>
          <w:bCs/>
        </w:rPr>
        <w:t>141.30</w:t>
      </w:r>
      <w:r w:rsidRPr="00F03581">
        <w:rPr>
          <w:rFonts w:ascii="Times New Roman" w:eastAsia="Times New Roman" w:hAnsi="Times New Roman" w:cs="Times New Roman"/>
        </w:rPr>
        <w:t>.</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lastRenderedPageBreak/>
        <w:t>Business Interpretation:</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rPr>
        <w:t>Large daily price movements indicate higher market volatility and increased trading activity.</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Skills Used:</w:t>
      </w:r>
    </w:p>
    <w:p w:rsid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rPr>
        <w:t xml:space="preserve">SELECT, </w:t>
      </w:r>
      <w:proofErr w:type="gramStart"/>
      <w:r w:rsidRPr="00F03581">
        <w:rPr>
          <w:rFonts w:ascii="Times New Roman" w:eastAsia="Times New Roman" w:hAnsi="Times New Roman" w:cs="Times New Roman"/>
        </w:rPr>
        <w:t>ROUND(</w:t>
      </w:r>
      <w:proofErr w:type="gramEnd"/>
      <w:r w:rsidRPr="00F03581">
        <w:rPr>
          <w:rFonts w:ascii="Times New Roman" w:eastAsia="Times New Roman" w:hAnsi="Times New Roman" w:cs="Times New Roman"/>
        </w:rPr>
        <w:t>), ORDER BY, DESC, arithmetic operators (</w:t>
      </w:r>
      <w:r w:rsidRPr="00F03581">
        <w:rPr>
          <w:rFonts w:ascii="Courier New" w:eastAsia="Times New Roman" w:hAnsi="Courier New" w:cs="Courier New"/>
          <w:sz w:val="20"/>
          <w:szCs w:val="20"/>
        </w:rPr>
        <w:t>-</w:t>
      </w:r>
      <w:r w:rsidRPr="00F03581">
        <w:rPr>
          <w:rFonts w:ascii="Times New Roman" w:eastAsia="Times New Roman" w:hAnsi="Times New Roman" w:cs="Times New Roman"/>
        </w:rPr>
        <w:t>)</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QUERY 10 – OPENING PRICE VS CLOSING PRICE</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Purpose:</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rPr>
        <w:t>Compare the opening price and closing price for each trading day.</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Result:</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rPr>
        <w:t>The query returned 246 records.</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Top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1069"/>
        <w:gridCol w:w="1256"/>
        <w:gridCol w:w="1527"/>
      </w:tblGrid>
      <w:tr w:rsidR="00F03581" w:rsidRPr="00F03581" w:rsidTr="00F03581">
        <w:trPr>
          <w:tblHeader/>
          <w:tblCellSpacing w:w="15" w:type="dxa"/>
        </w:trPr>
        <w:tc>
          <w:tcPr>
            <w:tcW w:w="0" w:type="auto"/>
            <w:vAlign w:val="center"/>
            <w:hideMark/>
          </w:tcPr>
          <w:p w:rsidR="00F03581" w:rsidRPr="00F03581" w:rsidRDefault="00F03581" w:rsidP="00F03581">
            <w:pPr>
              <w:spacing w:after="0" w:line="240" w:lineRule="auto"/>
              <w:jc w:val="center"/>
              <w:rPr>
                <w:rFonts w:ascii="Times New Roman" w:eastAsia="Times New Roman" w:hAnsi="Times New Roman" w:cs="Times New Roman"/>
                <w:b/>
                <w:bCs/>
              </w:rPr>
            </w:pPr>
            <w:r w:rsidRPr="00F03581">
              <w:rPr>
                <w:rFonts w:ascii="Times New Roman" w:eastAsia="Times New Roman" w:hAnsi="Times New Roman" w:cs="Times New Roman"/>
                <w:b/>
                <w:bCs/>
              </w:rPr>
              <w:t>Date</w:t>
            </w:r>
          </w:p>
        </w:tc>
        <w:tc>
          <w:tcPr>
            <w:tcW w:w="0" w:type="auto"/>
            <w:vAlign w:val="center"/>
            <w:hideMark/>
          </w:tcPr>
          <w:p w:rsidR="00F03581" w:rsidRPr="00F03581" w:rsidRDefault="00F03581" w:rsidP="00F03581">
            <w:pPr>
              <w:spacing w:after="0" w:line="240" w:lineRule="auto"/>
              <w:jc w:val="center"/>
              <w:rPr>
                <w:rFonts w:ascii="Times New Roman" w:eastAsia="Times New Roman" w:hAnsi="Times New Roman" w:cs="Times New Roman"/>
                <w:b/>
                <w:bCs/>
              </w:rPr>
            </w:pPr>
            <w:r w:rsidRPr="00F03581">
              <w:rPr>
                <w:rFonts w:ascii="Times New Roman" w:eastAsia="Times New Roman" w:hAnsi="Times New Roman" w:cs="Times New Roman"/>
                <w:b/>
                <w:bCs/>
              </w:rPr>
              <w:t>Open Price</w:t>
            </w:r>
          </w:p>
        </w:tc>
        <w:tc>
          <w:tcPr>
            <w:tcW w:w="0" w:type="auto"/>
            <w:vAlign w:val="center"/>
            <w:hideMark/>
          </w:tcPr>
          <w:p w:rsidR="00F03581" w:rsidRPr="00F03581" w:rsidRDefault="00F03581" w:rsidP="00F03581">
            <w:pPr>
              <w:spacing w:after="0" w:line="240" w:lineRule="auto"/>
              <w:jc w:val="center"/>
              <w:rPr>
                <w:rFonts w:ascii="Times New Roman" w:eastAsia="Times New Roman" w:hAnsi="Times New Roman" w:cs="Times New Roman"/>
                <w:b/>
                <w:bCs/>
              </w:rPr>
            </w:pPr>
            <w:r w:rsidRPr="00F03581">
              <w:rPr>
                <w:rFonts w:ascii="Times New Roman" w:eastAsia="Times New Roman" w:hAnsi="Times New Roman" w:cs="Times New Roman"/>
                <w:b/>
                <w:bCs/>
              </w:rPr>
              <w:t>Closing Price</w:t>
            </w:r>
          </w:p>
        </w:tc>
        <w:tc>
          <w:tcPr>
            <w:tcW w:w="0" w:type="auto"/>
            <w:vAlign w:val="center"/>
            <w:hideMark/>
          </w:tcPr>
          <w:p w:rsidR="00F03581" w:rsidRPr="00F03581" w:rsidRDefault="00F03581" w:rsidP="00F03581">
            <w:pPr>
              <w:spacing w:after="0" w:line="240" w:lineRule="auto"/>
              <w:jc w:val="center"/>
              <w:rPr>
                <w:rFonts w:ascii="Times New Roman" w:eastAsia="Times New Roman" w:hAnsi="Times New Roman" w:cs="Times New Roman"/>
                <w:b/>
                <w:bCs/>
              </w:rPr>
            </w:pPr>
            <w:r w:rsidRPr="00F03581">
              <w:rPr>
                <w:rFonts w:ascii="Times New Roman" w:eastAsia="Times New Roman" w:hAnsi="Times New Roman" w:cs="Times New Roman"/>
                <w:b/>
                <w:bCs/>
              </w:rPr>
              <w:t>Price Difference</w:t>
            </w:r>
          </w:p>
        </w:tc>
      </w:tr>
      <w:tr w:rsidR="00F03581" w:rsidRPr="00F03581" w:rsidTr="00F03581">
        <w:trPr>
          <w:tblCellSpacing w:w="15" w:type="dxa"/>
        </w:trPr>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2026-01-16</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1600.00</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1670.50</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70.50</w:t>
            </w:r>
          </w:p>
        </w:tc>
      </w:tr>
      <w:tr w:rsidR="00F03581" w:rsidRPr="00F03581" w:rsidTr="00F03581">
        <w:trPr>
          <w:tblCellSpacing w:w="15" w:type="dxa"/>
        </w:trPr>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2026-05-18</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1363.70</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1430.00</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66.30</w:t>
            </w:r>
          </w:p>
        </w:tc>
      </w:tr>
      <w:tr w:rsidR="00F03581" w:rsidRPr="00F03581" w:rsidTr="00F03581">
        <w:trPr>
          <w:tblCellSpacing w:w="15" w:type="dxa"/>
        </w:trPr>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2026-07-13</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1444.20</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1504.50</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60.30</w:t>
            </w:r>
          </w:p>
        </w:tc>
      </w:tr>
      <w:tr w:rsidR="00F03581" w:rsidRPr="00F03581" w:rsidTr="00F03581">
        <w:trPr>
          <w:tblCellSpacing w:w="15" w:type="dxa"/>
        </w:trPr>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2026-06-19</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1350.00</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1409.60</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59.60</w:t>
            </w:r>
          </w:p>
        </w:tc>
      </w:tr>
      <w:tr w:rsidR="00F03581" w:rsidRPr="00F03581" w:rsidTr="00F03581">
        <w:trPr>
          <w:tblCellSpacing w:w="15" w:type="dxa"/>
        </w:trPr>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2026-02-13</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1482.60</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1534.40</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51.80</w:t>
            </w:r>
          </w:p>
        </w:tc>
      </w:tr>
    </w:tbl>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Observation:</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rPr>
        <w:t>The largest difference between the opening price and the closing price was 70.50.</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Business Interpretation:</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rPr>
        <w:t>The results indicate that the stock experienced significant positive price movements on certain trading days. Positive values show that the closing price was higher than the opening price.</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Skills Used:</w:t>
      </w:r>
    </w:p>
    <w:p w:rsid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rPr>
        <w:t xml:space="preserve">SELECT, </w:t>
      </w:r>
      <w:proofErr w:type="gramStart"/>
      <w:r w:rsidRPr="00F03581">
        <w:rPr>
          <w:rFonts w:ascii="Times New Roman" w:eastAsia="Times New Roman" w:hAnsi="Times New Roman" w:cs="Times New Roman"/>
        </w:rPr>
        <w:t>ROUND(</w:t>
      </w:r>
      <w:proofErr w:type="gramEnd"/>
      <w:r w:rsidRPr="00F03581">
        <w:rPr>
          <w:rFonts w:ascii="Times New Roman" w:eastAsia="Times New Roman" w:hAnsi="Times New Roman" w:cs="Times New Roman"/>
        </w:rPr>
        <w:t>), ORDER BY, DESC, Arithmetic Operators (</w:t>
      </w:r>
      <w:r w:rsidRPr="00F03581">
        <w:rPr>
          <w:rFonts w:ascii="Courier New" w:eastAsia="Times New Roman" w:hAnsi="Courier New" w:cs="Courier New"/>
          <w:sz w:val="20"/>
          <w:szCs w:val="20"/>
        </w:rPr>
        <w:t>-</w:t>
      </w:r>
      <w:r w:rsidRPr="00F03581">
        <w:rPr>
          <w:rFonts w:ascii="Times New Roman" w:eastAsia="Times New Roman" w:hAnsi="Times New Roman" w:cs="Times New Roman"/>
        </w:rPr>
        <w:t>)</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QUERY 11 – MONTHLY AVERAGE CLOSING PRICE</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Purpose:</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rPr>
        <w:t>Calculate the average closing price for each month.</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Result:</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rPr>
        <w:lastRenderedPageBreak/>
        <w:t>The query returned 12 records.</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Top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4"/>
        <w:gridCol w:w="2070"/>
      </w:tblGrid>
      <w:tr w:rsidR="00F03581" w:rsidRPr="00F03581" w:rsidTr="00F03581">
        <w:trPr>
          <w:tblHeader/>
          <w:tblCellSpacing w:w="15" w:type="dxa"/>
        </w:trPr>
        <w:tc>
          <w:tcPr>
            <w:tcW w:w="0" w:type="auto"/>
            <w:vAlign w:val="center"/>
            <w:hideMark/>
          </w:tcPr>
          <w:p w:rsidR="00F03581" w:rsidRPr="00F03581" w:rsidRDefault="00F03581" w:rsidP="00F03581">
            <w:pPr>
              <w:spacing w:after="0" w:line="240" w:lineRule="auto"/>
              <w:jc w:val="center"/>
              <w:rPr>
                <w:rFonts w:ascii="Times New Roman" w:eastAsia="Times New Roman" w:hAnsi="Times New Roman" w:cs="Times New Roman"/>
                <w:b/>
                <w:bCs/>
              </w:rPr>
            </w:pPr>
            <w:r w:rsidRPr="00F03581">
              <w:rPr>
                <w:rFonts w:ascii="Times New Roman" w:eastAsia="Times New Roman" w:hAnsi="Times New Roman" w:cs="Times New Roman"/>
                <w:b/>
                <w:bCs/>
              </w:rPr>
              <w:t>Month</w:t>
            </w:r>
          </w:p>
        </w:tc>
        <w:tc>
          <w:tcPr>
            <w:tcW w:w="0" w:type="auto"/>
            <w:vAlign w:val="center"/>
            <w:hideMark/>
          </w:tcPr>
          <w:p w:rsidR="00F03581" w:rsidRPr="00F03581" w:rsidRDefault="00F03581" w:rsidP="00F03581">
            <w:pPr>
              <w:spacing w:after="0" w:line="240" w:lineRule="auto"/>
              <w:jc w:val="center"/>
              <w:rPr>
                <w:rFonts w:ascii="Times New Roman" w:eastAsia="Times New Roman" w:hAnsi="Times New Roman" w:cs="Times New Roman"/>
                <w:b/>
                <w:bCs/>
              </w:rPr>
            </w:pPr>
            <w:r w:rsidRPr="00F03581">
              <w:rPr>
                <w:rFonts w:ascii="Times New Roman" w:eastAsia="Times New Roman" w:hAnsi="Times New Roman" w:cs="Times New Roman"/>
                <w:b/>
                <w:bCs/>
              </w:rPr>
              <w:t>Average Closing Price</w:t>
            </w:r>
          </w:p>
        </w:tc>
      </w:tr>
      <w:tr w:rsidR="00F03581" w:rsidRPr="00F03581" w:rsidTr="00F03581">
        <w:trPr>
          <w:tblCellSpacing w:w="15" w:type="dxa"/>
        </w:trPr>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January</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1657.76</w:t>
            </w:r>
          </w:p>
        </w:tc>
      </w:tr>
      <w:tr w:rsidR="00F03581" w:rsidRPr="00F03581" w:rsidTr="00F03581">
        <w:trPr>
          <w:tblCellSpacing w:w="15" w:type="dxa"/>
        </w:trPr>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December</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1585.20</w:t>
            </w:r>
          </w:p>
        </w:tc>
      </w:tr>
      <w:tr w:rsidR="00F03581" w:rsidRPr="00F03581" w:rsidTr="00F03581">
        <w:trPr>
          <w:tblCellSpacing w:w="15" w:type="dxa"/>
        </w:trPr>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February</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1542.20</w:t>
            </w:r>
          </w:p>
        </w:tc>
      </w:tr>
      <w:tr w:rsidR="00F03581" w:rsidRPr="00F03581" w:rsidTr="00F03581">
        <w:trPr>
          <w:tblCellSpacing w:w="15" w:type="dxa"/>
        </w:trPr>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July</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1518.76</w:t>
            </w:r>
          </w:p>
        </w:tc>
      </w:tr>
      <w:tr w:rsidR="00F03581" w:rsidRPr="00F03581" w:rsidTr="00F03581">
        <w:trPr>
          <w:tblCellSpacing w:w="15" w:type="dxa"/>
        </w:trPr>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September</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1492.37</w:t>
            </w:r>
          </w:p>
        </w:tc>
      </w:tr>
    </w:tbl>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Observation:</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rPr>
        <w:t>January recorded the highest average closing price, followed by December and February.</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Business Interpretation:</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rPr>
        <w:t>The results indicate that stock performance varied from month to month. January showed the strongest performance, while other months displayed comparatively lower average closing prices.</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Skills Used:</w:t>
      </w:r>
    </w:p>
    <w:p w:rsid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rPr>
        <w:t xml:space="preserve">SELECT, </w:t>
      </w:r>
      <w:proofErr w:type="gramStart"/>
      <w:r w:rsidRPr="00F03581">
        <w:rPr>
          <w:rFonts w:ascii="Times New Roman" w:eastAsia="Times New Roman" w:hAnsi="Times New Roman" w:cs="Times New Roman"/>
        </w:rPr>
        <w:t>AVG(</w:t>
      </w:r>
      <w:proofErr w:type="gramEnd"/>
      <w:r w:rsidRPr="00F03581">
        <w:rPr>
          <w:rFonts w:ascii="Times New Roman" w:eastAsia="Times New Roman" w:hAnsi="Times New Roman" w:cs="Times New Roman"/>
        </w:rPr>
        <w:t>), ROUND(), GROUP BY, ORDER BY, DESC</w:t>
      </w:r>
    </w:p>
    <w:p w:rsidR="008D0658" w:rsidRDefault="008D0658" w:rsidP="00F03581">
      <w:pPr>
        <w:spacing w:before="100" w:beforeAutospacing="1" w:after="100" w:afterAutospacing="1" w:line="240" w:lineRule="auto"/>
        <w:rPr>
          <w:rFonts w:ascii="Times New Roman" w:eastAsia="Times New Roman" w:hAnsi="Times New Roman" w:cs="Times New Roman"/>
        </w:rPr>
      </w:pPr>
      <w:r w:rsidRPr="008D0658">
        <w:rPr>
          <w:rFonts w:ascii="Times New Roman" w:eastAsia="Times New Roman" w:hAnsi="Times New Roman" w:cs="Times New Roman"/>
          <w:noProof/>
        </w:rPr>
        <w:drawing>
          <wp:inline distT="0" distB="0" distL="0" distR="0" wp14:anchorId="7B2A8A35" wp14:editId="7FE33E7B">
            <wp:extent cx="5943600" cy="1736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736090"/>
                    </a:xfrm>
                    <a:prstGeom prst="rect">
                      <a:avLst/>
                    </a:prstGeom>
                  </pic:spPr>
                </pic:pic>
              </a:graphicData>
            </a:graphic>
          </wp:inline>
        </w:drawing>
      </w:r>
    </w:p>
    <w:p w:rsidR="008D0658" w:rsidRPr="008D0658" w:rsidRDefault="008D0658" w:rsidP="008D0658">
      <w:pPr>
        <w:spacing w:before="100" w:beforeAutospacing="1" w:after="100" w:afterAutospacing="1" w:line="240" w:lineRule="auto"/>
        <w:jc w:val="center"/>
        <w:rPr>
          <w:rFonts w:ascii="Times New Roman" w:eastAsia="Times New Roman" w:hAnsi="Times New Roman" w:cs="Times New Roman"/>
          <w:b/>
          <w:bCs/>
        </w:rPr>
      </w:pPr>
      <w:r w:rsidRPr="00F03581">
        <w:rPr>
          <w:rFonts w:ascii="Times New Roman" w:eastAsia="Times New Roman" w:hAnsi="Times New Roman" w:cs="Times New Roman"/>
          <w:b/>
          <w:bCs/>
        </w:rPr>
        <w:t>– MONTHLY AVERAGE CLOSING PRICE</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QUERY 12 – MONTHLY TRADING VOLUME</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Purpose:</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rPr>
        <w:t>Calculate the total trading volume for each month.</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Result:</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rPr>
        <w:t>The query returned 12 records.</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Top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2094"/>
      </w:tblGrid>
      <w:tr w:rsidR="00F03581" w:rsidRPr="00F03581" w:rsidTr="00F03581">
        <w:trPr>
          <w:tblHeader/>
          <w:tblCellSpacing w:w="15" w:type="dxa"/>
        </w:trPr>
        <w:tc>
          <w:tcPr>
            <w:tcW w:w="0" w:type="auto"/>
            <w:vAlign w:val="center"/>
            <w:hideMark/>
          </w:tcPr>
          <w:p w:rsidR="00F03581" w:rsidRPr="00F03581" w:rsidRDefault="00F03581" w:rsidP="00F03581">
            <w:pPr>
              <w:spacing w:after="0" w:line="240" w:lineRule="auto"/>
              <w:jc w:val="center"/>
              <w:rPr>
                <w:rFonts w:ascii="Times New Roman" w:eastAsia="Times New Roman" w:hAnsi="Times New Roman" w:cs="Times New Roman"/>
                <w:b/>
                <w:bCs/>
              </w:rPr>
            </w:pPr>
            <w:r w:rsidRPr="00F03581">
              <w:rPr>
                <w:rFonts w:ascii="Times New Roman" w:eastAsia="Times New Roman" w:hAnsi="Times New Roman" w:cs="Times New Roman"/>
                <w:b/>
                <w:bCs/>
              </w:rPr>
              <w:lastRenderedPageBreak/>
              <w:t>Month</w:t>
            </w:r>
          </w:p>
        </w:tc>
        <w:tc>
          <w:tcPr>
            <w:tcW w:w="0" w:type="auto"/>
            <w:vAlign w:val="center"/>
            <w:hideMark/>
          </w:tcPr>
          <w:p w:rsidR="00F03581" w:rsidRPr="00F03581" w:rsidRDefault="00F03581" w:rsidP="00F03581">
            <w:pPr>
              <w:spacing w:after="0" w:line="240" w:lineRule="auto"/>
              <w:jc w:val="center"/>
              <w:rPr>
                <w:rFonts w:ascii="Times New Roman" w:eastAsia="Times New Roman" w:hAnsi="Times New Roman" w:cs="Times New Roman"/>
                <w:b/>
                <w:bCs/>
              </w:rPr>
            </w:pPr>
            <w:r w:rsidRPr="00F03581">
              <w:rPr>
                <w:rFonts w:ascii="Times New Roman" w:eastAsia="Times New Roman" w:hAnsi="Times New Roman" w:cs="Times New Roman"/>
                <w:b/>
                <w:bCs/>
              </w:rPr>
              <w:t>Total Trading Volume</w:t>
            </w:r>
          </w:p>
        </w:tc>
      </w:tr>
      <w:tr w:rsidR="00F03581" w:rsidRPr="00F03581" w:rsidTr="00F03581">
        <w:trPr>
          <w:tblCellSpacing w:w="15" w:type="dxa"/>
        </w:trPr>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July</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65060355.00</w:t>
            </w:r>
          </w:p>
        </w:tc>
      </w:tr>
      <w:tr w:rsidR="00F03581" w:rsidRPr="00F03581" w:rsidTr="00F03581">
        <w:trPr>
          <w:tblCellSpacing w:w="15" w:type="dxa"/>
        </w:trPr>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June</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56239931.00</w:t>
            </w:r>
          </w:p>
        </w:tc>
      </w:tr>
      <w:tr w:rsidR="00F03581" w:rsidRPr="00F03581" w:rsidTr="00F03581">
        <w:trPr>
          <w:tblCellSpacing w:w="15" w:type="dxa"/>
        </w:trPr>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February</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54641806.00</w:t>
            </w:r>
          </w:p>
        </w:tc>
      </w:tr>
      <w:tr w:rsidR="00F03581" w:rsidRPr="00F03581" w:rsidTr="00F03581">
        <w:trPr>
          <w:tblCellSpacing w:w="15" w:type="dxa"/>
        </w:trPr>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April</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53076538.00</w:t>
            </w:r>
          </w:p>
        </w:tc>
      </w:tr>
      <w:tr w:rsidR="00F03581" w:rsidRPr="00F03581" w:rsidTr="00F03581">
        <w:trPr>
          <w:tblCellSpacing w:w="15" w:type="dxa"/>
        </w:trPr>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November</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44283123.00</w:t>
            </w:r>
          </w:p>
        </w:tc>
      </w:tr>
    </w:tbl>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Observation:</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rPr>
        <w:t>July recorded the highest trading volume, followed by June and February.</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Business Interpretation:</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rPr>
        <w:t>The results indicate that investor activity was highest during July. Higher trading volumes generally indicate stronger market participation and increased buying and selling activity.</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Skills Used:</w:t>
      </w:r>
    </w:p>
    <w:p w:rsid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rPr>
        <w:t xml:space="preserve">SELECT, </w:t>
      </w:r>
      <w:proofErr w:type="gramStart"/>
      <w:r w:rsidRPr="00F03581">
        <w:rPr>
          <w:rFonts w:ascii="Times New Roman" w:eastAsia="Times New Roman" w:hAnsi="Times New Roman" w:cs="Times New Roman"/>
        </w:rPr>
        <w:t>SUM(</w:t>
      </w:r>
      <w:proofErr w:type="gramEnd"/>
      <w:r w:rsidRPr="00F03581">
        <w:rPr>
          <w:rFonts w:ascii="Times New Roman" w:eastAsia="Times New Roman" w:hAnsi="Times New Roman" w:cs="Times New Roman"/>
        </w:rPr>
        <w:t>), GROUP BY, ORDER BY, DESC</w:t>
      </w:r>
    </w:p>
    <w:p w:rsidR="008D0658" w:rsidRDefault="008D0658" w:rsidP="00F03581">
      <w:pPr>
        <w:spacing w:before="100" w:beforeAutospacing="1" w:after="100" w:afterAutospacing="1" w:line="240" w:lineRule="auto"/>
        <w:rPr>
          <w:rFonts w:ascii="Times New Roman" w:eastAsia="Times New Roman" w:hAnsi="Times New Roman" w:cs="Times New Roman"/>
        </w:rPr>
      </w:pPr>
      <w:r w:rsidRPr="008D0658">
        <w:rPr>
          <w:rFonts w:ascii="Times New Roman" w:eastAsia="Times New Roman" w:hAnsi="Times New Roman" w:cs="Times New Roman"/>
          <w:noProof/>
        </w:rPr>
        <w:drawing>
          <wp:inline distT="0" distB="0" distL="0" distR="0" wp14:anchorId="6120B41E" wp14:editId="69C53021">
            <wp:extent cx="5943600" cy="18497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849755"/>
                    </a:xfrm>
                    <a:prstGeom prst="rect">
                      <a:avLst/>
                    </a:prstGeom>
                  </pic:spPr>
                </pic:pic>
              </a:graphicData>
            </a:graphic>
          </wp:inline>
        </w:drawing>
      </w:r>
    </w:p>
    <w:p w:rsidR="008D0658" w:rsidRDefault="008D0658" w:rsidP="008D0658">
      <w:pPr>
        <w:spacing w:before="100" w:beforeAutospacing="1" w:after="100" w:afterAutospacing="1" w:line="240" w:lineRule="auto"/>
        <w:jc w:val="center"/>
        <w:rPr>
          <w:rFonts w:ascii="Times New Roman" w:eastAsia="Times New Roman" w:hAnsi="Times New Roman" w:cs="Times New Roman"/>
        </w:rPr>
      </w:pPr>
      <w:r w:rsidRPr="00F03581">
        <w:rPr>
          <w:rFonts w:ascii="Times New Roman" w:eastAsia="Times New Roman" w:hAnsi="Times New Roman" w:cs="Times New Roman"/>
          <w:b/>
          <w:bCs/>
        </w:rPr>
        <w:t>– MONTHLY TRADING VOLUME</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QUERY 13 – QUARTERLY AVERAGE CLOSING PRICE</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Purpose:</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rPr>
        <w:t>Calculate the average closing price for each quarter.</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Result:</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rPr>
        <w:t>The query returned four records.</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gridCol w:w="2070"/>
      </w:tblGrid>
      <w:tr w:rsidR="00F03581" w:rsidRPr="00F03581" w:rsidTr="00F03581">
        <w:trPr>
          <w:tblHeader/>
          <w:tblCellSpacing w:w="15" w:type="dxa"/>
        </w:trPr>
        <w:tc>
          <w:tcPr>
            <w:tcW w:w="0" w:type="auto"/>
            <w:vAlign w:val="center"/>
            <w:hideMark/>
          </w:tcPr>
          <w:p w:rsidR="00F03581" w:rsidRPr="00F03581" w:rsidRDefault="00F03581" w:rsidP="00F03581">
            <w:pPr>
              <w:spacing w:after="0" w:line="240" w:lineRule="auto"/>
              <w:jc w:val="center"/>
              <w:rPr>
                <w:rFonts w:ascii="Times New Roman" w:eastAsia="Times New Roman" w:hAnsi="Times New Roman" w:cs="Times New Roman"/>
                <w:b/>
                <w:bCs/>
              </w:rPr>
            </w:pPr>
            <w:r w:rsidRPr="00F03581">
              <w:rPr>
                <w:rFonts w:ascii="Times New Roman" w:eastAsia="Times New Roman" w:hAnsi="Times New Roman" w:cs="Times New Roman"/>
                <w:b/>
                <w:bCs/>
              </w:rPr>
              <w:t>Quarter</w:t>
            </w:r>
          </w:p>
        </w:tc>
        <w:tc>
          <w:tcPr>
            <w:tcW w:w="0" w:type="auto"/>
            <w:vAlign w:val="center"/>
            <w:hideMark/>
          </w:tcPr>
          <w:p w:rsidR="00F03581" w:rsidRPr="00F03581" w:rsidRDefault="00F03581" w:rsidP="00F03581">
            <w:pPr>
              <w:spacing w:after="0" w:line="240" w:lineRule="auto"/>
              <w:jc w:val="center"/>
              <w:rPr>
                <w:rFonts w:ascii="Times New Roman" w:eastAsia="Times New Roman" w:hAnsi="Times New Roman" w:cs="Times New Roman"/>
                <w:b/>
                <w:bCs/>
              </w:rPr>
            </w:pPr>
            <w:r w:rsidRPr="00F03581">
              <w:rPr>
                <w:rFonts w:ascii="Times New Roman" w:eastAsia="Times New Roman" w:hAnsi="Times New Roman" w:cs="Times New Roman"/>
                <w:b/>
                <w:bCs/>
              </w:rPr>
              <w:t>Average Closing Price</w:t>
            </w:r>
          </w:p>
        </w:tc>
      </w:tr>
      <w:tr w:rsidR="00F03581" w:rsidRPr="00F03581" w:rsidTr="00F03581">
        <w:trPr>
          <w:tblCellSpacing w:w="15" w:type="dxa"/>
        </w:trPr>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Q1</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1523.09</w:t>
            </w:r>
          </w:p>
        </w:tc>
      </w:tr>
      <w:tr w:rsidR="00F03581" w:rsidRPr="00F03581" w:rsidTr="00F03581">
        <w:trPr>
          <w:tblCellSpacing w:w="15" w:type="dxa"/>
        </w:trPr>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lastRenderedPageBreak/>
              <w:t>Q3</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1501.44</w:t>
            </w:r>
          </w:p>
        </w:tc>
      </w:tr>
      <w:tr w:rsidR="00F03581" w:rsidRPr="00F03581" w:rsidTr="00F03581">
        <w:trPr>
          <w:tblCellSpacing w:w="15" w:type="dxa"/>
        </w:trPr>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Q4</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1497.03</w:t>
            </w:r>
          </w:p>
        </w:tc>
      </w:tr>
      <w:tr w:rsidR="00F03581" w:rsidRPr="00F03581" w:rsidTr="00F03581">
        <w:trPr>
          <w:tblCellSpacing w:w="15" w:type="dxa"/>
        </w:trPr>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Q2</w:t>
            </w:r>
          </w:p>
        </w:tc>
        <w:tc>
          <w:tcPr>
            <w:tcW w:w="0" w:type="auto"/>
            <w:vAlign w:val="center"/>
            <w:hideMark/>
          </w:tcPr>
          <w:p w:rsidR="00F03581" w:rsidRPr="00F03581" w:rsidRDefault="00F03581" w:rsidP="00F03581">
            <w:pPr>
              <w:spacing w:after="0" w:line="240" w:lineRule="auto"/>
              <w:rPr>
                <w:rFonts w:ascii="Times New Roman" w:eastAsia="Times New Roman" w:hAnsi="Times New Roman" w:cs="Times New Roman"/>
              </w:rPr>
            </w:pPr>
            <w:r w:rsidRPr="00F03581">
              <w:rPr>
                <w:rFonts w:ascii="Times New Roman" w:eastAsia="Times New Roman" w:hAnsi="Times New Roman" w:cs="Times New Roman"/>
              </w:rPr>
              <w:t>1449.67</w:t>
            </w:r>
          </w:p>
        </w:tc>
      </w:tr>
    </w:tbl>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Observation:</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rPr>
        <w:t xml:space="preserve">The first quarter (Q1) recorded the highest average closing price of </w:t>
      </w:r>
      <w:r w:rsidRPr="00F03581">
        <w:rPr>
          <w:rFonts w:ascii="Times New Roman" w:eastAsia="Times New Roman" w:hAnsi="Times New Roman" w:cs="Times New Roman"/>
          <w:b/>
          <w:bCs/>
        </w:rPr>
        <w:t>1523.09</w:t>
      </w:r>
      <w:r w:rsidRPr="00F03581">
        <w:rPr>
          <w:rFonts w:ascii="Times New Roman" w:eastAsia="Times New Roman" w:hAnsi="Times New Roman" w:cs="Times New Roman"/>
        </w:rPr>
        <w:t xml:space="preserve">, while the second quarter (Q2) recorded the lowest average closing price of </w:t>
      </w:r>
      <w:r w:rsidRPr="00F03581">
        <w:rPr>
          <w:rFonts w:ascii="Times New Roman" w:eastAsia="Times New Roman" w:hAnsi="Times New Roman" w:cs="Times New Roman"/>
          <w:b/>
          <w:bCs/>
        </w:rPr>
        <w:t>1449.67</w:t>
      </w:r>
      <w:r w:rsidRPr="00F03581">
        <w:rPr>
          <w:rFonts w:ascii="Times New Roman" w:eastAsia="Times New Roman" w:hAnsi="Times New Roman" w:cs="Times New Roman"/>
        </w:rPr>
        <w:t>.</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Business Interpretation:</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rPr>
        <w:t>The results indicate that Tech Mahindra stock performed best during the first quarter. The lower average closing price observed in the second quarter suggests comparatively weaker performance during that period.</w:t>
      </w: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b/>
          <w:bCs/>
        </w:rPr>
        <w:t>Skills Used:</w:t>
      </w:r>
    </w:p>
    <w:p w:rsidR="00F03581" w:rsidRDefault="00F03581" w:rsidP="00F03581">
      <w:pPr>
        <w:spacing w:before="100" w:beforeAutospacing="1" w:after="100" w:afterAutospacing="1" w:line="240" w:lineRule="auto"/>
        <w:rPr>
          <w:rFonts w:ascii="Times New Roman" w:eastAsia="Times New Roman" w:hAnsi="Times New Roman" w:cs="Times New Roman"/>
        </w:rPr>
      </w:pPr>
      <w:r w:rsidRPr="00F03581">
        <w:rPr>
          <w:rFonts w:ascii="Times New Roman" w:eastAsia="Times New Roman" w:hAnsi="Times New Roman" w:cs="Times New Roman"/>
        </w:rPr>
        <w:t xml:space="preserve">SELECT, </w:t>
      </w:r>
      <w:proofErr w:type="gramStart"/>
      <w:r w:rsidRPr="00F03581">
        <w:rPr>
          <w:rFonts w:ascii="Times New Roman" w:eastAsia="Times New Roman" w:hAnsi="Times New Roman" w:cs="Times New Roman"/>
        </w:rPr>
        <w:t>AVG(</w:t>
      </w:r>
      <w:proofErr w:type="gramEnd"/>
      <w:r w:rsidRPr="00F03581">
        <w:rPr>
          <w:rFonts w:ascii="Times New Roman" w:eastAsia="Times New Roman" w:hAnsi="Times New Roman" w:cs="Times New Roman"/>
        </w:rPr>
        <w:t>), ROUND(), GROUP BY, ORDER BY, DESC</w:t>
      </w:r>
    </w:p>
    <w:p w:rsidR="008D0658" w:rsidRDefault="008D0658" w:rsidP="00F03581">
      <w:pPr>
        <w:spacing w:before="100" w:beforeAutospacing="1" w:after="100" w:afterAutospacing="1" w:line="240" w:lineRule="auto"/>
        <w:rPr>
          <w:rFonts w:ascii="Times New Roman" w:eastAsia="Times New Roman" w:hAnsi="Times New Roman" w:cs="Times New Roman"/>
        </w:rPr>
      </w:pPr>
      <w:r w:rsidRPr="008D0658">
        <w:rPr>
          <w:rFonts w:ascii="Times New Roman" w:eastAsia="Times New Roman" w:hAnsi="Times New Roman" w:cs="Times New Roman"/>
          <w:noProof/>
        </w:rPr>
        <w:drawing>
          <wp:inline distT="0" distB="0" distL="0" distR="0" wp14:anchorId="4C4DB31D" wp14:editId="4C632B78">
            <wp:extent cx="5943600" cy="20161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016125"/>
                    </a:xfrm>
                    <a:prstGeom prst="rect">
                      <a:avLst/>
                    </a:prstGeom>
                  </pic:spPr>
                </pic:pic>
              </a:graphicData>
            </a:graphic>
          </wp:inline>
        </w:drawing>
      </w:r>
    </w:p>
    <w:p w:rsidR="008D0658" w:rsidRPr="00F03581" w:rsidRDefault="008D0658" w:rsidP="008D0658">
      <w:pPr>
        <w:spacing w:before="100" w:beforeAutospacing="1" w:after="100" w:afterAutospacing="1" w:line="240" w:lineRule="auto"/>
        <w:jc w:val="center"/>
        <w:rPr>
          <w:rFonts w:ascii="Times New Roman" w:eastAsia="Times New Roman" w:hAnsi="Times New Roman" w:cs="Times New Roman"/>
        </w:rPr>
      </w:pPr>
      <w:r w:rsidRPr="00F03581">
        <w:rPr>
          <w:rFonts w:ascii="Times New Roman" w:eastAsia="Times New Roman" w:hAnsi="Times New Roman" w:cs="Times New Roman"/>
          <w:b/>
          <w:bCs/>
        </w:rPr>
        <w:t>– QUARTERLY AVERAGE CLOSING PRICE</w:t>
      </w:r>
    </w:p>
    <w:p w:rsidR="008D0658" w:rsidRDefault="008D0658" w:rsidP="00F03581">
      <w:pPr>
        <w:spacing w:before="100" w:beforeAutospacing="1" w:after="100" w:afterAutospacing="1" w:line="240" w:lineRule="auto"/>
        <w:rPr>
          <w:rFonts w:ascii="Times New Roman" w:eastAsia="Times New Roman" w:hAnsi="Times New Roman" w:cs="Times New Roman"/>
        </w:rPr>
      </w:pPr>
    </w:p>
    <w:p w:rsidR="005520EB" w:rsidRPr="005520EB" w:rsidRDefault="005520EB" w:rsidP="005520EB">
      <w:pPr>
        <w:spacing w:before="100" w:beforeAutospacing="1" w:after="100" w:afterAutospacing="1" w:line="240" w:lineRule="auto"/>
        <w:rPr>
          <w:rFonts w:ascii="Times New Roman" w:eastAsia="Times New Roman" w:hAnsi="Times New Roman" w:cs="Times New Roman"/>
        </w:rPr>
      </w:pPr>
      <w:r w:rsidRPr="005520EB">
        <w:rPr>
          <w:rFonts w:ascii="Times New Roman" w:eastAsia="Times New Roman" w:hAnsi="Times New Roman" w:cs="Times New Roman"/>
          <w:b/>
          <w:bCs/>
        </w:rPr>
        <w:t>QUERY 14 – QUARTERLY TRADING VOLUME</w:t>
      </w:r>
    </w:p>
    <w:p w:rsidR="005520EB" w:rsidRPr="005520EB" w:rsidRDefault="005520EB" w:rsidP="005520EB">
      <w:pPr>
        <w:spacing w:before="100" w:beforeAutospacing="1" w:after="100" w:afterAutospacing="1" w:line="240" w:lineRule="auto"/>
        <w:rPr>
          <w:rFonts w:ascii="Times New Roman" w:eastAsia="Times New Roman" w:hAnsi="Times New Roman" w:cs="Times New Roman"/>
        </w:rPr>
      </w:pPr>
      <w:r w:rsidRPr="005520EB">
        <w:rPr>
          <w:rFonts w:ascii="Times New Roman" w:eastAsia="Times New Roman" w:hAnsi="Times New Roman" w:cs="Times New Roman"/>
          <w:b/>
          <w:bCs/>
        </w:rPr>
        <w:t>Purpose:</w:t>
      </w:r>
    </w:p>
    <w:p w:rsidR="005520EB" w:rsidRPr="005520EB" w:rsidRDefault="005520EB" w:rsidP="005520EB">
      <w:pPr>
        <w:spacing w:before="100" w:beforeAutospacing="1" w:after="100" w:afterAutospacing="1" w:line="240" w:lineRule="auto"/>
        <w:rPr>
          <w:rFonts w:ascii="Times New Roman" w:eastAsia="Times New Roman" w:hAnsi="Times New Roman" w:cs="Times New Roman"/>
        </w:rPr>
      </w:pPr>
      <w:r w:rsidRPr="005520EB">
        <w:rPr>
          <w:rFonts w:ascii="Times New Roman" w:eastAsia="Times New Roman" w:hAnsi="Times New Roman" w:cs="Times New Roman"/>
        </w:rPr>
        <w:t>Calculate the total trading volume for each quarter.</w:t>
      </w:r>
    </w:p>
    <w:p w:rsidR="005520EB" w:rsidRPr="005520EB" w:rsidRDefault="005520EB" w:rsidP="005520EB">
      <w:pPr>
        <w:spacing w:before="100" w:beforeAutospacing="1" w:after="100" w:afterAutospacing="1" w:line="240" w:lineRule="auto"/>
        <w:rPr>
          <w:rFonts w:ascii="Times New Roman" w:eastAsia="Times New Roman" w:hAnsi="Times New Roman" w:cs="Times New Roman"/>
        </w:rPr>
      </w:pPr>
      <w:r w:rsidRPr="005520EB">
        <w:rPr>
          <w:rFonts w:ascii="Times New Roman" w:eastAsia="Times New Roman" w:hAnsi="Times New Roman" w:cs="Times New Roman"/>
          <w:b/>
          <w:bCs/>
        </w:rPr>
        <w:t>Result:</w:t>
      </w:r>
    </w:p>
    <w:p w:rsidR="005520EB" w:rsidRPr="005520EB" w:rsidRDefault="005520EB" w:rsidP="005520EB">
      <w:pPr>
        <w:spacing w:before="100" w:beforeAutospacing="1" w:after="100" w:afterAutospacing="1" w:line="240" w:lineRule="auto"/>
        <w:rPr>
          <w:rFonts w:ascii="Times New Roman" w:eastAsia="Times New Roman" w:hAnsi="Times New Roman" w:cs="Times New Roman"/>
        </w:rPr>
      </w:pPr>
      <w:r w:rsidRPr="005520EB">
        <w:rPr>
          <w:rFonts w:ascii="Times New Roman" w:eastAsia="Times New Roman" w:hAnsi="Times New Roman" w:cs="Times New Roman"/>
        </w:rPr>
        <w:t>The query returned four records.</w:t>
      </w:r>
    </w:p>
    <w:p w:rsidR="005520EB" w:rsidRPr="005520EB" w:rsidRDefault="005520EB" w:rsidP="005520EB">
      <w:pPr>
        <w:spacing w:before="100" w:beforeAutospacing="1" w:after="100" w:afterAutospacing="1" w:line="240" w:lineRule="auto"/>
        <w:rPr>
          <w:rFonts w:ascii="Times New Roman" w:eastAsia="Times New Roman" w:hAnsi="Times New Roman" w:cs="Times New Roman"/>
        </w:rPr>
      </w:pPr>
      <w:r w:rsidRPr="005520EB">
        <w:rPr>
          <w:rFonts w:ascii="Times New Roman" w:eastAsia="Times New Roman" w:hAnsi="Times New Roman" w:cs="Times New Roman"/>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gridCol w:w="2094"/>
      </w:tblGrid>
      <w:tr w:rsidR="005520EB" w:rsidRPr="005520EB" w:rsidTr="005520EB">
        <w:trPr>
          <w:tblHeader/>
          <w:tblCellSpacing w:w="15" w:type="dxa"/>
        </w:trPr>
        <w:tc>
          <w:tcPr>
            <w:tcW w:w="0" w:type="auto"/>
            <w:vAlign w:val="center"/>
            <w:hideMark/>
          </w:tcPr>
          <w:p w:rsidR="005520EB" w:rsidRPr="005520EB" w:rsidRDefault="005520EB" w:rsidP="005520EB">
            <w:pPr>
              <w:spacing w:after="0" w:line="240" w:lineRule="auto"/>
              <w:jc w:val="center"/>
              <w:rPr>
                <w:rFonts w:ascii="Times New Roman" w:eastAsia="Times New Roman" w:hAnsi="Times New Roman" w:cs="Times New Roman"/>
                <w:b/>
                <w:bCs/>
              </w:rPr>
            </w:pPr>
            <w:r w:rsidRPr="005520EB">
              <w:rPr>
                <w:rFonts w:ascii="Times New Roman" w:eastAsia="Times New Roman" w:hAnsi="Times New Roman" w:cs="Times New Roman"/>
                <w:b/>
                <w:bCs/>
              </w:rPr>
              <w:lastRenderedPageBreak/>
              <w:t>Quarter</w:t>
            </w:r>
          </w:p>
        </w:tc>
        <w:tc>
          <w:tcPr>
            <w:tcW w:w="0" w:type="auto"/>
            <w:vAlign w:val="center"/>
            <w:hideMark/>
          </w:tcPr>
          <w:p w:rsidR="005520EB" w:rsidRPr="005520EB" w:rsidRDefault="005520EB" w:rsidP="005520EB">
            <w:pPr>
              <w:spacing w:after="0" w:line="240" w:lineRule="auto"/>
              <w:jc w:val="center"/>
              <w:rPr>
                <w:rFonts w:ascii="Times New Roman" w:eastAsia="Times New Roman" w:hAnsi="Times New Roman" w:cs="Times New Roman"/>
                <w:b/>
                <w:bCs/>
              </w:rPr>
            </w:pPr>
            <w:r w:rsidRPr="005520EB">
              <w:rPr>
                <w:rFonts w:ascii="Times New Roman" w:eastAsia="Times New Roman" w:hAnsi="Times New Roman" w:cs="Times New Roman"/>
                <w:b/>
                <w:bCs/>
              </w:rPr>
              <w:t>Total Trading Volume</w:t>
            </w:r>
          </w:p>
        </w:tc>
      </w:tr>
      <w:tr w:rsidR="005520EB" w:rsidRPr="005520EB" w:rsidTr="005520EB">
        <w:trPr>
          <w:tblCellSpacing w:w="15" w:type="dxa"/>
        </w:trPr>
        <w:tc>
          <w:tcPr>
            <w:tcW w:w="0" w:type="auto"/>
            <w:vAlign w:val="center"/>
            <w:hideMark/>
          </w:tcPr>
          <w:p w:rsidR="005520EB" w:rsidRPr="005520EB" w:rsidRDefault="005520EB" w:rsidP="005520EB">
            <w:pPr>
              <w:spacing w:after="0" w:line="240" w:lineRule="auto"/>
              <w:rPr>
                <w:rFonts w:ascii="Times New Roman" w:eastAsia="Times New Roman" w:hAnsi="Times New Roman" w:cs="Times New Roman"/>
              </w:rPr>
            </w:pPr>
            <w:r w:rsidRPr="005520EB">
              <w:rPr>
                <w:rFonts w:ascii="Times New Roman" w:eastAsia="Times New Roman" w:hAnsi="Times New Roman" w:cs="Times New Roman"/>
              </w:rPr>
              <w:t>Q2</w:t>
            </w:r>
          </w:p>
        </w:tc>
        <w:tc>
          <w:tcPr>
            <w:tcW w:w="0" w:type="auto"/>
            <w:vAlign w:val="center"/>
            <w:hideMark/>
          </w:tcPr>
          <w:p w:rsidR="005520EB" w:rsidRPr="005520EB" w:rsidRDefault="005520EB" w:rsidP="005520EB">
            <w:pPr>
              <w:spacing w:after="0" w:line="240" w:lineRule="auto"/>
              <w:rPr>
                <w:rFonts w:ascii="Times New Roman" w:eastAsia="Times New Roman" w:hAnsi="Times New Roman" w:cs="Times New Roman"/>
              </w:rPr>
            </w:pPr>
            <w:r w:rsidRPr="005520EB">
              <w:rPr>
                <w:rFonts w:ascii="Times New Roman" w:eastAsia="Times New Roman" w:hAnsi="Times New Roman" w:cs="Times New Roman"/>
              </w:rPr>
              <w:t>152672725.00</w:t>
            </w:r>
          </w:p>
        </w:tc>
      </w:tr>
      <w:tr w:rsidR="005520EB" w:rsidRPr="005520EB" w:rsidTr="005520EB">
        <w:trPr>
          <w:tblCellSpacing w:w="15" w:type="dxa"/>
        </w:trPr>
        <w:tc>
          <w:tcPr>
            <w:tcW w:w="0" w:type="auto"/>
            <w:vAlign w:val="center"/>
            <w:hideMark/>
          </w:tcPr>
          <w:p w:rsidR="005520EB" w:rsidRPr="005520EB" w:rsidRDefault="005520EB" w:rsidP="005520EB">
            <w:pPr>
              <w:spacing w:after="0" w:line="240" w:lineRule="auto"/>
              <w:rPr>
                <w:rFonts w:ascii="Times New Roman" w:eastAsia="Times New Roman" w:hAnsi="Times New Roman" w:cs="Times New Roman"/>
              </w:rPr>
            </w:pPr>
            <w:r w:rsidRPr="005520EB">
              <w:rPr>
                <w:rFonts w:ascii="Times New Roman" w:eastAsia="Times New Roman" w:hAnsi="Times New Roman" w:cs="Times New Roman"/>
              </w:rPr>
              <w:t>Q1</w:t>
            </w:r>
          </w:p>
        </w:tc>
        <w:tc>
          <w:tcPr>
            <w:tcW w:w="0" w:type="auto"/>
            <w:vAlign w:val="center"/>
            <w:hideMark/>
          </w:tcPr>
          <w:p w:rsidR="005520EB" w:rsidRPr="005520EB" w:rsidRDefault="005520EB" w:rsidP="005520EB">
            <w:pPr>
              <w:spacing w:after="0" w:line="240" w:lineRule="auto"/>
              <w:rPr>
                <w:rFonts w:ascii="Times New Roman" w:eastAsia="Times New Roman" w:hAnsi="Times New Roman" w:cs="Times New Roman"/>
              </w:rPr>
            </w:pPr>
            <w:r w:rsidRPr="005520EB">
              <w:rPr>
                <w:rFonts w:ascii="Times New Roman" w:eastAsia="Times New Roman" w:hAnsi="Times New Roman" w:cs="Times New Roman"/>
              </w:rPr>
              <w:t>141368793.00</w:t>
            </w:r>
          </w:p>
        </w:tc>
      </w:tr>
      <w:tr w:rsidR="005520EB" w:rsidRPr="005520EB" w:rsidTr="005520EB">
        <w:trPr>
          <w:tblCellSpacing w:w="15" w:type="dxa"/>
        </w:trPr>
        <w:tc>
          <w:tcPr>
            <w:tcW w:w="0" w:type="auto"/>
            <w:vAlign w:val="center"/>
            <w:hideMark/>
          </w:tcPr>
          <w:p w:rsidR="005520EB" w:rsidRPr="005520EB" w:rsidRDefault="005520EB" w:rsidP="005520EB">
            <w:pPr>
              <w:spacing w:after="0" w:line="240" w:lineRule="auto"/>
              <w:rPr>
                <w:rFonts w:ascii="Times New Roman" w:eastAsia="Times New Roman" w:hAnsi="Times New Roman" w:cs="Times New Roman"/>
              </w:rPr>
            </w:pPr>
            <w:r w:rsidRPr="005520EB">
              <w:rPr>
                <w:rFonts w:ascii="Times New Roman" w:eastAsia="Times New Roman" w:hAnsi="Times New Roman" w:cs="Times New Roman"/>
              </w:rPr>
              <w:t>Q3</w:t>
            </w:r>
          </w:p>
        </w:tc>
        <w:tc>
          <w:tcPr>
            <w:tcW w:w="0" w:type="auto"/>
            <w:vAlign w:val="center"/>
            <w:hideMark/>
          </w:tcPr>
          <w:p w:rsidR="005520EB" w:rsidRPr="005520EB" w:rsidRDefault="005520EB" w:rsidP="005520EB">
            <w:pPr>
              <w:spacing w:after="0" w:line="240" w:lineRule="auto"/>
              <w:rPr>
                <w:rFonts w:ascii="Times New Roman" w:eastAsia="Times New Roman" w:hAnsi="Times New Roman" w:cs="Times New Roman"/>
              </w:rPr>
            </w:pPr>
            <w:r w:rsidRPr="005520EB">
              <w:rPr>
                <w:rFonts w:ascii="Times New Roman" w:eastAsia="Times New Roman" w:hAnsi="Times New Roman" w:cs="Times New Roman"/>
              </w:rPr>
              <w:t>136053671.00</w:t>
            </w:r>
          </w:p>
        </w:tc>
      </w:tr>
      <w:tr w:rsidR="005520EB" w:rsidRPr="005520EB" w:rsidTr="005520EB">
        <w:trPr>
          <w:tblCellSpacing w:w="15" w:type="dxa"/>
        </w:trPr>
        <w:tc>
          <w:tcPr>
            <w:tcW w:w="0" w:type="auto"/>
            <w:vAlign w:val="center"/>
            <w:hideMark/>
          </w:tcPr>
          <w:p w:rsidR="005520EB" w:rsidRPr="005520EB" w:rsidRDefault="005520EB" w:rsidP="005520EB">
            <w:pPr>
              <w:spacing w:after="0" w:line="240" w:lineRule="auto"/>
              <w:rPr>
                <w:rFonts w:ascii="Times New Roman" w:eastAsia="Times New Roman" w:hAnsi="Times New Roman" w:cs="Times New Roman"/>
              </w:rPr>
            </w:pPr>
            <w:r w:rsidRPr="005520EB">
              <w:rPr>
                <w:rFonts w:ascii="Times New Roman" w:eastAsia="Times New Roman" w:hAnsi="Times New Roman" w:cs="Times New Roman"/>
              </w:rPr>
              <w:t>Q4</w:t>
            </w:r>
          </w:p>
        </w:tc>
        <w:tc>
          <w:tcPr>
            <w:tcW w:w="0" w:type="auto"/>
            <w:vAlign w:val="center"/>
            <w:hideMark/>
          </w:tcPr>
          <w:p w:rsidR="005520EB" w:rsidRPr="005520EB" w:rsidRDefault="005520EB" w:rsidP="005520EB">
            <w:pPr>
              <w:spacing w:after="0" w:line="240" w:lineRule="auto"/>
              <w:rPr>
                <w:rFonts w:ascii="Times New Roman" w:eastAsia="Times New Roman" w:hAnsi="Times New Roman" w:cs="Times New Roman"/>
              </w:rPr>
            </w:pPr>
            <w:r w:rsidRPr="005520EB">
              <w:rPr>
                <w:rFonts w:ascii="Times New Roman" w:eastAsia="Times New Roman" w:hAnsi="Times New Roman" w:cs="Times New Roman"/>
              </w:rPr>
              <w:t>108845833.00</w:t>
            </w:r>
          </w:p>
        </w:tc>
      </w:tr>
    </w:tbl>
    <w:p w:rsidR="005520EB" w:rsidRPr="005520EB" w:rsidRDefault="005520EB" w:rsidP="005520EB">
      <w:pPr>
        <w:spacing w:before="100" w:beforeAutospacing="1" w:after="100" w:afterAutospacing="1" w:line="240" w:lineRule="auto"/>
        <w:rPr>
          <w:rFonts w:ascii="Times New Roman" w:eastAsia="Times New Roman" w:hAnsi="Times New Roman" w:cs="Times New Roman"/>
        </w:rPr>
      </w:pPr>
      <w:r w:rsidRPr="005520EB">
        <w:rPr>
          <w:rFonts w:ascii="Times New Roman" w:eastAsia="Times New Roman" w:hAnsi="Times New Roman" w:cs="Times New Roman"/>
          <w:b/>
          <w:bCs/>
        </w:rPr>
        <w:t>Observation:</w:t>
      </w:r>
    </w:p>
    <w:p w:rsidR="005520EB" w:rsidRPr="005520EB" w:rsidRDefault="005520EB" w:rsidP="005520EB">
      <w:pPr>
        <w:spacing w:before="100" w:beforeAutospacing="1" w:after="100" w:afterAutospacing="1" w:line="240" w:lineRule="auto"/>
        <w:rPr>
          <w:rFonts w:ascii="Times New Roman" w:eastAsia="Times New Roman" w:hAnsi="Times New Roman" w:cs="Times New Roman"/>
        </w:rPr>
      </w:pPr>
      <w:r w:rsidRPr="005520EB">
        <w:rPr>
          <w:rFonts w:ascii="Times New Roman" w:eastAsia="Times New Roman" w:hAnsi="Times New Roman" w:cs="Times New Roman"/>
        </w:rPr>
        <w:t xml:space="preserve">The second quarter (Q2) recorded the highest trading volume of </w:t>
      </w:r>
      <w:r w:rsidRPr="005520EB">
        <w:rPr>
          <w:rFonts w:ascii="Times New Roman" w:eastAsia="Times New Roman" w:hAnsi="Times New Roman" w:cs="Times New Roman"/>
          <w:b/>
          <w:bCs/>
        </w:rPr>
        <w:t>152672725.00</w:t>
      </w:r>
      <w:r w:rsidRPr="005520EB">
        <w:rPr>
          <w:rFonts w:ascii="Times New Roman" w:eastAsia="Times New Roman" w:hAnsi="Times New Roman" w:cs="Times New Roman"/>
        </w:rPr>
        <w:t xml:space="preserve">, while the fourth quarter (Q4) recorded the lowest trading volume of </w:t>
      </w:r>
      <w:r w:rsidRPr="005520EB">
        <w:rPr>
          <w:rFonts w:ascii="Times New Roman" w:eastAsia="Times New Roman" w:hAnsi="Times New Roman" w:cs="Times New Roman"/>
          <w:b/>
          <w:bCs/>
        </w:rPr>
        <w:t>108845833.00</w:t>
      </w:r>
      <w:r w:rsidRPr="005520EB">
        <w:rPr>
          <w:rFonts w:ascii="Times New Roman" w:eastAsia="Times New Roman" w:hAnsi="Times New Roman" w:cs="Times New Roman"/>
        </w:rPr>
        <w:t>.</w:t>
      </w:r>
    </w:p>
    <w:p w:rsidR="005520EB" w:rsidRPr="005520EB" w:rsidRDefault="005520EB" w:rsidP="005520EB">
      <w:pPr>
        <w:spacing w:before="100" w:beforeAutospacing="1" w:after="100" w:afterAutospacing="1" w:line="240" w:lineRule="auto"/>
        <w:rPr>
          <w:rFonts w:ascii="Times New Roman" w:eastAsia="Times New Roman" w:hAnsi="Times New Roman" w:cs="Times New Roman"/>
        </w:rPr>
      </w:pPr>
      <w:r w:rsidRPr="005520EB">
        <w:rPr>
          <w:rFonts w:ascii="Times New Roman" w:eastAsia="Times New Roman" w:hAnsi="Times New Roman" w:cs="Times New Roman"/>
          <w:b/>
          <w:bCs/>
        </w:rPr>
        <w:t>Business Interpretation:</w:t>
      </w:r>
    </w:p>
    <w:p w:rsidR="005520EB" w:rsidRPr="005520EB" w:rsidRDefault="005520EB" w:rsidP="005520EB">
      <w:pPr>
        <w:spacing w:before="100" w:beforeAutospacing="1" w:after="100" w:afterAutospacing="1" w:line="240" w:lineRule="auto"/>
        <w:rPr>
          <w:rFonts w:ascii="Times New Roman" w:eastAsia="Times New Roman" w:hAnsi="Times New Roman" w:cs="Times New Roman"/>
        </w:rPr>
      </w:pPr>
      <w:r w:rsidRPr="005520EB">
        <w:rPr>
          <w:rFonts w:ascii="Times New Roman" w:eastAsia="Times New Roman" w:hAnsi="Times New Roman" w:cs="Times New Roman"/>
        </w:rPr>
        <w:t>The results indicate that investor activity was highest during the second quarter. Increased trading volume generally reflects stronger market participation and greater buying and selling activity.</w:t>
      </w:r>
    </w:p>
    <w:p w:rsidR="005520EB" w:rsidRPr="005520EB" w:rsidRDefault="005520EB" w:rsidP="005520EB">
      <w:pPr>
        <w:spacing w:before="100" w:beforeAutospacing="1" w:after="100" w:afterAutospacing="1" w:line="240" w:lineRule="auto"/>
        <w:rPr>
          <w:rFonts w:ascii="Times New Roman" w:eastAsia="Times New Roman" w:hAnsi="Times New Roman" w:cs="Times New Roman"/>
        </w:rPr>
      </w:pPr>
      <w:r w:rsidRPr="005520EB">
        <w:rPr>
          <w:rFonts w:ascii="Times New Roman" w:eastAsia="Times New Roman" w:hAnsi="Times New Roman" w:cs="Times New Roman"/>
          <w:b/>
          <w:bCs/>
        </w:rPr>
        <w:t>Skills Used:</w:t>
      </w:r>
    </w:p>
    <w:p w:rsidR="005520EB" w:rsidRDefault="005520EB" w:rsidP="005520EB">
      <w:pPr>
        <w:spacing w:before="100" w:beforeAutospacing="1" w:after="100" w:afterAutospacing="1" w:line="240" w:lineRule="auto"/>
        <w:rPr>
          <w:rFonts w:ascii="Times New Roman" w:eastAsia="Times New Roman" w:hAnsi="Times New Roman" w:cs="Times New Roman"/>
        </w:rPr>
      </w:pPr>
      <w:r w:rsidRPr="005520EB">
        <w:rPr>
          <w:rFonts w:ascii="Times New Roman" w:eastAsia="Times New Roman" w:hAnsi="Times New Roman" w:cs="Times New Roman"/>
        </w:rPr>
        <w:t xml:space="preserve">SELECT, </w:t>
      </w:r>
      <w:proofErr w:type="gramStart"/>
      <w:r w:rsidRPr="005520EB">
        <w:rPr>
          <w:rFonts w:ascii="Times New Roman" w:eastAsia="Times New Roman" w:hAnsi="Times New Roman" w:cs="Times New Roman"/>
        </w:rPr>
        <w:t>SUM(</w:t>
      </w:r>
      <w:proofErr w:type="gramEnd"/>
      <w:r w:rsidRPr="005520EB">
        <w:rPr>
          <w:rFonts w:ascii="Times New Roman" w:eastAsia="Times New Roman" w:hAnsi="Times New Roman" w:cs="Times New Roman"/>
        </w:rPr>
        <w:t>), GROUP BY, ORDER BY, DESC</w:t>
      </w:r>
    </w:p>
    <w:p w:rsidR="008D0658" w:rsidRDefault="008D0658" w:rsidP="005520EB">
      <w:pPr>
        <w:spacing w:before="100" w:beforeAutospacing="1" w:after="100" w:afterAutospacing="1" w:line="240" w:lineRule="auto"/>
        <w:rPr>
          <w:rFonts w:ascii="Times New Roman" w:eastAsia="Times New Roman" w:hAnsi="Times New Roman" w:cs="Times New Roman"/>
        </w:rPr>
      </w:pPr>
      <w:r w:rsidRPr="008D0658">
        <w:rPr>
          <w:rFonts w:ascii="Times New Roman" w:eastAsia="Times New Roman" w:hAnsi="Times New Roman" w:cs="Times New Roman"/>
          <w:noProof/>
        </w:rPr>
        <w:drawing>
          <wp:inline distT="0" distB="0" distL="0" distR="0" wp14:anchorId="38953684" wp14:editId="4CF4B48E">
            <wp:extent cx="5943600" cy="20320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032000"/>
                    </a:xfrm>
                    <a:prstGeom prst="rect">
                      <a:avLst/>
                    </a:prstGeom>
                  </pic:spPr>
                </pic:pic>
              </a:graphicData>
            </a:graphic>
          </wp:inline>
        </w:drawing>
      </w:r>
    </w:p>
    <w:p w:rsidR="00BE69AF" w:rsidRPr="005520EB" w:rsidRDefault="00BE69AF" w:rsidP="00BE69AF">
      <w:pPr>
        <w:spacing w:before="100" w:beforeAutospacing="1" w:after="100" w:afterAutospacing="1" w:line="240" w:lineRule="auto"/>
        <w:jc w:val="center"/>
        <w:rPr>
          <w:rFonts w:ascii="Times New Roman" w:eastAsia="Times New Roman" w:hAnsi="Times New Roman" w:cs="Times New Roman"/>
        </w:rPr>
      </w:pPr>
      <w:r w:rsidRPr="005520EB">
        <w:rPr>
          <w:rFonts w:ascii="Times New Roman" w:eastAsia="Times New Roman" w:hAnsi="Times New Roman" w:cs="Times New Roman"/>
          <w:b/>
          <w:bCs/>
        </w:rPr>
        <w:t>– QUARTERLY TRADING VOLUME</w:t>
      </w:r>
    </w:p>
    <w:p w:rsidR="005520EB" w:rsidRDefault="005520EB" w:rsidP="005520EB">
      <w:pPr>
        <w:pStyle w:val="pdq2pgselectionanchorcontainer"/>
      </w:pPr>
      <w:r>
        <w:rPr>
          <w:rStyle w:val="Strong"/>
        </w:rPr>
        <w:t>QUERY 15 – HIGHEST VWAP (VOLUME WEIGHTED AVERAGE PRICE)</w:t>
      </w:r>
    </w:p>
    <w:p w:rsidR="005520EB" w:rsidRDefault="005520EB" w:rsidP="005520EB">
      <w:pPr>
        <w:pStyle w:val="NormalWeb"/>
      </w:pPr>
      <w:r>
        <w:rPr>
          <w:rStyle w:val="Strong"/>
        </w:rPr>
        <w:t>Purpose:</w:t>
      </w:r>
    </w:p>
    <w:p w:rsidR="005520EB" w:rsidRDefault="005520EB" w:rsidP="005520EB">
      <w:pPr>
        <w:pStyle w:val="NormalWeb"/>
      </w:pPr>
      <w:r>
        <w:t>Identify the highest Volume Weighted Average Price (VWAP) recorded in the dataset.</w:t>
      </w:r>
    </w:p>
    <w:p w:rsidR="005520EB" w:rsidRDefault="005520EB" w:rsidP="005520EB">
      <w:pPr>
        <w:pStyle w:val="NormalWeb"/>
      </w:pPr>
      <w:r>
        <w:rPr>
          <w:rStyle w:val="Strong"/>
        </w:rPr>
        <w:t>Result:</w:t>
      </w:r>
    </w:p>
    <w:p w:rsidR="005520EB" w:rsidRDefault="005520EB" w:rsidP="005520EB">
      <w:pPr>
        <w:pStyle w:val="NormalWeb"/>
      </w:pPr>
      <w:r>
        <w:t>1759.86</w:t>
      </w:r>
    </w:p>
    <w:p w:rsidR="005520EB" w:rsidRDefault="005520EB" w:rsidP="005520EB">
      <w:pPr>
        <w:pStyle w:val="NormalWeb"/>
      </w:pPr>
      <w:r>
        <w:rPr>
          <w:rStyle w:val="Strong"/>
        </w:rPr>
        <w:t>Observation:</w:t>
      </w:r>
    </w:p>
    <w:p w:rsidR="005520EB" w:rsidRDefault="005520EB" w:rsidP="005520EB">
      <w:pPr>
        <w:pStyle w:val="NormalWeb"/>
      </w:pPr>
      <w:r>
        <w:t xml:space="preserve">The highest VWAP recorded during the selected period was </w:t>
      </w:r>
      <w:r>
        <w:rPr>
          <w:rStyle w:val="Strong"/>
        </w:rPr>
        <w:t>1759.86</w:t>
      </w:r>
      <w:r>
        <w:t>.</w:t>
      </w:r>
    </w:p>
    <w:p w:rsidR="005520EB" w:rsidRDefault="005520EB" w:rsidP="005520EB">
      <w:pPr>
        <w:pStyle w:val="NormalWeb"/>
      </w:pPr>
      <w:r>
        <w:rPr>
          <w:rStyle w:val="Strong"/>
        </w:rPr>
        <w:lastRenderedPageBreak/>
        <w:t>Business Interpretation:</w:t>
      </w:r>
    </w:p>
    <w:p w:rsidR="005520EB" w:rsidRDefault="005520EB" w:rsidP="005520EB">
      <w:pPr>
        <w:pStyle w:val="NormalWeb"/>
      </w:pPr>
      <w:r>
        <w:t>This value indicates the highest average price at which the stock was traded during the trading day, taking both price and trading volume into account. A high VWAP often reflects strong buying activity and positive market sentiment.</w:t>
      </w:r>
    </w:p>
    <w:p w:rsidR="005520EB" w:rsidRDefault="005520EB" w:rsidP="005520EB">
      <w:pPr>
        <w:pStyle w:val="NormalWeb"/>
      </w:pPr>
      <w:r>
        <w:rPr>
          <w:rStyle w:val="Strong"/>
        </w:rPr>
        <w:t>Skills Used:</w:t>
      </w:r>
    </w:p>
    <w:p w:rsidR="005520EB" w:rsidRDefault="005520EB" w:rsidP="005520EB">
      <w:pPr>
        <w:pStyle w:val="NormalWeb"/>
      </w:pPr>
      <w:r>
        <w:t xml:space="preserve">SELECT, </w:t>
      </w:r>
      <w:proofErr w:type="gramStart"/>
      <w:r>
        <w:t>MAX(</w:t>
      </w:r>
      <w:proofErr w:type="gramEnd"/>
      <w:r>
        <w:t>), AS</w:t>
      </w:r>
    </w:p>
    <w:p w:rsidR="005520EB" w:rsidRDefault="005520EB" w:rsidP="005520EB">
      <w:pPr>
        <w:pStyle w:val="pdq2pgselectionanchorcontainer"/>
      </w:pPr>
      <w:r>
        <w:rPr>
          <w:rStyle w:val="Strong"/>
        </w:rPr>
        <w:t>QUERY 16 – LOWEST VWAP (VOLUME WEIGHTED AVERAGE PRICE)</w:t>
      </w:r>
    </w:p>
    <w:p w:rsidR="005520EB" w:rsidRDefault="005520EB" w:rsidP="005520EB">
      <w:pPr>
        <w:pStyle w:val="NormalWeb"/>
      </w:pPr>
      <w:r>
        <w:rPr>
          <w:rStyle w:val="Strong"/>
        </w:rPr>
        <w:t>Purpose:</w:t>
      </w:r>
    </w:p>
    <w:p w:rsidR="005520EB" w:rsidRDefault="005520EB" w:rsidP="005520EB">
      <w:pPr>
        <w:pStyle w:val="NormalWeb"/>
      </w:pPr>
      <w:r>
        <w:t>Identify the lowest Volume Weighted Average Price (VWAP) recorded in the dataset.</w:t>
      </w:r>
    </w:p>
    <w:p w:rsidR="005520EB" w:rsidRDefault="005520EB" w:rsidP="005520EB">
      <w:pPr>
        <w:pStyle w:val="NormalWeb"/>
      </w:pPr>
      <w:r>
        <w:rPr>
          <w:rStyle w:val="Strong"/>
        </w:rPr>
        <w:t>Result:</w:t>
      </w:r>
    </w:p>
    <w:p w:rsidR="005520EB" w:rsidRDefault="005520EB" w:rsidP="005520EB">
      <w:pPr>
        <w:pStyle w:val="NormalWeb"/>
      </w:pPr>
      <w:r>
        <w:t>1325.23</w:t>
      </w:r>
    </w:p>
    <w:p w:rsidR="005520EB" w:rsidRDefault="005520EB" w:rsidP="005520EB">
      <w:pPr>
        <w:pStyle w:val="NormalWeb"/>
      </w:pPr>
      <w:r>
        <w:rPr>
          <w:rStyle w:val="Strong"/>
        </w:rPr>
        <w:t>Observation:</w:t>
      </w:r>
    </w:p>
    <w:p w:rsidR="005520EB" w:rsidRDefault="005520EB" w:rsidP="005520EB">
      <w:pPr>
        <w:pStyle w:val="NormalWeb"/>
      </w:pPr>
      <w:r>
        <w:t xml:space="preserve">The lowest VWAP recorded during the selected period was </w:t>
      </w:r>
      <w:r>
        <w:rPr>
          <w:rStyle w:val="Strong"/>
        </w:rPr>
        <w:t>1325.23</w:t>
      </w:r>
      <w:r>
        <w:t>.</w:t>
      </w:r>
    </w:p>
    <w:p w:rsidR="005520EB" w:rsidRDefault="005520EB" w:rsidP="005520EB">
      <w:pPr>
        <w:pStyle w:val="NormalWeb"/>
      </w:pPr>
      <w:r>
        <w:rPr>
          <w:rStyle w:val="Strong"/>
        </w:rPr>
        <w:t>Business Interpretation:</w:t>
      </w:r>
    </w:p>
    <w:p w:rsidR="005520EB" w:rsidRDefault="005520EB" w:rsidP="005520EB">
      <w:pPr>
        <w:pStyle w:val="NormalWeb"/>
      </w:pPr>
      <w:r>
        <w:t>This value indicates the lowest average price at which the stock was traded during the selected period after considering both price and trading volume. A lower VWAP may indicate weaker market performance and lower buying activity.</w:t>
      </w:r>
    </w:p>
    <w:p w:rsidR="005520EB" w:rsidRDefault="005520EB" w:rsidP="005520EB">
      <w:pPr>
        <w:pStyle w:val="NormalWeb"/>
      </w:pPr>
      <w:r>
        <w:rPr>
          <w:rStyle w:val="Strong"/>
        </w:rPr>
        <w:t>Skills Used:</w:t>
      </w:r>
    </w:p>
    <w:p w:rsidR="005520EB" w:rsidRDefault="005520EB" w:rsidP="005520EB">
      <w:pPr>
        <w:pStyle w:val="NormalWeb"/>
      </w:pPr>
      <w:r>
        <w:t xml:space="preserve">SELECT, </w:t>
      </w:r>
      <w:proofErr w:type="gramStart"/>
      <w:r>
        <w:t>MIN(</w:t>
      </w:r>
      <w:proofErr w:type="gramEnd"/>
      <w:r>
        <w:t>), AS</w:t>
      </w:r>
    </w:p>
    <w:p w:rsidR="005520EB" w:rsidRDefault="005520EB" w:rsidP="005520EB">
      <w:pPr>
        <w:pStyle w:val="pdq2pgselectionanchorcontainer"/>
      </w:pPr>
      <w:r>
        <w:rPr>
          <w:rStyle w:val="Strong"/>
        </w:rPr>
        <w:t>QUERY 17 – HIGHEST NUMBER OF TRADES</w:t>
      </w:r>
    </w:p>
    <w:p w:rsidR="005520EB" w:rsidRDefault="005520EB" w:rsidP="005520EB">
      <w:pPr>
        <w:pStyle w:val="NormalWeb"/>
      </w:pPr>
      <w:r>
        <w:rPr>
          <w:rStyle w:val="Strong"/>
        </w:rPr>
        <w:t>Purpose:</w:t>
      </w:r>
    </w:p>
    <w:p w:rsidR="005520EB" w:rsidRDefault="005520EB" w:rsidP="005520EB">
      <w:pPr>
        <w:pStyle w:val="NormalWeb"/>
      </w:pPr>
      <w:r>
        <w:t>Identify the highest number of trades recorded in the dataset.</w:t>
      </w:r>
    </w:p>
    <w:p w:rsidR="005520EB" w:rsidRDefault="005520EB" w:rsidP="005520EB">
      <w:pPr>
        <w:pStyle w:val="NormalWeb"/>
      </w:pPr>
      <w:r>
        <w:rPr>
          <w:rStyle w:val="Strong"/>
        </w:rPr>
        <w:t>Result:</w:t>
      </w:r>
    </w:p>
    <w:p w:rsidR="005520EB" w:rsidRDefault="005520EB" w:rsidP="005520EB">
      <w:pPr>
        <w:pStyle w:val="NormalWeb"/>
      </w:pPr>
      <w:r>
        <w:t>311306.00</w:t>
      </w:r>
    </w:p>
    <w:p w:rsidR="005520EB" w:rsidRDefault="005520EB" w:rsidP="005520EB">
      <w:pPr>
        <w:pStyle w:val="NormalWeb"/>
      </w:pPr>
      <w:r>
        <w:rPr>
          <w:rStyle w:val="Strong"/>
        </w:rPr>
        <w:t>Observation:</w:t>
      </w:r>
    </w:p>
    <w:p w:rsidR="005520EB" w:rsidRDefault="005520EB" w:rsidP="005520EB">
      <w:pPr>
        <w:pStyle w:val="NormalWeb"/>
      </w:pPr>
      <w:r>
        <w:t xml:space="preserve">The highest number of trades recorded during the selected period was </w:t>
      </w:r>
      <w:r>
        <w:rPr>
          <w:rStyle w:val="Strong"/>
        </w:rPr>
        <w:t>311306.00</w:t>
      </w:r>
      <w:r>
        <w:t>.</w:t>
      </w:r>
    </w:p>
    <w:p w:rsidR="005520EB" w:rsidRDefault="005520EB" w:rsidP="005520EB">
      <w:pPr>
        <w:pStyle w:val="NormalWeb"/>
      </w:pPr>
      <w:r>
        <w:rPr>
          <w:rStyle w:val="Strong"/>
        </w:rPr>
        <w:t>Business Interpretation:</w:t>
      </w:r>
    </w:p>
    <w:p w:rsidR="005520EB" w:rsidRDefault="005520EB" w:rsidP="005520EB">
      <w:pPr>
        <w:pStyle w:val="NormalWeb"/>
      </w:pPr>
      <w:r>
        <w:lastRenderedPageBreak/>
        <w:t>This value represents the period with the highest trading activity. A larger number of trades generally indicates strong investor interest, increased liquidity, and greater market participation.</w:t>
      </w:r>
    </w:p>
    <w:p w:rsidR="005520EB" w:rsidRDefault="005520EB" w:rsidP="005520EB">
      <w:pPr>
        <w:pStyle w:val="NormalWeb"/>
      </w:pPr>
      <w:r>
        <w:rPr>
          <w:rStyle w:val="Strong"/>
        </w:rPr>
        <w:t>Skills Used:</w:t>
      </w:r>
    </w:p>
    <w:p w:rsidR="005520EB" w:rsidRDefault="005520EB" w:rsidP="005520EB">
      <w:pPr>
        <w:pStyle w:val="NormalWeb"/>
      </w:pPr>
      <w:r>
        <w:t xml:space="preserve">SELECT, </w:t>
      </w:r>
      <w:proofErr w:type="gramStart"/>
      <w:r>
        <w:t>MAX(</w:t>
      </w:r>
      <w:proofErr w:type="gramEnd"/>
      <w:r>
        <w:t>), AS</w:t>
      </w:r>
    </w:p>
    <w:p w:rsidR="002A5EB6" w:rsidRDefault="002A5EB6" w:rsidP="002A5EB6">
      <w:pPr>
        <w:pStyle w:val="pdq2pgselectionanchorcontainer"/>
      </w:pPr>
      <w:r>
        <w:rPr>
          <w:rStyle w:val="Strong"/>
        </w:rPr>
        <w:t>QUERY 18 – LOWEST NUMBER OF TRADES</w:t>
      </w:r>
    </w:p>
    <w:p w:rsidR="002A5EB6" w:rsidRDefault="002A5EB6" w:rsidP="002A5EB6">
      <w:pPr>
        <w:pStyle w:val="NormalWeb"/>
      </w:pPr>
      <w:r>
        <w:rPr>
          <w:rStyle w:val="Strong"/>
        </w:rPr>
        <w:t>Purpose:</w:t>
      </w:r>
    </w:p>
    <w:p w:rsidR="002A5EB6" w:rsidRDefault="002A5EB6" w:rsidP="002A5EB6">
      <w:pPr>
        <w:pStyle w:val="NormalWeb"/>
      </w:pPr>
      <w:r>
        <w:t>Identify the lowest number of trades recorded in the dataset.</w:t>
      </w:r>
    </w:p>
    <w:p w:rsidR="002A5EB6" w:rsidRDefault="002A5EB6" w:rsidP="002A5EB6">
      <w:pPr>
        <w:pStyle w:val="NormalWeb"/>
      </w:pPr>
      <w:r>
        <w:rPr>
          <w:rStyle w:val="Strong"/>
        </w:rPr>
        <w:t>Result:</w:t>
      </w:r>
    </w:p>
    <w:p w:rsidR="002A5EB6" w:rsidRDefault="002A5EB6" w:rsidP="002A5EB6">
      <w:pPr>
        <w:pStyle w:val="NormalWeb"/>
      </w:pPr>
      <w:r>
        <w:t>6606.00</w:t>
      </w:r>
    </w:p>
    <w:p w:rsidR="002A5EB6" w:rsidRDefault="002A5EB6" w:rsidP="002A5EB6">
      <w:pPr>
        <w:pStyle w:val="NormalWeb"/>
      </w:pPr>
      <w:r>
        <w:rPr>
          <w:rStyle w:val="Strong"/>
        </w:rPr>
        <w:t>Observation:</w:t>
      </w:r>
    </w:p>
    <w:p w:rsidR="002A5EB6" w:rsidRDefault="002A5EB6" w:rsidP="002A5EB6">
      <w:pPr>
        <w:pStyle w:val="NormalWeb"/>
      </w:pPr>
      <w:r>
        <w:t xml:space="preserve">The lowest number of trades recorded during the selected period was </w:t>
      </w:r>
      <w:r>
        <w:rPr>
          <w:rStyle w:val="Strong"/>
        </w:rPr>
        <w:t>6606.00</w:t>
      </w:r>
      <w:r>
        <w:t>.</w:t>
      </w:r>
    </w:p>
    <w:p w:rsidR="002A5EB6" w:rsidRDefault="002A5EB6" w:rsidP="002A5EB6">
      <w:pPr>
        <w:pStyle w:val="NormalWeb"/>
      </w:pPr>
      <w:r>
        <w:rPr>
          <w:rStyle w:val="Strong"/>
        </w:rPr>
        <w:t>Business Interpretation:</w:t>
      </w:r>
    </w:p>
    <w:p w:rsidR="002A5EB6" w:rsidRDefault="002A5EB6" w:rsidP="002A5EB6">
      <w:pPr>
        <w:pStyle w:val="NormalWeb"/>
      </w:pPr>
      <w:r>
        <w:t>This value represents the period with the lowest trading activity. A lower number of trades generally indicates reduced investor participation and lower market liquidity.</w:t>
      </w:r>
    </w:p>
    <w:p w:rsidR="002A5EB6" w:rsidRDefault="002A5EB6" w:rsidP="002A5EB6">
      <w:pPr>
        <w:pStyle w:val="NormalWeb"/>
      </w:pPr>
      <w:r>
        <w:rPr>
          <w:rStyle w:val="Strong"/>
        </w:rPr>
        <w:t>Skills Used:</w:t>
      </w:r>
    </w:p>
    <w:p w:rsidR="002A5EB6" w:rsidRDefault="002A5EB6" w:rsidP="002A5EB6">
      <w:pPr>
        <w:pStyle w:val="NormalWeb"/>
      </w:pPr>
      <w:r>
        <w:t xml:space="preserve">SELECT, </w:t>
      </w:r>
      <w:proofErr w:type="gramStart"/>
      <w:r>
        <w:t>MIN(</w:t>
      </w:r>
      <w:proofErr w:type="gramEnd"/>
      <w:r>
        <w:t>), AS</w:t>
      </w:r>
    </w:p>
    <w:p w:rsidR="0061742D" w:rsidRPr="0061742D" w:rsidRDefault="0061742D" w:rsidP="0061742D">
      <w:pPr>
        <w:spacing w:before="100" w:beforeAutospacing="1" w:after="100" w:afterAutospacing="1" w:line="240" w:lineRule="auto"/>
        <w:rPr>
          <w:rFonts w:ascii="Times New Roman" w:eastAsia="Times New Roman" w:hAnsi="Times New Roman" w:cs="Times New Roman"/>
        </w:rPr>
      </w:pPr>
      <w:r w:rsidRPr="0061742D">
        <w:rPr>
          <w:rFonts w:ascii="Times New Roman" w:eastAsia="Times New Roman" w:hAnsi="Times New Roman" w:cs="Times New Roman"/>
          <w:b/>
          <w:bCs/>
        </w:rPr>
        <w:t>QUERY 19 – YEARLY PERFORMANCE ANALYSIS</w:t>
      </w:r>
    </w:p>
    <w:p w:rsidR="0061742D" w:rsidRPr="0061742D" w:rsidRDefault="0061742D" w:rsidP="0061742D">
      <w:pPr>
        <w:spacing w:before="100" w:beforeAutospacing="1" w:after="100" w:afterAutospacing="1" w:line="240" w:lineRule="auto"/>
        <w:rPr>
          <w:rFonts w:ascii="Times New Roman" w:eastAsia="Times New Roman" w:hAnsi="Times New Roman" w:cs="Times New Roman"/>
        </w:rPr>
      </w:pPr>
      <w:r w:rsidRPr="0061742D">
        <w:rPr>
          <w:rFonts w:ascii="Times New Roman" w:eastAsia="Times New Roman" w:hAnsi="Times New Roman" w:cs="Times New Roman"/>
          <w:b/>
          <w:bCs/>
        </w:rPr>
        <w:t>Purpose:</w:t>
      </w:r>
    </w:p>
    <w:p w:rsidR="0061742D" w:rsidRPr="0061742D" w:rsidRDefault="0061742D" w:rsidP="0061742D">
      <w:pPr>
        <w:spacing w:before="100" w:beforeAutospacing="1" w:after="100" w:afterAutospacing="1" w:line="240" w:lineRule="auto"/>
        <w:rPr>
          <w:rFonts w:ascii="Times New Roman" w:eastAsia="Times New Roman" w:hAnsi="Times New Roman" w:cs="Times New Roman"/>
        </w:rPr>
      </w:pPr>
      <w:r w:rsidRPr="0061742D">
        <w:rPr>
          <w:rFonts w:ascii="Times New Roman" w:eastAsia="Times New Roman" w:hAnsi="Times New Roman" w:cs="Times New Roman"/>
        </w:rPr>
        <w:t>Calculate the average closing price for each year.</w:t>
      </w:r>
    </w:p>
    <w:p w:rsidR="0061742D" w:rsidRPr="0061742D" w:rsidRDefault="0061742D" w:rsidP="0061742D">
      <w:pPr>
        <w:spacing w:before="100" w:beforeAutospacing="1" w:after="100" w:afterAutospacing="1" w:line="240" w:lineRule="auto"/>
        <w:rPr>
          <w:rFonts w:ascii="Times New Roman" w:eastAsia="Times New Roman" w:hAnsi="Times New Roman" w:cs="Times New Roman"/>
        </w:rPr>
      </w:pPr>
      <w:r w:rsidRPr="0061742D">
        <w:rPr>
          <w:rFonts w:ascii="Times New Roman" w:eastAsia="Times New Roman" w:hAnsi="Times New Roman" w:cs="Times New Roman"/>
          <w:b/>
          <w:bCs/>
        </w:rPr>
        <w:t>Result:</w:t>
      </w:r>
    </w:p>
    <w:p w:rsidR="0061742D" w:rsidRPr="0061742D" w:rsidRDefault="0061742D" w:rsidP="0061742D">
      <w:pPr>
        <w:spacing w:before="100" w:beforeAutospacing="1" w:after="100" w:afterAutospacing="1" w:line="240" w:lineRule="auto"/>
        <w:rPr>
          <w:rFonts w:ascii="Times New Roman" w:eastAsia="Times New Roman" w:hAnsi="Times New Roman" w:cs="Times New Roman"/>
        </w:rPr>
      </w:pPr>
      <w:r w:rsidRPr="0061742D">
        <w:rPr>
          <w:rFonts w:ascii="Times New Roman" w:eastAsia="Times New Roman" w:hAnsi="Times New Roman" w:cs="Times New Roman"/>
        </w:rPr>
        <w:t>The query returned two records.</w:t>
      </w:r>
    </w:p>
    <w:p w:rsidR="0061742D" w:rsidRPr="0061742D" w:rsidRDefault="0061742D" w:rsidP="0061742D">
      <w:pPr>
        <w:spacing w:before="100" w:beforeAutospacing="1" w:after="100" w:afterAutospacing="1" w:line="240" w:lineRule="auto"/>
        <w:rPr>
          <w:rFonts w:ascii="Times New Roman" w:eastAsia="Times New Roman" w:hAnsi="Times New Roman" w:cs="Times New Roman"/>
        </w:rPr>
      </w:pPr>
      <w:r w:rsidRPr="0061742D">
        <w:rPr>
          <w:rFonts w:ascii="Times New Roman" w:eastAsia="Times New Roman" w:hAnsi="Times New Roman" w:cs="Times New Roman"/>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
        <w:gridCol w:w="2070"/>
      </w:tblGrid>
      <w:tr w:rsidR="0061742D" w:rsidRPr="0061742D" w:rsidTr="0061742D">
        <w:trPr>
          <w:tblHeader/>
          <w:tblCellSpacing w:w="15" w:type="dxa"/>
        </w:trPr>
        <w:tc>
          <w:tcPr>
            <w:tcW w:w="0" w:type="auto"/>
            <w:vAlign w:val="center"/>
            <w:hideMark/>
          </w:tcPr>
          <w:p w:rsidR="0061742D" w:rsidRPr="0061742D" w:rsidRDefault="0061742D" w:rsidP="0061742D">
            <w:pPr>
              <w:spacing w:after="0" w:line="240" w:lineRule="auto"/>
              <w:jc w:val="center"/>
              <w:rPr>
                <w:rFonts w:ascii="Times New Roman" w:eastAsia="Times New Roman" w:hAnsi="Times New Roman" w:cs="Times New Roman"/>
                <w:b/>
                <w:bCs/>
              </w:rPr>
            </w:pPr>
            <w:r w:rsidRPr="0061742D">
              <w:rPr>
                <w:rFonts w:ascii="Times New Roman" w:eastAsia="Times New Roman" w:hAnsi="Times New Roman" w:cs="Times New Roman"/>
                <w:b/>
                <w:bCs/>
              </w:rPr>
              <w:t>Year</w:t>
            </w:r>
          </w:p>
        </w:tc>
        <w:tc>
          <w:tcPr>
            <w:tcW w:w="0" w:type="auto"/>
            <w:vAlign w:val="center"/>
            <w:hideMark/>
          </w:tcPr>
          <w:p w:rsidR="0061742D" w:rsidRPr="0061742D" w:rsidRDefault="0061742D" w:rsidP="0061742D">
            <w:pPr>
              <w:spacing w:after="0" w:line="240" w:lineRule="auto"/>
              <w:jc w:val="center"/>
              <w:rPr>
                <w:rFonts w:ascii="Times New Roman" w:eastAsia="Times New Roman" w:hAnsi="Times New Roman" w:cs="Times New Roman"/>
                <w:b/>
                <w:bCs/>
              </w:rPr>
            </w:pPr>
            <w:r w:rsidRPr="0061742D">
              <w:rPr>
                <w:rFonts w:ascii="Times New Roman" w:eastAsia="Times New Roman" w:hAnsi="Times New Roman" w:cs="Times New Roman"/>
                <w:b/>
                <w:bCs/>
              </w:rPr>
              <w:t>Average Closing Price</w:t>
            </w:r>
          </w:p>
        </w:tc>
      </w:tr>
      <w:tr w:rsidR="0061742D" w:rsidRPr="0061742D" w:rsidTr="0061742D">
        <w:trPr>
          <w:tblCellSpacing w:w="15" w:type="dxa"/>
        </w:trPr>
        <w:tc>
          <w:tcPr>
            <w:tcW w:w="0" w:type="auto"/>
            <w:vAlign w:val="center"/>
            <w:hideMark/>
          </w:tcPr>
          <w:p w:rsidR="0061742D" w:rsidRPr="0061742D" w:rsidRDefault="0061742D" w:rsidP="0061742D">
            <w:pPr>
              <w:spacing w:after="0" w:line="240" w:lineRule="auto"/>
              <w:rPr>
                <w:rFonts w:ascii="Times New Roman" w:eastAsia="Times New Roman" w:hAnsi="Times New Roman" w:cs="Times New Roman"/>
              </w:rPr>
            </w:pPr>
            <w:r w:rsidRPr="0061742D">
              <w:rPr>
                <w:rFonts w:ascii="Times New Roman" w:eastAsia="Times New Roman" w:hAnsi="Times New Roman" w:cs="Times New Roman"/>
              </w:rPr>
              <w:t>2025</w:t>
            </w:r>
          </w:p>
        </w:tc>
        <w:tc>
          <w:tcPr>
            <w:tcW w:w="0" w:type="auto"/>
            <w:vAlign w:val="center"/>
            <w:hideMark/>
          </w:tcPr>
          <w:p w:rsidR="0061742D" w:rsidRPr="0061742D" w:rsidRDefault="0061742D" w:rsidP="0061742D">
            <w:pPr>
              <w:spacing w:after="0" w:line="240" w:lineRule="auto"/>
              <w:rPr>
                <w:rFonts w:ascii="Times New Roman" w:eastAsia="Times New Roman" w:hAnsi="Times New Roman" w:cs="Times New Roman"/>
              </w:rPr>
            </w:pPr>
            <w:r w:rsidRPr="0061742D">
              <w:rPr>
                <w:rFonts w:ascii="Times New Roman" w:eastAsia="Times New Roman" w:hAnsi="Times New Roman" w:cs="Times New Roman"/>
              </w:rPr>
              <w:t>1494.92</w:t>
            </w:r>
          </w:p>
        </w:tc>
      </w:tr>
      <w:tr w:rsidR="0061742D" w:rsidRPr="0061742D" w:rsidTr="0061742D">
        <w:trPr>
          <w:tblCellSpacing w:w="15" w:type="dxa"/>
        </w:trPr>
        <w:tc>
          <w:tcPr>
            <w:tcW w:w="0" w:type="auto"/>
            <w:vAlign w:val="center"/>
            <w:hideMark/>
          </w:tcPr>
          <w:p w:rsidR="0061742D" w:rsidRPr="0061742D" w:rsidRDefault="0061742D" w:rsidP="0061742D">
            <w:pPr>
              <w:spacing w:after="0" w:line="240" w:lineRule="auto"/>
              <w:rPr>
                <w:rFonts w:ascii="Times New Roman" w:eastAsia="Times New Roman" w:hAnsi="Times New Roman" w:cs="Times New Roman"/>
              </w:rPr>
            </w:pPr>
            <w:r w:rsidRPr="0061742D">
              <w:rPr>
                <w:rFonts w:ascii="Times New Roman" w:eastAsia="Times New Roman" w:hAnsi="Times New Roman" w:cs="Times New Roman"/>
              </w:rPr>
              <w:t>2026</w:t>
            </w:r>
          </w:p>
        </w:tc>
        <w:tc>
          <w:tcPr>
            <w:tcW w:w="0" w:type="auto"/>
            <w:vAlign w:val="center"/>
            <w:hideMark/>
          </w:tcPr>
          <w:p w:rsidR="0061742D" w:rsidRPr="0061742D" w:rsidRDefault="0061742D" w:rsidP="0061742D">
            <w:pPr>
              <w:spacing w:after="0" w:line="240" w:lineRule="auto"/>
              <w:rPr>
                <w:rFonts w:ascii="Times New Roman" w:eastAsia="Times New Roman" w:hAnsi="Times New Roman" w:cs="Times New Roman"/>
              </w:rPr>
            </w:pPr>
            <w:r w:rsidRPr="0061742D">
              <w:rPr>
                <w:rFonts w:ascii="Times New Roman" w:eastAsia="Times New Roman" w:hAnsi="Times New Roman" w:cs="Times New Roman"/>
              </w:rPr>
              <w:t>1491.59</w:t>
            </w:r>
          </w:p>
        </w:tc>
      </w:tr>
    </w:tbl>
    <w:p w:rsidR="0061742D" w:rsidRPr="0061742D" w:rsidRDefault="0061742D" w:rsidP="0061742D">
      <w:pPr>
        <w:spacing w:before="100" w:beforeAutospacing="1" w:after="100" w:afterAutospacing="1" w:line="240" w:lineRule="auto"/>
        <w:rPr>
          <w:rFonts w:ascii="Times New Roman" w:eastAsia="Times New Roman" w:hAnsi="Times New Roman" w:cs="Times New Roman"/>
        </w:rPr>
      </w:pPr>
      <w:r w:rsidRPr="0061742D">
        <w:rPr>
          <w:rFonts w:ascii="Times New Roman" w:eastAsia="Times New Roman" w:hAnsi="Times New Roman" w:cs="Times New Roman"/>
          <w:b/>
          <w:bCs/>
        </w:rPr>
        <w:t>Observation:</w:t>
      </w:r>
    </w:p>
    <w:p w:rsidR="0061742D" w:rsidRPr="0061742D" w:rsidRDefault="0061742D" w:rsidP="0061742D">
      <w:pPr>
        <w:spacing w:before="100" w:beforeAutospacing="1" w:after="100" w:afterAutospacing="1" w:line="240" w:lineRule="auto"/>
        <w:rPr>
          <w:rFonts w:ascii="Times New Roman" w:eastAsia="Times New Roman" w:hAnsi="Times New Roman" w:cs="Times New Roman"/>
        </w:rPr>
      </w:pPr>
      <w:r w:rsidRPr="0061742D">
        <w:rPr>
          <w:rFonts w:ascii="Times New Roman" w:eastAsia="Times New Roman" w:hAnsi="Times New Roman" w:cs="Times New Roman"/>
        </w:rPr>
        <w:lastRenderedPageBreak/>
        <w:t xml:space="preserve">The average closing price in 2025 was </w:t>
      </w:r>
      <w:r w:rsidRPr="0061742D">
        <w:rPr>
          <w:rFonts w:ascii="Times New Roman" w:eastAsia="Times New Roman" w:hAnsi="Times New Roman" w:cs="Times New Roman"/>
          <w:b/>
          <w:bCs/>
        </w:rPr>
        <w:t>1494.92</w:t>
      </w:r>
      <w:r w:rsidRPr="0061742D">
        <w:rPr>
          <w:rFonts w:ascii="Times New Roman" w:eastAsia="Times New Roman" w:hAnsi="Times New Roman" w:cs="Times New Roman"/>
        </w:rPr>
        <w:t xml:space="preserve">, while the average closing price in 2026 was </w:t>
      </w:r>
      <w:r w:rsidRPr="0061742D">
        <w:rPr>
          <w:rFonts w:ascii="Times New Roman" w:eastAsia="Times New Roman" w:hAnsi="Times New Roman" w:cs="Times New Roman"/>
          <w:b/>
          <w:bCs/>
        </w:rPr>
        <w:t>1491.59</w:t>
      </w:r>
      <w:r w:rsidRPr="0061742D">
        <w:rPr>
          <w:rFonts w:ascii="Times New Roman" w:eastAsia="Times New Roman" w:hAnsi="Times New Roman" w:cs="Times New Roman"/>
        </w:rPr>
        <w:t>. The difference between the two years was relatively small.</w:t>
      </w:r>
    </w:p>
    <w:p w:rsidR="0061742D" w:rsidRPr="0061742D" w:rsidRDefault="0061742D" w:rsidP="0061742D">
      <w:pPr>
        <w:spacing w:before="100" w:beforeAutospacing="1" w:after="100" w:afterAutospacing="1" w:line="240" w:lineRule="auto"/>
        <w:rPr>
          <w:rFonts w:ascii="Times New Roman" w:eastAsia="Times New Roman" w:hAnsi="Times New Roman" w:cs="Times New Roman"/>
        </w:rPr>
      </w:pPr>
      <w:r w:rsidRPr="0061742D">
        <w:rPr>
          <w:rFonts w:ascii="Times New Roman" w:eastAsia="Times New Roman" w:hAnsi="Times New Roman" w:cs="Times New Roman"/>
          <w:b/>
          <w:bCs/>
        </w:rPr>
        <w:t>Business Interpretation:</w:t>
      </w:r>
    </w:p>
    <w:p w:rsidR="0061742D" w:rsidRPr="0061742D" w:rsidRDefault="0061742D" w:rsidP="0061742D">
      <w:pPr>
        <w:spacing w:before="100" w:beforeAutospacing="1" w:after="100" w:afterAutospacing="1" w:line="240" w:lineRule="auto"/>
        <w:rPr>
          <w:rFonts w:ascii="Times New Roman" w:eastAsia="Times New Roman" w:hAnsi="Times New Roman" w:cs="Times New Roman"/>
        </w:rPr>
      </w:pPr>
      <w:r w:rsidRPr="0061742D">
        <w:rPr>
          <w:rFonts w:ascii="Times New Roman" w:eastAsia="Times New Roman" w:hAnsi="Times New Roman" w:cs="Times New Roman"/>
        </w:rPr>
        <w:t>The results indicate that Tech Mahindra stock maintained relatively stable performance during the selected period. The slight decrease in the average closing price during 2026 may indicate changing market conditions and investor sentiment.</w:t>
      </w:r>
    </w:p>
    <w:p w:rsidR="0061742D" w:rsidRPr="0061742D" w:rsidRDefault="0061742D" w:rsidP="0061742D">
      <w:pPr>
        <w:spacing w:before="100" w:beforeAutospacing="1" w:after="100" w:afterAutospacing="1" w:line="240" w:lineRule="auto"/>
        <w:rPr>
          <w:rFonts w:ascii="Times New Roman" w:eastAsia="Times New Roman" w:hAnsi="Times New Roman" w:cs="Times New Roman"/>
        </w:rPr>
      </w:pPr>
      <w:r w:rsidRPr="0061742D">
        <w:rPr>
          <w:rFonts w:ascii="Times New Roman" w:eastAsia="Times New Roman" w:hAnsi="Times New Roman" w:cs="Times New Roman"/>
          <w:b/>
          <w:bCs/>
        </w:rPr>
        <w:t>Skills Used:</w:t>
      </w:r>
    </w:p>
    <w:p w:rsidR="0061742D" w:rsidRPr="0061742D" w:rsidRDefault="0061742D" w:rsidP="0061742D">
      <w:pPr>
        <w:spacing w:before="100" w:beforeAutospacing="1" w:after="100" w:afterAutospacing="1" w:line="240" w:lineRule="auto"/>
        <w:rPr>
          <w:rFonts w:ascii="Times New Roman" w:eastAsia="Times New Roman" w:hAnsi="Times New Roman" w:cs="Times New Roman"/>
        </w:rPr>
      </w:pPr>
      <w:r w:rsidRPr="0061742D">
        <w:rPr>
          <w:rFonts w:ascii="Times New Roman" w:eastAsia="Times New Roman" w:hAnsi="Times New Roman" w:cs="Times New Roman"/>
        </w:rPr>
        <w:t xml:space="preserve">SELECT, </w:t>
      </w:r>
      <w:proofErr w:type="gramStart"/>
      <w:r w:rsidRPr="0061742D">
        <w:rPr>
          <w:rFonts w:ascii="Times New Roman" w:eastAsia="Times New Roman" w:hAnsi="Times New Roman" w:cs="Times New Roman"/>
        </w:rPr>
        <w:t>AVG(</w:t>
      </w:r>
      <w:proofErr w:type="gramEnd"/>
      <w:r w:rsidRPr="0061742D">
        <w:rPr>
          <w:rFonts w:ascii="Times New Roman" w:eastAsia="Times New Roman" w:hAnsi="Times New Roman" w:cs="Times New Roman"/>
        </w:rPr>
        <w:t>), ROUND(), GROUP BY, ORDER BY</w:t>
      </w:r>
    </w:p>
    <w:p w:rsidR="0061742D" w:rsidRDefault="0061742D" w:rsidP="0061742D">
      <w:pPr>
        <w:pStyle w:val="pdq2pgselectionanchorcontainer"/>
      </w:pPr>
      <w:r>
        <w:rPr>
          <w:rStyle w:val="Strong"/>
        </w:rPr>
        <w:t>QUERY 20 – HIGHEST 52-WEEK HIGH</w:t>
      </w:r>
    </w:p>
    <w:p w:rsidR="0061742D" w:rsidRDefault="0061742D" w:rsidP="0061742D">
      <w:pPr>
        <w:pStyle w:val="NormalWeb"/>
      </w:pPr>
      <w:r>
        <w:rPr>
          <w:rStyle w:val="Strong"/>
        </w:rPr>
        <w:t>Purpose:</w:t>
      </w:r>
    </w:p>
    <w:p w:rsidR="0061742D" w:rsidRDefault="0061742D" w:rsidP="0061742D">
      <w:pPr>
        <w:pStyle w:val="NormalWeb"/>
      </w:pPr>
      <w:r>
        <w:t>Identify the highest value recorded in the 52-week high column.</w:t>
      </w:r>
    </w:p>
    <w:p w:rsidR="0061742D" w:rsidRDefault="0061742D" w:rsidP="0061742D">
      <w:pPr>
        <w:pStyle w:val="NormalWeb"/>
      </w:pPr>
      <w:r>
        <w:rPr>
          <w:rStyle w:val="Strong"/>
        </w:rPr>
        <w:t>Result:</w:t>
      </w:r>
    </w:p>
    <w:p w:rsidR="0061742D" w:rsidRDefault="0061742D" w:rsidP="0061742D">
      <w:pPr>
        <w:pStyle w:val="NormalWeb"/>
      </w:pPr>
      <w:r>
        <w:t>1854.00</w:t>
      </w:r>
    </w:p>
    <w:p w:rsidR="0061742D" w:rsidRDefault="0061742D" w:rsidP="0061742D">
      <w:pPr>
        <w:pStyle w:val="NormalWeb"/>
      </w:pPr>
      <w:r>
        <w:rPr>
          <w:rStyle w:val="Strong"/>
        </w:rPr>
        <w:t>Observation:</w:t>
      </w:r>
    </w:p>
    <w:p w:rsidR="0061742D" w:rsidRDefault="0061742D" w:rsidP="0061742D">
      <w:pPr>
        <w:pStyle w:val="NormalWeb"/>
      </w:pPr>
      <w:r>
        <w:t xml:space="preserve">The highest value recorded during the selected period was </w:t>
      </w:r>
      <w:r>
        <w:rPr>
          <w:rStyle w:val="Strong"/>
        </w:rPr>
        <w:t>1854.00</w:t>
      </w:r>
      <w:r>
        <w:t>.</w:t>
      </w:r>
    </w:p>
    <w:p w:rsidR="0061742D" w:rsidRDefault="0061742D" w:rsidP="0061742D">
      <w:pPr>
        <w:pStyle w:val="NormalWeb"/>
      </w:pPr>
      <w:r>
        <w:rPr>
          <w:rStyle w:val="Strong"/>
        </w:rPr>
        <w:t>Business Interpretation:</w:t>
      </w:r>
    </w:p>
    <w:p w:rsidR="0061742D" w:rsidRDefault="0061742D" w:rsidP="0061742D">
      <w:pPr>
        <w:pStyle w:val="NormalWeb"/>
      </w:pPr>
      <w:r>
        <w:t>This value represents the highest price achieved by Tech Mahindra stock during the 52-week period. Reaching a 52-week high often indicates strong market performance, increased investor confidence, and positive momentum.</w:t>
      </w:r>
    </w:p>
    <w:p w:rsidR="0061742D" w:rsidRDefault="0061742D" w:rsidP="0061742D">
      <w:pPr>
        <w:pStyle w:val="NormalWeb"/>
      </w:pPr>
      <w:r>
        <w:rPr>
          <w:rStyle w:val="Strong"/>
        </w:rPr>
        <w:t>Skills Used:</w:t>
      </w:r>
    </w:p>
    <w:p w:rsidR="0061742D" w:rsidRDefault="0061742D" w:rsidP="0061742D">
      <w:pPr>
        <w:pStyle w:val="NormalWeb"/>
      </w:pPr>
      <w:r>
        <w:t xml:space="preserve">SELECT, </w:t>
      </w:r>
      <w:proofErr w:type="gramStart"/>
      <w:r>
        <w:t>MAX(</w:t>
      </w:r>
      <w:proofErr w:type="gramEnd"/>
      <w:r>
        <w:t>), AS</w:t>
      </w:r>
    </w:p>
    <w:p w:rsidR="0061742D" w:rsidRDefault="0061742D" w:rsidP="0061742D">
      <w:pPr>
        <w:pStyle w:val="pdq2pgselectionanchorcontainer"/>
      </w:pPr>
      <w:r>
        <w:rPr>
          <w:rStyle w:val="Strong"/>
        </w:rPr>
        <w:t>QUERY 21 – LOWEST 52-WEEK LOW</w:t>
      </w:r>
    </w:p>
    <w:p w:rsidR="0061742D" w:rsidRDefault="0061742D" w:rsidP="0061742D">
      <w:pPr>
        <w:pStyle w:val="NormalWeb"/>
      </w:pPr>
      <w:r>
        <w:rPr>
          <w:rStyle w:val="Strong"/>
        </w:rPr>
        <w:t>Purpose:</w:t>
      </w:r>
    </w:p>
    <w:p w:rsidR="0061742D" w:rsidRDefault="0061742D" w:rsidP="0061742D">
      <w:pPr>
        <w:pStyle w:val="NormalWeb"/>
      </w:pPr>
      <w:r>
        <w:t>Identify the lowest value recorded in the 52-week low column.</w:t>
      </w:r>
    </w:p>
    <w:p w:rsidR="0061742D" w:rsidRDefault="0061742D" w:rsidP="0061742D">
      <w:pPr>
        <w:pStyle w:val="NormalWeb"/>
      </w:pPr>
      <w:r>
        <w:rPr>
          <w:rStyle w:val="Strong"/>
        </w:rPr>
        <w:t>Result:</w:t>
      </w:r>
    </w:p>
    <w:p w:rsidR="0061742D" w:rsidRDefault="0061742D" w:rsidP="0061742D">
      <w:pPr>
        <w:pStyle w:val="NormalWeb"/>
      </w:pPr>
      <w:r>
        <w:t>1209.40</w:t>
      </w:r>
    </w:p>
    <w:p w:rsidR="0061742D" w:rsidRDefault="0061742D" w:rsidP="0061742D">
      <w:pPr>
        <w:pStyle w:val="NormalWeb"/>
      </w:pPr>
      <w:r>
        <w:rPr>
          <w:rStyle w:val="Strong"/>
        </w:rPr>
        <w:t>Observation:</w:t>
      </w:r>
    </w:p>
    <w:p w:rsidR="0061742D" w:rsidRDefault="0061742D" w:rsidP="0061742D">
      <w:pPr>
        <w:pStyle w:val="NormalWeb"/>
      </w:pPr>
      <w:r>
        <w:t xml:space="preserve">The lowest value recorded during the selected period was </w:t>
      </w:r>
      <w:r>
        <w:rPr>
          <w:rStyle w:val="Strong"/>
        </w:rPr>
        <w:t>1209.40</w:t>
      </w:r>
      <w:r>
        <w:t>.</w:t>
      </w:r>
    </w:p>
    <w:p w:rsidR="0061742D" w:rsidRDefault="0061742D" w:rsidP="0061742D">
      <w:pPr>
        <w:pStyle w:val="NormalWeb"/>
      </w:pPr>
      <w:r>
        <w:rPr>
          <w:rStyle w:val="Strong"/>
        </w:rPr>
        <w:lastRenderedPageBreak/>
        <w:t>Business Interpretation:</w:t>
      </w:r>
    </w:p>
    <w:p w:rsidR="0061742D" w:rsidRDefault="0061742D" w:rsidP="0061742D">
      <w:pPr>
        <w:pStyle w:val="NormalWeb"/>
      </w:pPr>
      <w:r>
        <w:t>This value represents the lowest price reached by Tech Mahindra stock during the 52-week period. Lower prices generally indicate weaker market performance, changes in investor sentiment, or broader market fluctuations.</w:t>
      </w:r>
    </w:p>
    <w:p w:rsidR="0061742D" w:rsidRDefault="0061742D" w:rsidP="0061742D">
      <w:pPr>
        <w:pStyle w:val="NormalWeb"/>
      </w:pPr>
      <w:r>
        <w:rPr>
          <w:rStyle w:val="Strong"/>
        </w:rPr>
        <w:t>Skills Used:</w:t>
      </w:r>
    </w:p>
    <w:p w:rsidR="0061742D" w:rsidRDefault="0061742D" w:rsidP="0061742D">
      <w:pPr>
        <w:pStyle w:val="NormalWeb"/>
      </w:pPr>
      <w:r>
        <w:t xml:space="preserve">SELECT, </w:t>
      </w:r>
      <w:proofErr w:type="gramStart"/>
      <w:r>
        <w:t>MIN(</w:t>
      </w:r>
      <w:proofErr w:type="gramEnd"/>
      <w:r>
        <w:t>), AS</w:t>
      </w: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b/>
          <w:bCs/>
        </w:rPr>
        <w:t>QUERY 22 – RANK DAILY PRICE MOVEMENTS</w:t>
      </w: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b/>
          <w:bCs/>
        </w:rPr>
        <w:t>Purpose:</w:t>
      </w: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rPr>
        <w:t>Rank trading days according to daily price movement to identify periods of high market volatility.</w:t>
      </w:r>
    </w:p>
    <w:p w:rsidR="003F3848" w:rsidRPr="003F3848" w:rsidRDefault="00CE73C7" w:rsidP="003F3848">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25" style="width:0;height:1.5pt" o:hralign="center" o:hrstd="t" o:hr="t" fillcolor="#a0a0a0" stroked="f"/>
        </w:pict>
      </w: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b/>
          <w:bCs/>
        </w:rPr>
        <w:t>Result:</w:t>
      </w: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rPr>
        <w:t xml:space="preserve">The query returned </w:t>
      </w:r>
      <w:r w:rsidRPr="003F3848">
        <w:rPr>
          <w:rFonts w:ascii="Times New Roman" w:eastAsia="Times New Roman" w:hAnsi="Times New Roman" w:cs="Times New Roman"/>
          <w:b/>
          <w:bCs/>
        </w:rPr>
        <w:t>246 records</w:t>
      </w:r>
      <w:r w:rsidRPr="003F3848">
        <w:rPr>
          <w:rFonts w:ascii="Times New Roman" w:eastAsia="Times New Roman" w:hAnsi="Times New Roman" w:cs="Times New Roman"/>
        </w:rPr>
        <w:t>.</w:t>
      </w:r>
    </w:p>
    <w:p w:rsidR="003F3848" w:rsidRPr="003F3848" w:rsidRDefault="00CE73C7" w:rsidP="003F3848">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26" style="width:0;height:1.5pt" o:hralign="center" o:hrstd="t" o:hr="t" fillcolor="#a0a0a0" stroked="f"/>
        </w:pict>
      </w: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b/>
          <w:bCs/>
        </w:rPr>
        <w:t>Top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6"/>
        <w:gridCol w:w="743"/>
        <w:gridCol w:w="743"/>
        <w:gridCol w:w="1563"/>
      </w:tblGrid>
      <w:tr w:rsidR="003F3848" w:rsidRPr="003F3848" w:rsidTr="003F3848">
        <w:trPr>
          <w:tblHeader/>
          <w:tblCellSpacing w:w="15" w:type="dxa"/>
        </w:trPr>
        <w:tc>
          <w:tcPr>
            <w:tcW w:w="0" w:type="auto"/>
            <w:vAlign w:val="center"/>
            <w:hideMark/>
          </w:tcPr>
          <w:p w:rsidR="003F3848" w:rsidRPr="003F3848" w:rsidRDefault="003F3848" w:rsidP="003F3848">
            <w:pPr>
              <w:spacing w:after="0" w:line="240" w:lineRule="auto"/>
              <w:jc w:val="center"/>
              <w:rPr>
                <w:rFonts w:ascii="Times New Roman" w:eastAsia="Times New Roman" w:hAnsi="Times New Roman" w:cs="Times New Roman"/>
                <w:b/>
                <w:bCs/>
              </w:rPr>
            </w:pPr>
            <w:r w:rsidRPr="003F3848">
              <w:rPr>
                <w:rFonts w:ascii="Times New Roman" w:eastAsia="Times New Roman" w:hAnsi="Times New Roman" w:cs="Times New Roman"/>
                <w:b/>
                <w:bCs/>
              </w:rPr>
              <w:t>Rank</w:t>
            </w:r>
          </w:p>
        </w:tc>
        <w:tc>
          <w:tcPr>
            <w:tcW w:w="0" w:type="auto"/>
            <w:vAlign w:val="center"/>
            <w:hideMark/>
          </w:tcPr>
          <w:p w:rsidR="003F3848" w:rsidRPr="003F3848" w:rsidRDefault="003F3848" w:rsidP="003F3848">
            <w:pPr>
              <w:spacing w:after="0" w:line="240" w:lineRule="auto"/>
              <w:jc w:val="center"/>
              <w:rPr>
                <w:rFonts w:ascii="Times New Roman" w:eastAsia="Times New Roman" w:hAnsi="Times New Roman" w:cs="Times New Roman"/>
                <w:b/>
                <w:bCs/>
              </w:rPr>
            </w:pPr>
            <w:r w:rsidRPr="003F3848">
              <w:rPr>
                <w:rFonts w:ascii="Times New Roman" w:eastAsia="Times New Roman" w:hAnsi="Times New Roman" w:cs="Times New Roman"/>
                <w:b/>
                <w:bCs/>
              </w:rPr>
              <w:t>High</w:t>
            </w:r>
          </w:p>
        </w:tc>
        <w:tc>
          <w:tcPr>
            <w:tcW w:w="0" w:type="auto"/>
            <w:vAlign w:val="center"/>
            <w:hideMark/>
          </w:tcPr>
          <w:p w:rsidR="003F3848" w:rsidRPr="003F3848" w:rsidRDefault="003F3848" w:rsidP="003F3848">
            <w:pPr>
              <w:spacing w:after="0" w:line="240" w:lineRule="auto"/>
              <w:jc w:val="center"/>
              <w:rPr>
                <w:rFonts w:ascii="Times New Roman" w:eastAsia="Times New Roman" w:hAnsi="Times New Roman" w:cs="Times New Roman"/>
                <w:b/>
                <w:bCs/>
              </w:rPr>
            </w:pPr>
            <w:r w:rsidRPr="003F3848">
              <w:rPr>
                <w:rFonts w:ascii="Times New Roman" w:eastAsia="Times New Roman" w:hAnsi="Times New Roman" w:cs="Times New Roman"/>
                <w:b/>
                <w:bCs/>
              </w:rPr>
              <w:t>Low</w:t>
            </w:r>
          </w:p>
        </w:tc>
        <w:tc>
          <w:tcPr>
            <w:tcW w:w="0" w:type="auto"/>
            <w:vAlign w:val="center"/>
            <w:hideMark/>
          </w:tcPr>
          <w:p w:rsidR="003F3848" w:rsidRPr="003F3848" w:rsidRDefault="003F3848" w:rsidP="003F3848">
            <w:pPr>
              <w:spacing w:after="0" w:line="240" w:lineRule="auto"/>
              <w:jc w:val="center"/>
              <w:rPr>
                <w:rFonts w:ascii="Times New Roman" w:eastAsia="Times New Roman" w:hAnsi="Times New Roman" w:cs="Times New Roman"/>
                <w:b/>
                <w:bCs/>
              </w:rPr>
            </w:pPr>
            <w:r w:rsidRPr="003F3848">
              <w:rPr>
                <w:rFonts w:ascii="Times New Roman" w:eastAsia="Times New Roman" w:hAnsi="Times New Roman" w:cs="Times New Roman"/>
                <w:b/>
                <w:bCs/>
              </w:rPr>
              <w:t>Daily Movement</w:t>
            </w:r>
          </w:p>
        </w:tc>
      </w:tr>
      <w:tr w:rsidR="003F3848" w:rsidRPr="003F3848" w:rsidTr="003F3848">
        <w:trPr>
          <w:tblCellSpacing w:w="15" w:type="dxa"/>
        </w:trPr>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1</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1854.00</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1712.70</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141.30</w:t>
            </w:r>
          </w:p>
        </w:tc>
      </w:tr>
      <w:tr w:rsidR="003F3848" w:rsidRPr="003F3848" w:rsidTr="003F3848">
        <w:trPr>
          <w:tblCellSpacing w:w="15" w:type="dxa"/>
        </w:trPr>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2</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1502.80</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1404.10</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98.70</w:t>
            </w:r>
          </w:p>
        </w:tc>
      </w:tr>
      <w:tr w:rsidR="003F3848" w:rsidRPr="003F3848" w:rsidTr="003F3848">
        <w:trPr>
          <w:tblCellSpacing w:w="15" w:type="dxa"/>
        </w:trPr>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3</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1423.20</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1335.30</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87.90</w:t>
            </w:r>
          </w:p>
        </w:tc>
      </w:tr>
      <w:tr w:rsidR="003F3848" w:rsidRPr="003F3848" w:rsidTr="003F3848">
        <w:trPr>
          <w:tblCellSpacing w:w="15" w:type="dxa"/>
        </w:trPr>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4</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1554.70</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1467.60</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87.10</w:t>
            </w:r>
          </w:p>
        </w:tc>
      </w:tr>
      <w:tr w:rsidR="003F3848" w:rsidRPr="003F3848" w:rsidTr="003F3848">
        <w:trPr>
          <w:tblCellSpacing w:w="15" w:type="dxa"/>
        </w:trPr>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5</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1548.00</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1464.40</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83.60</w:t>
            </w:r>
          </w:p>
        </w:tc>
      </w:tr>
    </w:tbl>
    <w:p w:rsidR="003F3848" w:rsidRPr="003F3848" w:rsidRDefault="00CE73C7" w:rsidP="003F3848">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27" style="width:0;height:1.5pt" o:hralign="center" o:hrstd="t" o:hr="t" fillcolor="#a0a0a0" stroked="f"/>
        </w:pict>
      </w: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b/>
          <w:bCs/>
        </w:rPr>
        <w:t>Observation:</w:t>
      </w: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rPr>
        <w:t xml:space="preserve">The largest daily price movement recorded during the selected period was </w:t>
      </w:r>
      <w:r w:rsidRPr="003F3848">
        <w:rPr>
          <w:rFonts w:ascii="Times New Roman" w:eastAsia="Times New Roman" w:hAnsi="Times New Roman" w:cs="Times New Roman"/>
          <w:b/>
          <w:bCs/>
        </w:rPr>
        <w:t>141.30</w:t>
      </w:r>
      <w:r w:rsidRPr="003F3848">
        <w:rPr>
          <w:rFonts w:ascii="Times New Roman" w:eastAsia="Times New Roman" w:hAnsi="Times New Roman" w:cs="Times New Roman"/>
        </w:rPr>
        <w:t>. The ranking function allowed us to identify the most volatile trading days in the dataset.</w:t>
      </w:r>
    </w:p>
    <w:p w:rsidR="003F3848" w:rsidRPr="003F3848" w:rsidRDefault="00CE73C7" w:rsidP="003F3848">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28" style="width:0;height:1.5pt" o:hralign="center" o:hrstd="t" o:hr="t" fillcolor="#a0a0a0" stroked="f"/>
        </w:pict>
      </w: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b/>
          <w:bCs/>
        </w:rPr>
        <w:t>Business Interpretation:</w:t>
      </w: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rPr>
        <w:t>Days with higher price movements generally indicate greater market volatility, increased trading activity, and stronger investor participation. Analysts often use this information to identify unusual market behavior and significant price fluctuations.</w:t>
      </w:r>
    </w:p>
    <w:p w:rsidR="003F3848" w:rsidRPr="003F3848" w:rsidRDefault="00CE73C7" w:rsidP="003F3848">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29" style="width:0;height:1.5pt" o:hralign="center" o:hrstd="t" o:hr="t" fillcolor="#a0a0a0" stroked="f"/>
        </w:pict>
      </w: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b/>
          <w:bCs/>
        </w:rPr>
        <w:lastRenderedPageBreak/>
        <w:t>Skills Used:</w:t>
      </w:r>
    </w:p>
    <w:p w:rsidR="003F3848" w:rsidRPr="003F3848" w:rsidRDefault="003F3848" w:rsidP="003F3848">
      <w:pPr>
        <w:numPr>
          <w:ilvl w:val="0"/>
          <w:numId w:val="1"/>
        </w:num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rPr>
        <w:t xml:space="preserve">SELECT </w:t>
      </w:r>
    </w:p>
    <w:p w:rsidR="003F3848" w:rsidRPr="003F3848" w:rsidRDefault="003F3848" w:rsidP="003F3848">
      <w:pPr>
        <w:numPr>
          <w:ilvl w:val="0"/>
          <w:numId w:val="1"/>
        </w:num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rPr>
        <w:t xml:space="preserve">RANK() </w:t>
      </w:r>
    </w:p>
    <w:p w:rsidR="003F3848" w:rsidRPr="003F3848" w:rsidRDefault="003F3848" w:rsidP="003F3848">
      <w:pPr>
        <w:numPr>
          <w:ilvl w:val="0"/>
          <w:numId w:val="1"/>
        </w:num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rPr>
        <w:t xml:space="preserve">OVER() </w:t>
      </w:r>
    </w:p>
    <w:p w:rsidR="003F3848" w:rsidRPr="003F3848" w:rsidRDefault="003F3848" w:rsidP="003F3848">
      <w:pPr>
        <w:numPr>
          <w:ilvl w:val="0"/>
          <w:numId w:val="1"/>
        </w:num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rPr>
        <w:t xml:space="preserve">ORDER BY </w:t>
      </w:r>
    </w:p>
    <w:p w:rsidR="003F3848" w:rsidRPr="003F3848" w:rsidRDefault="003F3848" w:rsidP="003F3848">
      <w:pPr>
        <w:numPr>
          <w:ilvl w:val="0"/>
          <w:numId w:val="1"/>
        </w:num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rPr>
        <w:t xml:space="preserve">DESC </w:t>
      </w:r>
    </w:p>
    <w:p w:rsidR="003F3848" w:rsidRPr="003F3848" w:rsidRDefault="003F3848" w:rsidP="003F3848">
      <w:pPr>
        <w:numPr>
          <w:ilvl w:val="0"/>
          <w:numId w:val="1"/>
        </w:num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rPr>
        <w:t>Arithmetic operators (</w:t>
      </w:r>
      <w:r w:rsidRPr="003F3848">
        <w:rPr>
          <w:rFonts w:ascii="Courier New" w:eastAsia="Times New Roman" w:hAnsi="Courier New" w:cs="Courier New"/>
          <w:sz w:val="20"/>
          <w:szCs w:val="20"/>
        </w:rPr>
        <w:t>-</w:t>
      </w:r>
      <w:r w:rsidRPr="003F3848">
        <w:rPr>
          <w:rFonts w:ascii="Times New Roman" w:eastAsia="Times New Roman" w:hAnsi="Times New Roman" w:cs="Times New Roman"/>
        </w:rPr>
        <w:t>)</w:t>
      </w: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b/>
          <w:bCs/>
        </w:rPr>
        <w:t>QUERY 23 – ROW NUMBER ANALYSIS</w:t>
      </w: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b/>
          <w:bCs/>
        </w:rPr>
        <w:t>Purpose:</w:t>
      </w: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rPr>
        <w:t>Assign a unique row number to every record based on the closing price in descending order.</w:t>
      </w:r>
    </w:p>
    <w:p w:rsidR="003F3848" w:rsidRPr="003F3848" w:rsidRDefault="00CE73C7" w:rsidP="003F3848">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30" style="width:0;height:1.5pt" o:hralign="center" o:hrstd="t" o:hr="t" fillcolor="#a0a0a0" stroked="f"/>
        </w:pict>
      </w: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b/>
          <w:bCs/>
        </w:rPr>
        <w:t>Result:</w:t>
      </w: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rPr>
        <w:t xml:space="preserve">The query returned </w:t>
      </w:r>
      <w:r w:rsidRPr="003F3848">
        <w:rPr>
          <w:rFonts w:ascii="Times New Roman" w:eastAsia="Times New Roman" w:hAnsi="Times New Roman" w:cs="Times New Roman"/>
          <w:b/>
          <w:bCs/>
        </w:rPr>
        <w:t>246 records</w:t>
      </w:r>
      <w:r w:rsidRPr="003F3848">
        <w:rPr>
          <w:rFonts w:ascii="Times New Roman" w:eastAsia="Times New Roman" w:hAnsi="Times New Roman" w:cs="Times New Roman"/>
        </w:rPr>
        <w:t>.</w:t>
      </w:r>
    </w:p>
    <w:p w:rsidR="003F3848" w:rsidRPr="003F3848" w:rsidRDefault="00CE73C7" w:rsidP="003F3848">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31" style="width:0;height:1.5pt" o:hralign="center" o:hrstd="t" o:hr="t" fillcolor="#a0a0a0" stroked="f"/>
        </w:pict>
      </w: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b/>
          <w:bCs/>
        </w:rPr>
        <w:t>Top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3"/>
        <w:gridCol w:w="1040"/>
        <w:gridCol w:w="1271"/>
      </w:tblGrid>
      <w:tr w:rsidR="003F3848" w:rsidRPr="003F3848" w:rsidTr="003F3848">
        <w:trPr>
          <w:tblHeader/>
          <w:tblCellSpacing w:w="15" w:type="dxa"/>
        </w:trPr>
        <w:tc>
          <w:tcPr>
            <w:tcW w:w="0" w:type="auto"/>
            <w:vAlign w:val="center"/>
            <w:hideMark/>
          </w:tcPr>
          <w:p w:rsidR="003F3848" w:rsidRPr="003F3848" w:rsidRDefault="003F3848" w:rsidP="003F3848">
            <w:pPr>
              <w:spacing w:after="0" w:line="240" w:lineRule="auto"/>
              <w:jc w:val="center"/>
              <w:rPr>
                <w:rFonts w:ascii="Times New Roman" w:eastAsia="Times New Roman" w:hAnsi="Times New Roman" w:cs="Times New Roman"/>
                <w:b/>
                <w:bCs/>
              </w:rPr>
            </w:pPr>
            <w:r w:rsidRPr="003F3848">
              <w:rPr>
                <w:rFonts w:ascii="Times New Roman" w:eastAsia="Times New Roman" w:hAnsi="Times New Roman" w:cs="Times New Roman"/>
                <w:b/>
                <w:bCs/>
              </w:rPr>
              <w:t>Row Number</w:t>
            </w:r>
          </w:p>
        </w:tc>
        <w:tc>
          <w:tcPr>
            <w:tcW w:w="0" w:type="auto"/>
            <w:vAlign w:val="center"/>
            <w:hideMark/>
          </w:tcPr>
          <w:p w:rsidR="003F3848" w:rsidRPr="003F3848" w:rsidRDefault="003F3848" w:rsidP="003F3848">
            <w:pPr>
              <w:spacing w:after="0" w:line="240" w:lineRule="auto"/>
              <w:jc w:val="center"/>
              <w:rPr>
                <w:rFonts w:ascii="Times New Roman" w:eastAsia="Times New Roman" w:hAnsi="Times New Roman" w:cs="Times New Roman"/>
                <w:b/>
                <w:bCs/>
              </w:rPr>
            </w:pPr>
            <w:r w:rsidRPr="003F3848">
              <w:rPr>
                <w:rFonts w:ascii="Times New Roman" w:eastAsia="Times New Roman" w:hAnsi="Times New Roman" w:cs="Times New Roman"/>
                <w:b/>
                <w:bCs/>
              </w:rPr>
              <w:t>Date</w:t>
            </w:r>
          </w:p>
        </w:tc>
        <w:tc>
          <w:tcPr>
            <w:tcW w:w="0" w:type="auto"/>
            <w:vAlign w:val="center"/>
            <w:hideMark/>
          </w:tcPr>
          <w:p w:rsidR="003F3848" w:rsidRPr="003F3848" w:rsidRDefault="003F3848" w:rsidP="003F3848">
            <w:pPr>
              <w:spacing w:after="0" w:line="240" w:lineRule="auto"/>
              <w:jc w:val="center"/>
              <w:rPr>
                <w:rFonts w:ascii="Times New Roman" w:eastAsia="Times New Roman" w:hAnsi="Times New Roman" w:cs="Times New Roman"/>
                <w:b/>
                <w:bCs/>
              </w:rPr>
            </w:pPr>
            <w:r w:rsidRPr="003F3848">
              <w:rPr>
                <w:rFonts w:ascii="Times New Roman" w:eastAsia="Times New Roman" w:hAnsi="Times New Roman" w:cs="Times New Roman"/>
                <w:b/>
                <w:bCs/>
              </w:rPr>
              <w:t>Closing Price</w:t>
            </w:r>
          </w:p>
        </w:tc>
      </w:tr>
      <w:tr w:rsidR="003F3848" w:rsidRPr="003F3848" w:rsidTr="003F3848">
        <w:trPr>
          <w:tblCellSpacing w:w="15" w:type="dxa"/>
        </w:trPr>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1</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2026-01-29</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1768.40</w:t>
            </w:r>
          </w:p>
        </w:tc>
      </w:tr>
      <w:tr w:rsidR="003F3848" w:rsidRPr="003F3848" w:rsidTr="003F3848">
        <w:trPr>
          <w:tblCellSpacing w:w="15" w:type="dxa"/>
        </w:trPr>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2</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2026-01-28</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1762.90</w:t>
            </w:r>
          </w:p>
        </w:tc>
      </w:tr>
      <w:tr w:rsidR="003F3848" w:rsidRPr="003F3848" w:rsidTr="003F3848">
        <w:trPr>
          <w:tblCellSpacing w:w="15" w:type="dxa"/>
        </w:trPr>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3</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2026-01-27</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1745.10</w:t>
            </w:r>
          </w:p>
        </w:tc>
      </w:tr>
      <w:tr w:rsidR="003F3848" w:rsidRPr="003F3848" w:rsidTr="003F3848">
        <w:trPr>
          <w:tblCellSpacing w:w="15" w:type="dxa"/>
        </w:trPr>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4</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2026-01-30</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1743.10</w:t>
            </w:r>
          </w:p>
        </w:tc>
      </w:tr>
      <w:tr w:rsidR="003F3848" w:rsidRPr="003F3848" w:rsidTr="003F3848">
        <w:trPr>
          <w:tblCellSpacing w:w="15" w:type="dxa"/>
        </w:trPr>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5</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2026-02-02</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1724.00</w:t>
            </w:r>
          </w:p>
        </w:tc>
      </w:tr>
    </w:tbl>
    <w:p w:rsidR="003F3848" w:rsidRPr="003F3848" w:rsidRDefault="00CE73C7" w:rsidP="003F3848">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32" style="width:0;height:1.5pt" o:hralign="center" o:hrstd="t" o:hr="t" fillcolor="#a0a0a0" stroked="f"/>
        </w:pict>
      </w: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b/>
          <w:bCs/>
        </w:rPr>
        <w:t>Observation:</w:t>
      </w: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rPr>
        <w:t>The highest closing price received the first rank, while the remaining records were arranged in descending order according to their closing price values.</w:t>
      </w:r>
    </w:p>
    <w:p w:rsidR="003F3848" w:rsidRPr="003F3848" w:rsidRDefault="00CE73C7" w:rsidP="003F3848">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33" style="width:0;height:1.5pt" o:hralign="center" o:hrstd="t" o:hr="t" fillcolor="#a0a0a0" stroked="f"/>
        </w:pict>
      </w: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b/>
          <w:bCs/>
        </w:rPr>
        <w:t>Business Interpretation:</w:t>
      </w: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rPr>
        <w:t xml:space="preserve">The </w:t>
      </w:r>
      <w:r w:rsidRPr="003F3848">
        <w:rPr>
          <w:rFonts w:ascii="Courier New" w:eastAsia="Times New Roman" w:hAnsi="Courier New" w:cs="Courier New"/>
          <w:sz w:val="20"/>
          <w:szCs w:val="20"/>
        </w:rPr>
        <w:t>ROW_</w:t>
      </w:r>
      <w:proofErr w:type="gramStart"/>
      <w:r w:rsidRPr="003F3848">
        <w:rPr>
          <w:rFonts w:ascii="Courier New" w:eastAsia="Times New Roman" w:hAnsi="Courier New" w:cs="Courier New"/>
          <w:sz w:val="20"/>
          <w:szCs w:val="20"/>
        </w:rPr>
        <w:t>NUMBER(</w:t>
      </w:r>
      <w:proofErr w:type="gramEnd"/>
      <w:r w:rsidRPr="003F3848">
        <w:rPr>
          <w:rFonts w:ascii="Courier New" w:eastAsia="Times New Roman" w:hAnsi="Courier New" w:cs="Courier New"/>
          <w:sz w:val="20"/>
          <w:szCs w:val="20"/>
        </w:rPr>
        <w:t>)</w:t>
      </w:r>
      <w:r w:rsidRPr="003F3848">
        <w:rPr>
          <w:rFonts w:ascii="Times New Roman" w:eastAsia="Times New Roman" w:hAnsi="Times New Roman" w:cs="Times New Roman"/>
        </w:rPr>
        <w:t xml:space="preserve"> function assigns a unique number to each record, making it easier to identify the top-performing records and analyze ranking patterns within the dataset.</w:t>
      </w:r>
    </w:p>
    <w:p w:rsidR="003F3848" w:rsidRPr="003F3848" w:rsidRDefault="00CE73C7" w:rsidP="003F3848">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34" style="width:0;height:1.5pt" o:hralign="center" o:hrstd="t" o:hr="t" fillcolor="#a0a0a0" stroked="f"/>
        </w:pict>
      </w: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b/>
          <w:bCs/>
        </w:rPr>
        <w:t>Skills Used:</w:t>
      </w:r>
    </w:p>
    <w:p w:rsidR="003F3848" w:rsidRPr="003F3848" w:rsidRDefault="003F3848" w:rsidP="003F3848">
      <w:pPr>
        <w:numPr>
          <w:ilvl w:val="0"/>
          <w:numId w:val="2"/>
        </w:num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rPr>
        <w:lastRenderedPageBreak/>
        <w:t xml:space="preserve">SELECT </w:t>
      </w:r>
    </w:p>
    <w:p w:rsidR="003F3848" w:rsidRPr="003F3848" w:rsidRDefault="003F3848" w:rsidP="003F3848">
      <w:pPr>
        <w:numPr>
          <w:ilvl w:val="0"/>
          <w:numId w:val="2"/>
        </w:num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rPr>
        <w:t xml:space="preserve">ROW_NUMBER() </w:t>
      </w:r>
    </w:p>
    <w:p w:rsidR="003F3848" w:rsidRPr="003F3848" w:rsidRDefault="003F3848" w:rsidP="003F3848">
      <w:pPr>
        <w:numPr>
          <w:ilvl w:val="0"/>
          <w:numId w:val="2"/>
        </w:num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rPr>
        <w:t xml:space="preserve">OVER() </w:t>
      </w:r>
    </w:p>
    <w:p w:rsidR="003F3848" w:rsidRPr="003F3848" w:rsidRDefault="003F3848" w:rsidP="003F3848">
      <w:pPr>
        <w:numPr>
          <w:ilvl w:val="0"/>
          <w:numId w:val="2"/>
        </w:num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rPr>
        <w:t xml:space="preserve">ORDER BY </w:t>
      </w:r>
    </w:p>
    <w:p w:rsidR="003F3848" w:rsidRPr="003F3848" w:rsidRDefault="003F3848" w:rsidP="003F3848">
      <w:pPr>
        <w:numPr>
          <w:ilvl w:val="0"/>
          <w:numId w:val="2"/>
        </w:num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rPr>
        <w:t>DESC</w:t>
      </w:r>
    </w:p>
    <w:p w:rsidR="0061742D" w:rsidRDefault="0061742D" w:rsidP="0061742D">
      <w:pPr>
        <w:pStyle w:val="NormalWeb"/>
      </w:pP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b/>
          <w:bCs/>
        </w:rPr>
        <w:t>QUERY 24 – DENSE_</w:t>
      </w:r>
      <w:proofErr w:type="gramStart"/>
      <w:r w:rsidRPr="003F3848">
        <w:rPr>
          <w:rFonts w:ascii="Times New Roman" w:eastAsia="Times New Roman" w:hAnsi="Times New Roman" w:cs="Times New Roman"/>
          <w:b/>
          <w:bCs/>
        </w:rPr>
        <w:t>RANK(</w:t>
      </w:r>
      <w:proofErr w:type="gramEnd"/>
      <w:r w:rsidRPr="003F3848">
        <w:rPr>
          <w:rFonts w:ascii="Times New Roman" w:eastAsia="Times New Roman" w:hAnsi="Times New Roman" w:cs="Times New Roman"/>
          <w:b/>
          <w:bCs/>
        </w:rPr>
        <w:t>) ANALYSIS</w:t>
      </w: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b/>
          <w:bCs/>
        </w:rPr>
        <w:t>Purpose:</w:t>
      </w: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rPr>
        <w:t>Assign rankings to records according to their closing prices while ensuring that duplicate values receive the same rank.</w:t>
      </w:r>
    </w:p>
    <w:p w:rsidR="003F3848" w:rsidRPr="003F3848" w:rsidRDefault="00CE73C7" w:rsidP="003F3848">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35" style="width:0;height:1.5pt" o:hralign="center" o:hrstd="t" o:hr="t" fillcolor="#a0a0a0" stroked="f"/>
        </w:pict>
      </w: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b/>
          <w:bCs/>
        </w:rPr>
        <w:t>Result:</w:t>
      </w: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rPr>
        <w:t xml:space="preserve">The query returned </w:t>
      </w:r>
      <w:r w:rsidRPr="003F3848">
        <w:rPr>
          <w:rFonts w:ascii="Times New Roman" w:eastAsia="Times New Roman" w:hAnsi="Times New Roman" w:cs="Times New Roman"/>
          <w:b/>
          <w:bCs/>
        </w:rPr>
        <w:t>246 records</w:t>
      </w:r>
      <w:r w:rsidRPr="003F3848">
        <w:rPr>
          <w:rFonts w:ascii="Times New Roman" w:eastAsia="Times New Roman" w:hAnsi="Times New Roman" w:cs="Times New Roman"/>
        </w:rPr>
        <w:t>.</w:t>
      </w:r>
    </w:p>
    <w:p w:rsidR="003F3848" w:rsidRPr="003F3848" w:rsidRDefault="00CE73C7" w:rsidP="003F3848">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36" style="width:0;height:1.5pt" o:hralign="center" o:hrstd="t" o:hr="t" fillcolor="#a0a0a0" stroked="f"/>
        </w:pict>
      </w: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b/>
          <w:bCs/>
        </w:rPr>
        <w:t>Top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1040"/>
        <w:gridCol w:w="1271"/>
      </w:tblGrid>
      <w:tr w:rsidR="003F3848" w:rsidRPr="003F3848" w:rsidTr="003F3848">
        <w:trPr>
          <w:tblHeader/>
          <w:tblCellSpacing w:w="15" w:type="dxa"/>
        </w:trPr>
        <w:tc>
          <w:tcPr>
            <w:tcW w:w="0" w:type="auto"/>
            <w:vAlign w:val="center"/>
            <w:hideMark/>
          </w:tcPr>
          <w:p w:rsidR="003F3848" w:rsidRPr="003F3848" w:rsidRDefault="003F3848" w:rsidP="003F3848">
            <w:pPr>
              <w:spacing w:after="0" w:line="240" w:lineRule="auto"/>
              <w:jc w:val="center"/>
              <w:rPr>
                <w:rFonts w:ascii="Times New Roman" w:eastAsia="Times New Roman" w:hAnsi="Times New Roman" w:cs="Times New Roman"/>
                <w:b/>
                <w:bCs/>
              </w:rPr>
            </w:pPr>
            <w:r w:rsidRPr="003F3848">
              <w:rPr>
                <w:rFonts w:ascii="Times New Roman" w:eastAsia="Times New Roman" w:hAnsi="Times New Roman" w:cs="Times New Roman"/>
                <w:b/>
                <w:bCs/>
              </w:rPr>
              <w:t>Dense Rank</w:t>
            </w:r>
          </w:p>
        </w:tc>
        <w:tc>
          <w:tcPr>
            <w:tcW w:w="0" w:type="auto"/>
            <w:vAlign w:val="center"/>
            <w:hideMark/>
          </w:tcPr>
          <w:p w:rsidR="003F3848" w:rsidRPr="003F3848" w:rsidRDefault="003F3848" w:rsidP="003F3848">
            <w:pPr>
              <w:spacing w:after="0" w:line="240" w:lineRule="auto"/>
              <w:jc w:val="center"/>
              <w:rPr>
                <w:rFonts w:ascii="Times New Roman" w:eastAsia="Times New Roman" w:hAnsi="Times New Roman" w:cs="Times New Roman"/>
                <w:b/>
                <w:bCs/>
              </w:rPr>
            </w:pPr>
            <w:r w:rsidRPr="003F3848">
              <w:rPr>
                <w:rFonts w:ascii="Times New Roman" w:eastAsia="Times New Roman" w:hAnsi="Times New Roman" w:cs="Times New Roman"/>
                <w:b/>
                <w:bCs/>
              </w:rPr>
              <w:t>Date</w:t>
            </w:r>
          </w:p>
        </w:tc>
        <w:tc>
          <w:tcPr>
            <w:tcW w:w="0" w:type="auto"/>
            <w:vAlign w:val="center"/>
            <w:hideMark/>
          </w:tcPr>
          <w:p w:rsidR="003F3848" w:rsidRPr="003F3848" w:rsidRDefault="003F3848" w:rsidP="003F3848">
            <w:pPr>
              <w:spacing w:after="0" w:line="240" w:lineRule="auto"/>
              <w:jc w:val="center"/>
              <w:rPr>
                <w:rFonts w:ascii="Times New Roman" w:eastAsia="Times New Roman" w:hAnsi="Times New Roman" w:cs="Times New Roman"/>
                <w:b/>
                <w:bCs/>
              </w:rPr>
            </w:pPr>
            <w:r w:rsidRPr="003F3848">
              <w:rPr>
                <w:rFonts w:ascii="Times New Roman" w:eastAsia="Times New Roman" w:hAnsi="Times New Roman" w:cs="Times New Roman"/>
                <w:b/>
                <w:bCs/>
              </w:rPr>
              <w:t>Closing Price</w:t>
            </w:r>
          </w:p>
        </w:tc>
      </w:tr>
      <w:tr w:rsidR="003F3848" w:rsidRPr="003F3848" w:rsidTr="003F3848">
        <w:trPr>
          <w:tblCellSpacing w:w="15" w:type="dxa"/>
        </w:trPr>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1</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2026-01-29</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1768.40</w:t>
            </w:r>
          </w:p>
        </w:tc>
      </w:tr>
      <w:tr w:rsidR="003F3848" w:rsidRPr="003F3848" w:rsidTr="003F3848">
        <w:trPr>
          <w:tblCellSpacing w:w="15" w:type="dxa"/>
        </w:trPr>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2</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2026-01-28</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1762.90</w:t>
            </w:r>
          </w:p>
        </w:tc>
      </w:tr>
      <w:tr w:rsidR="003F3848" w:rsidRPr="003F3848" w:rsidTr="003F3848">
        <w:trPr>
          <w:tblCellSpacing w:w="15" w:type="dxa"/>
        </w:trPr>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3</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2026-01-27</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1745.10</w:t>
            </w:r>
          </w:p>
        </w:tc>
      </w:tr>
      <w:tr w:rsidR="003F3848" w:rsidRPr="003F3848" w:rsidTr="003F3848">
        <w:trPr>
          <w:tblCellSpacing w:w="15" w:type="dxa"/>
        </w:trPr>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4</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2026-01-30</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1743.10</w:t>
            </w:r>
          </w:p>
        </w:tc>
      </w:tr>
      <w:tr w:rsidR="003F3848" w:rsidRPr="003F3848" w:rsidTr="003F3848">
        <w:trPr>
          <w:tblCellSpacing w:w="15" w:type="dxa"/>
        </w:trPr>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5</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2026-02-02</w:t>
            </w:r>
          </w:p>
        </w:tc>
        <w:tc>
          <w:tcPr>
            <w:tcW w:w="0" w:type="auto"/>
            <w:vAlign w:val="center"/>
            <w:hideMark/>
          </w:tcPr>
          <w:p w:rsidR="003F3848" w:rsidRPr="003F3848" w:rsidRDefault="003F3848" w:rsidP="003F3848">
            <w:pPr>
              <w:spacing w:after="0" w:line="240" w:lineRule="auto"/>
              <w:rPr>
                <w:rFonts w:ascii="Times New Roman" w:eastAsia="Times New Roman" w:hAnsi="Times New Roman" w:cs="Times New Roman"/>
              </w:rPr>
            </w:pPr>
            <w:r w:rsidRPr="003F3848">
              <w:rPr>
                <w:rFonts w:ascii="Times New Roman" w:eastAsia="Times New Roman" w:hAnsi="Times New Roman" w:cs="Times New Roman"/>
              </w:rPr>
              <w:t>1724.00</w:t>
            </w:r>
          </w:p>
        </w:tc>
      </w:tr>
    </w:tbl>
    <w:p w:rsidR="003F3848" w:rsidRPr="003F3848" w:rsidRDefault="00CE73C7" w:rsidP="003F3848">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37" style="width:0;height:1.5pt" o:hralign="center" o:hrstd="t" o:hr="t" fillcolor="#a0a0a0" stroked="f"/>
        </w:pict>
      </w: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b/>
          <w:bCs/>
        </w:rPr>
        <w:t>Observation:</w:t>
      </w: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rPr>
        <w:t xml:space="preserve">The records were ranked according to their closing prices. Unlike the </w:t>
      </w:r>
      <w:r w:rsidRPr="003F3848">
        <w:rPr>
          <w:rFonts w:ascii="Courier New" w:eastAsia="Times New Roman" w:hAnsi="Courier New" w:cs="Courier New"/>
          <w:sz w:val="20"/>
          <w:szCs w:val="20"/>
        </w:rPr>
        <w:t>ROW_</w:t>
      </w:r>
      <w:proofErr w:type="gramStart"/>
      <w:r w:rsidRPr="003F3848">
        <w:rPr>
          <w:rFonts w:ascii="Courier New" w:eastAsia="Times New Roman" w:hAnsi="Courier New" w:cs="Courier New"/>
          <w:sz w:val="20"/>
          <w:szCs w:val="20"/>
        </w:rPr>
        <w:t>NUMBER(</w:t>
      </w:r>
      <w:proofErr w:type="gramEnd"/>
      <w:r w:rsidRPr="003F3848">
        <w:rPr>
          <w:rFonts w:ascii="Courier New" w:eastAsia="Times New Roman" w:hAnsi="Courier New" w:cs="Courier New"/>
          <w:sz w:val="20"/>
          <w:szCs w:val="20"/>
        </w:rPr>
        <w:t>)</w:t>
      </w:r>
      <w:r w:rsidRPr="003F3848">
        <w:rPr>
          <w:rFonts w:ascii="Times New Roman" w:eastAsia="Times New Roman" w:hAnsi="Times New Roman" w:cs="Times New Roman"/>
        </w:rPr>
        <w:t xml:space="preserve"> function, </w:t>
      </w:r>
      <w:r w:rsidRPr="003F3848">
        <w:rPr>
          <w:rFonts w:ascii="Courier New" w:eastAsia="Times New Roman" w:hAnsi="Courier New" w:cs="Courier New"/>
          <w:sz w:val="20"/>
          <w:szCs w:val="20"/>
        </w:rPr>
        <w:t>DENSE_RANK()</w:t>
      </w:r>
      <w:r w:rsidRPr="003F3848">
        <w:rPr>
          <w:rFonts w:ascii="Times New Roman" w:eastAsia="Times New Roman" w:hAnsi="Times New Roman" w:cs="Times New Roman"/>
        </w:rPr>
        <w:t xml:space="preserve"> assigns the same rank to identical values and does not leave gaps in the ranking sequence.</w:t>
      </w:r>
    </w:p>
    <w:p w:rsidR="003F3848" w:rsidRPr="003F3848" w:rsidRDefault="00CE73C7" w:rsidP="003F3848">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38" style="width:0;height:1.5pt" o:hralign="center" o:hrstd="t" o:hr="t" fillcolor="#a0a0a0" stroked="f"/>
        </w:pict>
      </w: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b/>
          <w:bCs/>
        </w:rPr>
        <w:t>Business Interpretation:</w:t>
      </w: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rPr>
        <w:t>This function helps analysts identify top-performing periods and compare records based on their relative performance. It is widely used in financial analysis, business intelligence reporting, and dashboard development.</w:t>
      </w:r>
    </w:p>
    <w:p w:rsidR="003F3848" w:rsidRPr="003F3848" w:rsidRDefault="00CE73C7" w:rsidP="003F3848">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39" style="width:0;height:1.5pt" o:hralign="center" o:hrstd="t" o:hr="t" fillcolor="#a0a0a0" stroked="f"/>
        </w:pict>
      </w:r>
    </w:p>
    <w:p w:rsidR="003F3848" w:rsidRPr="003F3848" w:rsidRDefault="003F3848" w:rsidP="003F3848">
      <w:p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b/>
          <w:bCs/>
        </w:rPr>
        <w:t>Skills Used:</w:t>
      </w:r>
    </w:p>
    <w:p w:rsidR="003F3848" w:rsidRPr="003F3848" w:rsidRDefault="003F3848" w:rsidP="003F3848">
      <w:pPr>
        <w:numPr>
          <w:ilvl w:val="0"/>
          <w:numId w:val="3"/>
        </w:num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rPr>
        <w:lastRenderedPageBreak/>
        <w:t xml:space="preserve">SELECT </w:t>
      </w:r>
    </w:p>
    <w:p w:rsidR="003F3848" w:rsidRPr="003F3848" w:rsidRDefault="003F3848" w:rsidP="003F3848">
      <w:pPr>
        <w:numPr>
          <w:ilvl w:val="0"/>
          <w:numId w:val="3"/>
        </w:num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rPr>
        <w:t xml:space="preserve">DENSE_RANK() </w:t>
      </w:r>
    </w:p>
    <w:p w:rsidR="003F3848" w:rsidRPr="003F3848" w:rsidRDefault="003F3848" w:rsidP="003F3848">
      <w:pPr>
        <w:numPr>
          <w:ilvl w:val="0"/>
          <w:numId w:val="3"/>
        </w:num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rPr>
        <w:t xml:space="preserve">OVER() </w:t>
      </w:r>
    </w:p>
    <w:p w:rsidR="003F3848" w:rsidRPr="003F3848" w:rsidRDefault="003F3848" w:rsidP="003F3848">
      <w:pPr>
        <w:numPr>
          <w:ilvl w:val="0"/>
          <w:numId w:val="3"/>
        </w:num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rPr>
        <w:t xml:space="preserve">ORDER BY </w:t>
      </w:r>
    </w:p>
    <w:p w:rsidR="003F3848" w:rsidRPr="003F3848" w:rsidRDefault="003F3848" w:rsidP="003F3848">
      <w:pPr>
        <w:numPr>
          <w:ilvl w:val="0"/>
          <w:numId w:val="3"/>
        </w:numPr>
        <w:spacing w:before="100" w:beforeAutospacing="1" w:after="100" w:afterAutospacing="1" w:line="240" w:lineRule="auto"/>
        <w:rPr>
          <w:rFonts w:ascii="Times New Roman" w:eastAsia="Times New Roman" w:hAnsi="Times New Roman" w:cs="Times New Roman"/>
        </w:rPr>
      </w:pPr>
      <w:r w:rsidRPr="003F3848">
        <w:rPr>
          <w:rFonts w:ascii="Times New Roman" w:eastAsia="Times New Roman" w:hAnsi="Times New Roman" w:cs="Times New Roman"/>
        </w:rPr>
        <w:t xml:space="preserve">DESC </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 xml:space="preserve">QUERY 25 – </w:t>
      </w:r>
      <w:proofErr w:type="gramStart"/>
      <w:r w:rsidRPr="006B7A0D">
        <w:rPr>
          <w:rFonts w:ascii="Times New Roman" w:eastAsia="Times New Roman" w:hAnsi="Times New Roman" w:cs="Times New Roman"/>
          <w:b/>
          <w:bCs/>
        </w:rPr>
        <w:t>LAG(</w:t>
      </w:r>
      <w:proofErr w:type="gramEnd"/>
      <w:r w:rsidRPr="006B7A0D">
        <w:rPr>
          <w:rFonts w:ascii="Times New Roman" w:eastAsia="Times New Roman" w:hAnsi="Times New Roman" w:cs="Times New Roman"/>
          <w:b/>
          <w:bCs/>
        </w:rPr>
        <w:t>) ANALYSIS</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Purpose:</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Compare the closing price of the current day with the closing price of the previous trading day.</w:t>
      </w:r>
    </w:p>
    <w:p w:rsidR="006B7A0D" w:rsidRPr="006B7A0D" w:rsidRDefault="00CE73C7" w:rsidP="006B7A0D">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40" style="width:0;height:1.5pt" o:hralign="center" o:hrstd="t" o:hr="t" fillcolor="#a0a0a0" stroked="f"/>
        </w:pic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Result:</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The query returned </w:t>
      </w:r>
      <w:r w:rsidRPr="006B7A0D">
        <w:rPr>
          <w:rFonts w:ascii="Times New Roman" w:eastAsia="Times New Roman" w:hAnsi="Times New Roman" w:cs="Times New Roman"/>
          <w:b/>
          <w:bCs/>
        </w:rPr>
        <w:t>246 records</w:t>
      </w:r>
      <w:r w:rsidRPr="006B7A0D">
        <w:rPr>
          <w:rFonts w:ascii="Times New Roman" w:eastAsia="Times New Roman" w:hAnsi="Times New Roman" w:cs="Times New Roman"/>
        </w:rPr>
        <w:t>.</w:t>
      </w:r>
    </w:p>
    <w:p w:rsidR="006B7A0D" w:rsidRPr="006B7A0D" w:rsidRDefault="00CE73C7" w:rsidP="006B7A0D">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41" style="width:0;height:1.5pt" o:hralign="center" o:hrstd="t" o:hr="t" fillcolor="#a0a0a0" stroked="f"/>
        </w:pic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Top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1256"/>
        <w:gridCol w:w="1799"/>
        <w:gridCol w:w="1283"/>
      </w:tblGrid>
      <w:tr w:rsidR="006B7A0D" w:rsidRPr="006B7A0D" w:rsidTr="006B7A0D">
        <w:trPr>
          <w:tblHeader/>
          <w:tblCellSpacing w:w="15" w:type="dxa"/>
        </w:trPr>
        <w:tc>
          <w:tcPr>
            <w:tcW w:w="0" w:type="auto"/>
            <w:vAlign w:val="center"/>
            <w:hideMark/>
          </w:tcPr>
          <w:p w:rsidR="006B7A0D" w:rsidRPr="006B7A0D" w:rsidRDefault="006B7A0D" w:rsidP="006B7A0D">
            <w:pPr>
              <w:spacing w:after="0" w:line="240" w:lineRule="auto"/>
              <w:jc w:val="center"/>
              <w:rPr>
                <w:rFonts w:ascii="Times New Roman" w:eastAsia="Times New Roman" w:hAnsi="Times New Roman" w:cs="Times New Roman"/>
                <w:b/>
                <w:bCs/>
              </w:rPr>
            </w:pPr>
            <w:r w:rsidRPr="006B7A0D">
              <w:rPr>
                <w:rFonts w:ascii="Times New Roman" w:eastAsia="Times New Roman" w:hAnsi="Times New Roman" w:cs="Times New Roman"/>
                <w:b/>
                <w:bCs/>
              </w:rPr>
              <w:t>Date</w:t>
            </w:r>
          </w:p>
        </w:tc>
        <w:tc>
          <w:tcPr>
            <w:tcW w:w="0" w:type="auto"/>
            <w:vAlign w:val="center"/>
            <w:hideMark/>
          </w:tcPr>
          <w:p w:rsidR="006B7A0D" w:rsidRPr="006B7A0D" w:rsidRDefault="006B7A0D" w:rsidP="006B7A0D">
            <w:pPr>
              <w:spacing w:after="0" w:line="240" w:lineRule="auto"/>
              <w:jc w:val="center"/>
              <w:rPr>
                <w:rFonts w:ascii="Times New Roman" w:eastAsia="Times New Roman" w:hAnsi="Times New Roman" w:cs="Times New Roman"/>
                <w:b/>
                <w:bCs/>
              </w:rPr>
            </w:pPr>
            <w:r w:rsidRPr="006B7A0D">
              <w:rPr>
                <w:rFonts w:ascii="Times New Roman" w:eastAsia="Times New Roman" w:hAnsi="Times New Roman" w:cs="Times New Roman"/>
                <w:b/>
                <w:bCs/>
              </w:rPr>
              <w:t>Closing Price</w:t>
            </w:r>
          </w:p>
        </w:tc>
        <w:tc>
          <w:tcPr>
            <w:tcW w:w="0" w:type="auto"/>
            <w:vAlign w:val="center"/>
            <w:hideMark/>
          </w:tcPr>
          <w:p w:rsidR="006B7A0D" w:rsidRPr="006B7A0D" w:rsidRDefault="006B7A0D" w:rsidP="006B7A0D">
            <w:pPr>
              <w:spacing w:after="0" w:line="240" w:lineRule="auto"/>
              <w:jc w:val="center"/>
              <w:rPr>
                <w:rFonts w:ascii="Times New Roman" w:eastAsia="Times New Roman" w:hAnsi="Times New Roman" w:cs="Times New Roman"/>
                <w:b/>
                <w:bCs/>
              </w:rPr>
            </w:pPr>
            <w:r w:rsidRPr="006B7A0D">
              <w:rPr>
                <w:rFonts w:ascii="Times New Roman" w:eastAsia="Times New Roman" w:hAnsi="Times New Roman" w:cs="Times New Roman"/>
                <w:b/>
                <w:bCs/>
              </w:rPr>
              <w:t>Previous Day Close</w:t>
            </w:r>
          </w:p>
        </w:tc>
        <w:tc>
          <w:tcPr>
            <w:tcW w:w="0" w:type="auto"/>
            <w:vAlign w:val="center"/>
            <w:hideMark/>
          </w:tcPr>
          <w:p w:rsidR="006B7A0D" w:rsidRPr="006B7A0D" w:rsidRDefault="006B7A0D" w:rsidP="006B7A0D">
            <w:pPr>
              <w:spacing w:after="0" w:line="240" w:lineRule="auto"/>
              <w:jc w:val="center"/>
              <w:rPr>
                <w:rFonts w:ascii="Times New Roman" w:eastAsia="Times New Roman" w:hAnsi="Times New Roman" w:cs="Times New Roman"/>
                <w:b/>
                <w:bCs/>
              </w:rPr>
            </w:pPr>
            <w:r w:rsidRPr="006B7A0D">
              <w:rPr>
                <w:rFonts w:ascii="Times New Roman" w:eastAsia="Times New Roman" w:hAnsi="Times New Roman" w:cs="Times New Roman"/>
                <w:b/>
                <w:bCs/>
              </w:rPr>
              <w:t>Price Change</w:t>
            </w:r>
          </w:p>
        </w:tc>
      </w:tr>
      <w:tr w:rsidR="006B7A0D" w:rsidRPr="006B7A0D" w:rsidTr="006B7A0D">
        <w:trPr>
          <w:tblCellSpacing w:w="15" w:type="dxa"/>
        </w:trPr>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2025-08-01</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1438.80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NULL</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NULL</w:t>
            </w:r>
          </w:p>
        </w:tc>
      </w:tr>
      <w:tr w:rsidR="006B7A0D" w:rsidRPr="006B7A0D" w:rsidTr="006B7A0D">
        <w:trPr>
          <w:tblCellSpacing w:w="15" w:type="dxa"/>
        </w:trPr>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2025-08-04</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1475.00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1438.80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36.20</w:t>
            </w:r>
          </w:p>
        </w:tc>
      </w:tr>
      <w:tr w:rsidR="006B7A0D" w:rsidRPr="006B7A0D" w:rsidTr="006B7A0D">
        <w:trPr>
          <w:tblCellSpacing w:w="15" w:type="dxa"/>
        </w:trPr>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2025-08-05</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1485.40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1475.00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10.40</w:t>
            </w:r>
          </w:p>
        </w:tc>
      </w:tr>
      <w:tr w:rsidR="006B7A0D" w:rsidRPr="006B7A0D" w:rsidTr="006B7A0D">
        <w:trPr>
          <w:tblCellSpacing w:w="15" w:type="dxa"/>
        </w:trPr>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2025-08-06</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1459.00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1485.40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-26.40</w:t>
            </w:r>
          </w:p>
        </w:tc>
      </w:tr>
      <w:tr w:rsidR="006B7A0D" w:rsidRPr="006B7A0D" w:rsidTr="006B7A0D">
        <w:trPr>
          <w:tblCellSpacing w:w="15" w:type="dxa"/>
        </w:trPr>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2025-08-07</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1482.00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1459.00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23.00</w:t>
            </w:r>
          </w:p>
        </w:tc>
      </w:tr>
    </w:tbl>
    <w:p w:rsidR="006B7A0D" w:rsidRPr="006B7A0D" w:rsidRDefault="00CE73C7" w:rsidP="006B7A0D">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42" style="width:0;height:1.5pt" o:hralign="center" o:hrstd="t" o:hr="t" fillcolor="#a0a0a0" stroked="f"/>
        </w:pic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Observation:</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The </w:t>
      </w:r>
      <w:proofErr w:type="gramStart"/>
      <w:r w:rsidRPr="006B7A0D">
        <w:rPr>
          <w:rFonts w:ascii="Courier New" w:eastAsia="Times New Roman" w:hAnsi="Courier New" w:cs="Courier New"/>
          <w:sz w:val="20"/>
          <w:szCs w:val="20"/>
        </w:rPr>
        <w:t>LAG(</w:t>
      </w:r>
      <w:proofErr w:type="gramEnd"/>
      <w:r w:rsidRPr="006B7A0D">
        <w:rPr>
          <w:rFonts w:ascii="Courier New" w:eastAsia="Times New Roman" w:hAnsi="Courier New" w:cs="Courier New"/>
          <w:sz w:val="20"/>
          <w:szCs w:val="20"/>
        </w:rPr>
        <w:t>)</w:t>
      </w:r>
      <w:r w:rsidRPr="006B7A0D">
        <w:rPr>
          <w:rFonts w:ascii="Times New Roman" w:eastAsia="Times New Roman" w:hAnsi="Times New Roman" w:cs="Times New Roman"/>
        </w:rPr>
        <w:t xml:space="preserve"> function retrieved the closing price from the previous trading day. Positive values indicate an increase in the stock price, while negative values indicate a decline.</w:t>
      </w:r>
    </w:p>
    <w:p w:rsidR="006B7A0D" w:rsidRPr="006B7A0D" w:rsidRDefault="00CE73C7" w:rsidP="006B7A0D">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43" style="width:0;height:1.5pt" o:hralign="center" o:hrstd="t" o:hr="t" fillcolor="#a0a0a0" stroked="f"/>
        </w:pic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Business Interpretation:</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This analysis helps investors and analysts understand daily price fluctuations and identify short-term market trends. It is widely used to measure stock performance and monitor market behavior.</w:t>
      </w:r>
    </w:p>
    <w:p w:rsidR="006B7A0D" w:rsidRPr="006B7A0D" w:rsidRDefault="00CE73C7" w:rsidP="006B7A0D">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44" style="width:0;height:1.5pt" o:hralign="center" o:hrstd="t" o:hr="t" fillcolor="#a0a0a0" stroked="f"/>
        </w:pic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Skills Used:</w:t>
      </w:r>
    </w:p>
    <w:p w:rsidR="006B7A0D" w:rsidRPr="006B7A0D" w:rsidRDefault="006B7A0D" w:rsidP="006B7A0D">
      <w:pPr>
        <w:numPr>
          <w:ilvl w:val="0"/>
          <w:numId w:val="4"/>
        </w:num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SELECT </w:t>
      </w:r>
    </w:p>
    <w:p w:rsidR="006B7A0D" w:rsidRPr="006B7A0D" w:rsidRDefault="006B7A0D" w:rsidP="006B7A0D">
      <w:pPr>
        <w:numPr>
          <w:ilvl w:val="0"/>
          <w:numId w:val="4"/>
        </w:num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LAG() </w:t>
      </w:r>
    </w:p>
    <w:p w:rsidR="006B7A0D" w:rsidRPr="006B7A0D" w:rsidRDefault="006B7A0D" w:rsidP="006B7A0D">
      <w:pPr>
        <w:numPr>
          <w:ilvl w:val="0"/>
          <w:numId w:val="4"/>
        </w:num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OVER() </w:t>
      </w:r>
    </w:p>
    <w:p w:rsidR="006B7A0D" w:rsidRPr="006B7A0D" w:rsidRDefault="006B7A0D" w:rsidP="006B7A0D">
      <w:pPr>
        <w:numPr>
          <w:ilvl w:val="0"/>
          <w:numId w:val="4"/>
        </w:num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lastRenderedPageBreak/>
        <w:t xml:space="preserve">ORDER BY </w:t>
      </w:r>
    </w:p>
    <w:p w:rsidR="006B7A0D" w:rsidRPr="006B7A0D" w:rsidRDefault="006B7A0D" w:rsidP="006B7A0D">
      <w:pPr>
        <w:numPr>
          <w:ilvl w:val="0"/>
          <w:numId w:val="4"/>
        </w:num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ROUND() </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 xml:space="preserve">QUERY 26 – </w:t>
      </w:r>
      <w:proofErr w:type="gramStart"/>
      <w:r w:rsidRPr="006B7A0D">
        <w:rPr>
          <w:rFonts w:ascii="Times New Roman" w:eastAsia="Times New Roman" w:hAnsi="Times New Roman" w:cs="Times New Roman"/>
          <w:b/>
          <w:bCs/>
        </w:rPr>
        <w:t>LEAD(</w:t>
      </w:r>
      <w:proofErr w:type="gramEnd"/>
      <w:r w:rsidRPr="006B7A0D">
        <w:rPr>
          <w:rFonts w:ascii="Times New Roman" w:eastAsia="Times New Roman" w:hAnsi="Times New Roman" w:cs="Times New Roman"/>
          <w:b/>
          <w:bCs/>
        </w:rPr>
        <w:t>) ANALYSIS</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Purpose:</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Compare the current day's closing price with the next day's closing price.</w:t>
      </w:r>
    </w:p>
    <w:p w:rsidR="006B7A0D" w:rsidRPr="006B7A0D" w:rsidRDefault="00CE73C7" w:rsidP="006B7A0D">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45" style="width:0;height:1.5pt" o:hralign="center" o:hrstd="t" o:hr="t" fillcolor="#a0a0a0" stroked="f"/>
        </w:pic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Result:</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The query returned </w:t>
      </w:r>
      <w:r w:rsidRPr="006B7A0D">
        <w:rPr>
          <w:rFonts w:ascii="Times New Roman" w:eastAsia="Times New Roman" w:hAnsi="Times New Roman" w:cs="Times New Roman"/>
          <w:b/>
          <w:bCs/>
        </w:rPr>
        <w:t>246 records</w:t>
      </w:r>
      <w:r w:rsidRPr="006B7A0D">
        <w:rPr>
          <w:rFonts w:ascii="Times New Roman" w:eastAsia="Times New Roman" w:hAnsi="Times New Roman" w:cs="Times New Roman"/>
        </w:rPr>
        <w:t>.</w:t>
      </w:r>
    </w:p>
    <w:p w:rsidR="006B7A0D" w:rsidRPr="006B7A0D" w:rsidRDefault="00CE73C7" w:rsidP="006B7A0D">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46" style="width:0;height:1.5pt" o:hralign="center" o:hrstd="t" o:hr="t" fillcolor="#a0a0a0" stroked="f"/>
        </w:pic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Top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1256"/>
        <w:gridCol w:w="1437"/>
        <w:gridCol w:w="1650"/>
      </w:tblGrid>
      <w:tr w:rsidR="006B7A0D" w:rsidRPr="006B7A0D" w:rsidTr="006B7A0D">
        <w:trPr>
          <w:tblHeader/>
          <w:tblCellSpacing w:w="15" w:type="dxa"/>
        </w:trPr>
        <w:tc>
          <w:tcPr>
            <w:tcW w:w="0" w:type="auto"/>
            <w:vAlign w:val="center"/>
            <w:hideMark/>
          </w:tcPr>
          <w:p w:rsidR="006B7A0D" w:rsidRPr="006B7A0D" w:rsidRDefault="006B7A0D" w:rsidP="006B7A0D">
            <w:pPr>
              <w:spacing w:after="0" w:line="240" w:lineRule="auto"/>
              <w:jc w:val="center"/>
              <w:rPr>
                <w:rFonts w:ascii="Times New Roman" w:eastAsia="Times New Roman" w:hAnsi="Times New Roman" w:cs="Times New Roman"/>
                <w:b/>
                <w:bCs/>
              </w:rPr>
            </w:pPr>
            <w:r w:rsidRPr="006B7A0D">
              <w:rPr>
                <w:rFonts w:ascii="Times New Roman" w:eastAsia="Times New Roman" w:hAnsi="Times New Roman" w:cs="Times New Roman"/>
                <w:b/>
                <w:bCs/>
              </w:rPr>
              <w:t>Date</w:t>
            </w:r>
          </w:p>
        </w:tc>
        <w:tc>
          <w:tcPr>
            <w:tcW w:w="0" w:type="auto"/>
            <w:vAlign w:val="center"/>
            <w:hideMark/>
          </w:tcPr>
          <w:p w:rsidR="006B7A0D" w:rsidRPr="006B7A0D" w:rsidRDefault="006B7A0D" w:rsidP="006B7A0D">
            <w:pPr>
              <w:spacing w:after="0" w:line="240" w:lineRule="auto"/>
              <w:jc w:val="center"/>
              <w:rPr>
                <w:rFonts w:ascii="Times New Roman" w:eastAsia="Times New Roman" w:hAnsi="Times New Roman" w:cs="Times New Roman"/>
                <w:b/>
                <w:bCs/>
              </w:rPr>
            </w:pPr>
            <w:r w:rsidRPr="006B7A0D">
              <w:rPr>
                <w:rFonts w:ascii="Times New Roman" w:eastAsia="Times New Roman" w:hAnsi="Times New Roman" w:cs="Times New Roman"/>
                <w:b/>
                <w:bCs/>
              </w:rPr>
              <w:t>Closing Price</w:t>
            </w:r>
          </w:p>
        </w:tc>
        <w:tc>
          <w:tcPr>
            <w:tcW w:w="0" w:type="auto"/>
            <w:vAlign w:val="center"/>
            <w:hideMark/>
          </w:tcPr>
          <w:p w:rsidR="006B7A0D" w:rsidRPr="006B7A0D" w:rsidRDefault="006B7A0D" w:rsidP="006B7A0D">
            <w:pPr>
              <w:spacing w:after="0" w:line="240" w:lineRule="auto"/>
              <w:jc w:val="center"/>
              <w:rPr>
                <w:rFonts w:ascii="Times New Roman" w:eastAsia="Times New Roman" w:hAnsi="Times New Roman" w:cs="Times New Roman"/>
                <w:b/>
                <w:bCs/>
              </w:rPr>
            </w:pPr>
            <w:r w:rsidRPr="006B7A0D">
              <w:rPr>
                <w:rFonts w:ascii="Times New Roman" w:eastAsia="Times New Roman" w:hAnsi="Times New Roman" w:cs="Times New Roman"/>
                <w:b/>
                <w:bCs/>
              </w:rPr>
              <w:t>Next Day Close</w:t>
            </w:r>
          </w:p>
        </w:tc>
        <w:tc>
          <w:tcPr>
            <w:tcW w:w="0" w:type="auto"/>
            <w:vAlign w:val="center"/>
            <w:hideMark/>
          </w:tcPr>
          <w:p w:rsidR="006B7A0D" w:rsidRPr="006B7A0D" w:rsidRDefault="006B7A0D" w:rsidP="006B7A0D">
            <w:pPr>
              <w:spacing w:after="0" w:line="240" w:lineRule="auto"/>
              <w:jc w:val="center"/>
              <w:rPr>
                <w:rFonts w:ascii="Times New Roman" w:eastAsia="Times New Roman" w:hAnsi="Times New Roman" w:cs="Times New Roman"/>
                <w:b/>
                <w:bCs/>
              </w:rPr>
            </w:pPr>
            <w:r w:rsidRPr="006B7A0D">
              <w:rPr>
                <w:rFonts w:ascii="Times New Roman" w:eastAsia="Times New Roman" w:hAnsi="Times New Roman" w:cs="Times New Roman"/>
                <w:b/>
                <w:bCs/>
              </w:rPr>
              <w:t>Next Day Change</w:t>
            </w:r>
          </w:p>
        </w:tc>
      </w:tr>
      <w:tr w:rsidR="006B7A0D" w:rsidRPr="006B7A0D" w:rsidTr="006B7A0D">
        <w:trPr>
          <w:tblCellSpacing w:w="15" w:type="dxa"/>
        </w:trPr>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2025-08-01</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1438.80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1475.00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36.20</w:t>
            </w:r>
          </w:p>
        </w:tc>
      </w:tr>
      <w:tr w:rsidR="006B7A0D" w:rsidRPr="006B7A0D" w:rsidTr="006B7A0D">
        <w:trPr>
          <w:tblCellSpacing w:w="15" w:type="dxa"/>
        </w:trPr>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2025-08-04</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1475.00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1485.40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10.40</w:t>
            </w:r>
          </w:p>
        </w:tc>
      </w:tr>
      <w:tr w:rsidR="006B7A0D" w:rsidRPr="006B7A0D" w:rsidTr="006B7A0D">
        <w:trPr>
          <w:tblCellSpacing w:w="15" w:type="dxa"/>
        </w:trPr>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2025-08-05</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1485.40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1459.00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-26.40</w:t>
            </w:r>
          </w:p>
        </w:tc>
      </w:tr>
      <w:tr w:rsidR="006B7A0D" w:rsidRPr="006B7A0D" w:rsidTr="006B7A0D">
        <w:trPr>
          <w:tblCellSpacing w:w="15" w:type="dxa"/>
        </w:trPr>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2025-08-06</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1459.00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1482.00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23.00</w:t>
            </w:r>
          </w:p>
        </w:tc>
      </w:tr>
      <w:tr w:rsidR="006B7A0D" w:rsidRPr="006B7A0D" w:rsidTr="006B7A0D">
        <w:trPr>
          <w:tblCellSpacing w:w="15" w:type="dxa"/>
        </w:trPr>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2025-08-07</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1482.00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1480.40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-1.60</w:t>
            </w:r>
          </w:p>
        </w:tc>
      </w:tr>
    </w:tbl>
    <w:p w:rsidR="006B7A0D" w:rsidRPr="006B7A0D" w:rsidRDefault="00CE73C7" w:rsidP="006B7A0D">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47" style="width:0;height:1.5pt" o:hralign="center" o:hrstd="t" o:hr="t" fillcolor="#a0a0a0" stroked="f"/>
        </w:pic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Observation:</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The </w:t>
      </w:r>
      <w:proofErr w:type="gramStart"/>
      <w:r w:rsidRPr="006B7A0D">
        <w:rPr>
          <w:rFonts w:ascii="Courier New" w:eastAsia="Times New Roman" w:hAnsi="Courier New" w:cs="Courier New"/>
          <w:sz w:val="20"/>
          <w:szCs w:val="20"/>
        </w:rPr>
        <w:t>LEAD(</w:t>
      </w:r>
      <w:proofErr w:type="gramEnd"/>
      <w:r w:rsidRPr="006B7A0D">
        <w:rPr>
          <w:rFonts w:ascii="Courier New" w:eastAsia="Times New Roman" w:hAnsi="Courier New" w:cs="Courier New"/>
          <w:sz w:val="20"/>
          <w:szCs w:val="20"/>
        </w:rPr>
        <w:t>)</w:t>
      </w:r>
      <w:r w:rsidRPr="006B7A0D">
        <w:rPr>
          <w:rFonts w:ascii="Times New Roman" w:eastAsia="Times New Roman" w:hAnsi="Times New Roman" w:cs="Times New Roman"/>
        </w:rPr>
        <w:t xml:space="preserve"> function retrieved the closing price of the following trading day. Positive values indicate an increase in the stock price, while negative values indicate a decline in price.</w:t>
      </w:r>
    </w:p>
    <w:p w:rsidR="006B7A0D" w:rsidRPr="006B7A0D" w:rsidRDefault="00CE73C7" w:rsidP="006B7A0D">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48" style="width:0;height:1.5pt" o:hralign="center" o:hrstd="t" o:hr="t" fillcolor="#a0a0a0" stroked="f"/>
        </w:pic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Business Interpretation:</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This analysis helps analysts anticipate short-term market movements and identify patterns in stock price behavior. The </w:t>
      </w:r>
      <w:proofErr w:type="gramStart"/>
      <w:r w:rsidRPr="006B7A0D">
        <w:rPr>
          <w:rFonts w:ascii="Courier New" w:eastAsia="Times New Roman" w:hAnsi="Courier New" w:cs="Courier New"/>
          <w:sz w:val="20"/>
          <w:szCs w:val="20"/>
        </w:rPr>
        <w:t>LEAD(</w:t>
      </w:r>
      <w:proofErr w:type="gramEnd"/>
      <w:r w:rsidRPr="006B7A0D">
        <w:rPr>
          <w:rFonts w:ascii="Courier New" w:eastAsia="Times New Roman" w:hAnsi="Courier New" w:cs="Courier New"/>
          <w:sz w:val="20"/>
          <w:szCs w:val="20"/>
        </w:rPr>
        <w:t>)</w:t>
      </w:r>
      <w:r w:rsidRPr="006B7A0D">
        <w:rPr>
          <w:rFonts w:ascii="Times New Roman" w:eastAsia="Times New Roman" w:hAnsi="Times New Roman" w:cs="Times New Roman"/>
        </w:rPr>
        <w:t xml:space="preserve"> function is widely used in financial forecasting and trend analysis.</w:t>
      </w:r>
    </w:p>
    <w:p w:rsidR="006B7A0D" w:rsidRPr="006B7A0D" w:rsidRDefault="00CE73C7" w:rsidP="006B7A0D">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49" style="width:0;height:1.5pt" o:hralign="center" o:hrstd="t" o:hr="t" fillcolor="#a0a0a0" stroked="f"/>
        </w:pic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Skills Used:</w:t>
      </w:r>
    </w:p>
    <w:p w:rsidR="006B7A0D" w:rsidRPr="006B7A0D" w:rsidRDefault="006B7A0D" w:rsidP="006B7A0D">
      <w:pPr>
        <w:numPr>
          <w:ilvl w:val="0"/>
          <w:numId w:val="5"/>
        </w:num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SELECT </w:t>
      </w:r>
    </w:p>
    <w:p w:rsidR="006B7A0D" w:rsidRPr="006B7A0D" w:rsidRDefault="006B7A0D" w:rsidP="006B7A0D">
      <w:pPr>
        <w:numPr>
          <w:ilvl w:val="0"/>
          <w:numId w:val="5"/>
        </w:num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LEAD() </w:t>
      </w:r>
    </w:p>
    <w:p w:rsidR="006B7A0D" w:rsidRPr="006B7A0D" w:rsidRDefault="006B7A0D" w:rsidP="006B7A0D">
      <w:pPr>
        <w:numPr>
          <w:ilvl w:val="0"/>
          <w:numId w:val="5"/>
        </w:num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OVER() </w:t>
      </w:r>
    </w:p>
    <w:p w:rsidR="006B7A0D" w:rsidRPr="006B7A0D" w:rsidRDefault="006B7A0D" w:rsidP="006B7A0D">
      <w:pPr>
        <w:numPr>
          <w:ilvl w:val="0"/>
          <w:numId w:val="5"/>
        </w:num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ORDER BY </w:t>
      </w:r>
    </w:p>
    <w:p w:rsidR="006B7A0D" w:rsidRPr="006B7A0D" w:rsidRDefault="006B7A0D" w:rsidP="006B7A0D">
      <w:pPr>
        <w:numPr>
          <w:ilvl w:val="0"/>
          <w:numId w:val="5"/>
        </w:num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ROUND()</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lastRenderedPageBreak/>
        <w:t>QUERY 27 – CASE STATEMENT ANALYSIS</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Purpose:</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Categorize stock performance by comparing the opening price with the closing price.</w:t>
      </w:r>
    </w:p>
    <w:p w:rsidR="006B7A0D" w:rsidRPr="006B7A0D" w:rsidRDefault="00CE73C7" w:rsidP="006B7A0D">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50" style="width:0;height:1.5pt" o:hralign="center" o:hrstd="t" o:hr="t" fillcolor="#a0a0a0" stroked="f"/>
        </w:pic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Result:</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The query returned </w:t>
      </w:r>
      <w:r w:rsidRPr="006B7A0D">
        <w:rPr>
          <w:rFonts w:ascii="Times New Roman" w:eastAsia="Times New Roman" w:hAnsi="Times New Roman" w:cs="Times New Roman"/>
          <w:b/>
          <w:bCs/>
        </w:rPr>
        <w:t>246 records</w:t>
      </w:r>
      <w:r w:rsidRPr="006B7A0D">
        <w:rPr>
          <w:rFonts w:ascii="Times New Roman" w:eastAsia="Times New Roman" w:hAnsi="Times New Roman" w:cs="Times New Roman"/>
        </w:rPr>
        <w:t>.</w:t>
      </w:r>
    </w:p>
    <w:p w:rsidR="006B7A0D" w:rsidRPr="006B7A0D" w:rsidRDefault="00CE73C7" w:rsidP="006B7A0D">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51" style="width:0;height:1.5pt" o:hralign="center" o:hrstd="t" o:hr="t" fillcolor="#a0a0a0" stroked="f"/>
        </w:pic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Top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1350"/>
        <w:gridCol w:w="1256"/>
        <w:gridCol w:w="1434"/>
      </w:tblGrid>
      <w:tr w:rsidR="006B7A0D" w:rsidRPr="006B7A0D" w:rsidTr="006B7A0D">
        <w:trPr>
          <w:tblHeader/>
          <w:tblCellSpacing w:w="15" w:type="dxa"/>
        </w:trPr>
        <w:tc>
          <w:tcPr>
            <w:tcW w:w="0" w:type="auto"/>
            <w:vAlign w:val="center"/>
            <w:hideMark/>
          </w:tcPr>
          <w:p w:rsidR="006B7A0D" w:rsidRPr="006B7A0D" w:rsidRDefault="006B7A0D" w:rsidP="006B7A0D">
            <w:pPr>
              <w:spacing w:after="0" w:line="240" w:lineRule="auto"/>
              <w:jc w:val="center"/>
              <w:rPr>
                <w:rFonts w:ascii="Times New Roman" w:eastAsia="Times New Roman" w:hAnsi="Times New Roman" w:cs="Times New Roman"/>
                <w:b/>
                <w:bCs/>
              </w:rPr>
            </w:pPr>
            <w:r w:rsidRPr="006B7A0D">
              <w:rPr>
                <w:rFonts w:ascii="Times New Roman" w:eastAsia="Times New Roman" w:hAnsi="Times New Roman" w:cs="Times New Roman"/>
                <w:b/>
                <w:bCs/>
              </w:rPr>
              <w:t>Date</w:t>
            </w:r>
          </w:p>
        </w:tc>
        <w:tc>
          <w:tcPr>
            <w:tcW w:w="0" w:type="auto"/>
            <w:vAlign w:val="center"/>
            <w:hideMark/>
          </w:tcPr>
          <w:p w:rsidR="006B7A0D" w:rsidRPr="006B7A0D" w:rsidRDefault="006B7A0D" w:rsidP="006B7A0D">
            <w:pPr>
              <w:spacing w:after="0" w:line="240" w:lineRule="auto"/>
              <w:jc w:val="center"/>
              <w:rPr>
                <w:rFonts w:ascii="Times New Roman" w:eastAsia="Times New Roman" w:hAnsi="Times New Roman" w:cs="Times New Roman"/>
                <w:b/>
                <w:bCs/>
              </w:rPr>
            </w:pPr>
            <w:r w:rsidRPr="006B7A0D">
              <w:rPr>
                <w:rFonts w:ascii="Times New Roman" w:eastAsia="Times New Roman" w:hAnsi="Times New Roman" w:cs="Times New Roman"/>
                <w:b/>
                <w:bCs/>
              </w:rPr>
              <w:t>Opening Price</w:t>
            </w:r>
          </w:p>
        </w:tc>
        <w:tc>
          <w:tcPr>
            <w:tcW w:w="0" w:type="auto"/>
            <w:vAlign w:val="center"/>
            <w:hideMark/>
          </w:tcPr>
          <w:p w:rsidR="006B7A0D" w:rsidRPr="006B7A0D" w:rsidRDefault="006B7A0D" w:rsidP="006B7A0D">
            <w:pPr>
              <w:spacing w:after="0" w:line="240" w:lineRule="auto"/>
              <w:jc w:val="center"/>
              <w:rPr>
                <w:rFonts w:ascii="Times New Roman" w:eastAsia="Times New Roman" w:hAnsi="Times New Roman" w:cs="Times New Roman"/>
                <w:b/>
                <w:bCs/>
              </w:rPr>
            </w:pPr>
            <w:r w:rsidRPr="006B7A0D">
              <w:rPr>
                <w:rFonts w:ascii="Times New Roman" w:eastAsia="Times New Roman" w:hAnsi="Times New Roman" w:cs="Times New Roman"/>
                <w:b/>
                <w:bCs/>
              </w:rPr>
              <w:t>Closing Price</w:t>
            </w:r>
          </w:p>
        </w:tc>
        <w:tc>
          <w:tcPr>
            <w:tcW w:w="0" w:type="auto"/>
            <w:vAlign w:val="center"/>
            <w:hideMark/>
          </w:tcPr>
          <w:p w:rsidR="006B7A0D" w:rsidRPr="006B7A0D" w:rsidRDefault="006B7A0D" w:rsidP="006B7A0D">
            <w:pPr>
              <w:spacing w:after="0" w:line="240" w:lineRule="auto"/>
              <w:jc w:val="center"/>
              <w:rPr>
                <w:rFonts w:ascii="Times New Roman" w:eastAsia="Times New Roman" w:hAnsi="Times New Roman" w:cs="Times New Roman"/>
                <w:b/>
                <w:bCs/>
              </w:rPr>
            </w:pPr>
            <w:r w:rsidRPr="006B7A0D">
              <w:rPr>
                <w:rFonts w:ascii="Times New Roman" w:eastAsia="Times New Roman" w:hAnsi="Times New Roman" w:cs="Times New Roman"/>
                <w:b/>
                <w:bCs/>
              </w:rPr>
              <w:t>Status</w:t>
            </w:r>
          </w:p>
        </w:tc>
      </w:tr>
      <w:tr w:rsidR="006B7A0D" w:rsidRPr="006B7A0D" w:rsidTr="006B7A0D">
        <w:trPr>
          <w:tblCellSpacing w:w="15" w:type="dxa"/>
        </w:trPr>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2026-07-31</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1620.00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1651.30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Price Increased</w:t>
            </w:r>
          </w:p>
        </w:tc>
      </w:tr>
      <w:tr w:rsidR="006B7A0D" w:rsidRPr="006B7A0D" w:rsidTr="006B7A0D">
        <w:trPr>
          <w:tblCellSpacing w:w="15" w:type="dxa"/>
        </w:trPr>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2026-07-30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1649.00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1669.00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Price Increased</w:t>
            </w:r>
          </w:p>
        </w:tc>
      </w:tr>
      <w:tr w:rsidR="006B7A0D" w:rsidRPr="006B7A0D" w:rsidTr="006B7A0D">
        <w:trPr>
          <w:tblCellSpacing w:w="15" w:type="dxa"/>
        </w:trPr>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2026-07-29</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1661.00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1644.20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Price Decreased</w:t>
            </w:r>
          </w:p>
        </w:tc>
      </w:tr>
      <w:tr w:rsidR="006B7A0D" w:rsidRPr="006B7A0D" w:rsidTr="006B7A0D">
        <w:trPr>
          <w:tblCellSpacing w:w="15" w:type="dxa"/>
        </w:trPr>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2026-07-28</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1599.00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1635.20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Price Increased</w:t>
            </w:r>
          </w:p>
        </w:tc>
      </w:tr>
      <w:tr w:rsidR="006B7A0D" w:rsidRPr="006B7A0D" w:rsidTr="006B7A0D">
        <w:trPr>
          <w:tblCellSpacing w:w="15" w:type="dxa"/>
        </w:trPr>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2026-07-27</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1576.00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1575.00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Price Decreased</w:t>
            </w:r>
          </w:p>
        </w:tc>
      </w:tr>
    </w:tbl>
    <w:p w:rsidR="006B7A0D" w:rsidRPr="006B7A0D" w:rsidRDefault="00CE73C7" w:rsidP="006B7A0D">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52" style="width:0;height:1.5pt" o:hralign="center" o:hrstd="t" o:hr="t" fillcolor="#a0a0a0" stroked="f"/>
        </w:pic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Observation:</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The </w:t>
      </w:r>
      <w:r w:rsidRPr="006B7A0D">
        <w:rPr>
          <w:rFonts w:ascii="Courier New" w:eastAsia="Times New Roman" w:hAnsi="Courier New" w:cs="Courier New"/>
          <w:sz w:val="20"/>
          <w:szCs w:val="20"/>
        </w:rPr>
        <w:t>CASE</w:t>
      </w:r>
      <w:r w:rsidRPr="006B7A0D">
        <w:rPr>
          <w:rFonts w:ascii="Times New Roman" w:eastAsia="Times New Roman" w:hAnsi="Times New Roman" w:cs="Times New Roman"/>
        </w:rPr>
        <w:t xml:space="preserve"> statement divided the records into different categories according to the relationship between the opening price and the closing price.</w:t>
      </w:r>
    </w:p>
    <w:p w:rsidR="006B7A0D" w:rsidRPr="006B7A0D" w:rsidRDefault="006B7A0D" w:rsidP="006B7A0D">
      <w:pPr>
        <w:numPr>
          <w:ilvl w:val="0"/>
          <w:numId w:val="6"/>
        </w:num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If the closing price was greater than the opening price, the stock price increased. </w:t>
      </w:r>
    </w:p>
    <w:p w:rsidR="006B7A0D" w:rsidRPr="006B7A0D" w:rsidRDefault="006B7A0D" w:rsidP="006B7A0D">
      <w:pPr>
        <w:numPr>
          <w:ilvl w:val="0"/>
          <w:numId w:val="6"/>
        </w:num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If the closing price was lower than the opening price, the stock price decreased. </w:t>
      </w:r>
    </w:p>
    <w:p w:rsidR="006B7A0D" w:rsidRPr="006B7A0D" w:rsidRDefault="006B7A0D" w:rsidP="006B7A0D">
      <w:pPr>
        <w:numPr>
          <w:ilvl w:val="0"/>
          <w:numId w:val="6"/>
        </w:num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If both values were equal, the stock price remained stable. </w:t>
      </w:r>
    </w:p>
    <w:p w:rsidR="006B7A0D" w:rsidRPr="006B7A0D" w:rsidRDefault="00CE73C7" w:rsidP="006B7A0D">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53" style="width:0;height:1.5pt" o:hralign="center" o:hrstd="t" o:hr="t" fillcolor="#a0a0a0" stroked="f"/>
        </w:pic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Business Interpretation:</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This analysis helps analysts understand market sentiment and daily stock performance. The </w:t>
      </w:r>
      <w:r w:rsidRPr="006B7A0D">
        <w:rPr>
          <w:rFonts w:ascii="Courier New" w:eastAsia="Times New Roman" w:hAnsi="Courier New" w:cs="Courier New"/>
          <w:sz w:val="20"/>
          <w:szCs w:val="20"/>
        </w:rPr>
        <w:t>CASE</w:t>
      </w:r>
      <w:r w:rsidRPr="006B7A0D">
        <w:rPr>
          <w:rFonts w:ascii="Times New Roman" w:eastAsia="Times New Roman" w:hAnsi="Times New Roman" w:cs="Times New Roman"/>
        </w:rPr>
        <w:t xml:space="preserve"> statement is one of the most powerful SQL tools because it converts numerical values into meaningful categories.</w:t>
      </w:r>
    </w:p>
    <w:p w:rsidR="006B7A0D" w:rsidRPr="006B7A0D" w:rsidRDefault="00CE73C7" w:rsidP="006B7A0D">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54" style="width:0;height:1.5pt" o:hralign="center" o:hrstd="t" o:hr="t" fillcolor="#a0a0a0" stroked="f"/>
        </w:pic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Skills Used:</w:t>
      </w:r>
    </w:p>
    <w:p w:rsidR="006B7A0D" w:rsidRPr="006B7A0D" w:rsidRDefault="006B7A0D" w:rsidP="006B7A0D">
      <w:pPr>
        <w:numPr>
          <w:ilvl w:val="0"/>
          <w:numId w:val="7"/>
        </w:num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SELECT </w:t>
      </w:r>
    </w:p>
    <w:p w:rsidR="006B7A0D" w:rsidRPr="006B7A0D" w:rsidRDefault="006B7A0D" w:rsidP="006B7A0D">
      <w:pPr>
        <w:numPr>
          <w:ilvl w:val="0"/>
          <w:numId w:val="7"/>
        </w:num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CASE </w:t>
      </w:r>
    </w:p>
    <w:p w:rsidR="006B7A0D" w:rsidRPr="006B7A0D" w:rsidRDefault="006B7A0D" w:rsidP="006B7A0D">
      <w:pPr>
        <w:numPr>
          <w:ilvl w:val="0"/>
          <w:numId w:val="7"/>
        </w:num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WHEN </w:t>
      </w:r>
    </w:p>
    <w:p w:rsidR="006B7A0D" w:rsidRPr="006B7A0D" w:rsidRDefault="006B7A0D" w:rsidP="006B7A0D">
      <w:pPr>
        <w:numPr>
          <w:ilvl w:val="0"/>
          <w:numId w:val="7"/>
        </w:num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THEN </w:t>
      </w:r>
    </w:p>
    <w:p w:rsidR="006B7A0D" w:rsidRPr="006B7A0D" w:rsidRDefault="006B7A0D" w:rsidP="006B7A0D">
      <w:pPr>
        <w:numPr>
          <w:ilvl w:val="0"/>
          <w:numId w:val="7"/>
        </w:num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ELSE </w:t>
      </w:r>
    </w:p>
    <w:p w:rsidR="006B7A0D" w:rsidRPr="006B7A0D" w:rsidRDefault="006B7A0D" w:rsidP="006B7A0D">
      <w:pPr>
        <w:numPr>
          <w:ilvl w:val="0"/>
          <w:numId w:val="7"/>
        </w:num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lastRenderedPageBreak/>
        <w:t>END</w:t>
      </w:r>
    </w:p>
    <w:p w:rsidR="006B7A0D" w:rsidRPr="006B7A0D" w:rsidRDefault="006B7A0D" w:rsidP="006B7A0D">
      <w:pPr>
        <w:spacing w:before="100" w:beforeAutospacing="1" w:after="100" w:afterAutospacing="1" w:line="240" w:lineRule="auto"/>
        <w:outlineLvl w:val="0"/>
        <w:rPr>
          <w:rFonts w:ascii="Times New Roman" w:eastAsia="Times New Roman" w:hAnsi="Times New Roman" w:cs="Times New Roman"/>
          <w:b/>
          <w:bCs/>
          <w:kern w:val="36"/>
        </w:rPr>
      </w:pPr>
      <w:r w:rsidRPr="006B7A0D">
        <w:rPr>
          <w:rFonts w:ascii="Times New Roman" w:eastAsia="Times New Roman" w:hAnsi="Times New Roman" w:cs="Times New Roman"/>
          <w:b/>
          <w:bCs/>
          <w:kern w:val="36"/>
        </w:rPr>
        <w:t>QUERY 28 – CTE ANALYSIS</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Purpose:</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Identify the top five highest closing prices recorded in the dataset.</w:t>
      </w:r>
    </w:p>
    <w:p w:rsidR="006B7A0D" w:rsidRPr="006B7A0D" w:rsidRDefault="00CE73C7" w:rsidP="006B7A0D">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55" style="width:0;height:1.5pt" o:hralign="center" o:hrstd="t" o:hr="t" fillcolor="#a0a0a0" stroked="f"/>
        </w:pic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Result:</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The query returned the five highest closing prices.</w:t>
      </w:r>
    </w:p>
    <w:p w:rsidR="006B7A0D" w:rsidRPr="006B7A0D" w:rsidRDefault="00CE73C7" w:rsidP="006B7A0D">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56" style="width:0;height:1.5pt" o:hralign="center" o:hrstd="t" o:hr="t" fillcolor="#a0a0a0" stroked="f"/>
        </w:pic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Top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6"/>
        <w:gridCol w:w="1040"/>
        <w:gridCol w:w="1271"/>
      </w:tblGrid>
      <w:tr w:rsidR="006B7A0D" w:rsidRPr="006B7A0D" w:rsidTr="006B7A0D">
        <w:trPr>
          <w:tblHeader/>
          <w:tblCellSpacing w:w="15" w:type="dxa"/>
        </w:trPr>
        <w:tc>
          <w:tcPr>
            <w:tcW w:w="0" w:type="auto"/>
            <w:vAlign w:val="center"/>
            <w:hideMark/>
          </w:tcPr>
          <w:p w:rsidR="006B7A0D" w:rsidRPr="006B7A0D" w:rsidRDefault="006B7A0D" w:rsidP="006B7A0D">
            <w:pPr>
              <w:spacing w:after="0" w:line="240" w:lineRule="auto"/>
              <w:jc w:val="center"/>
              <w:rPr>
                <w:rFonts w:ascii="Times New Roman" w:eastAsia="Times New Roman" w:hAnsi="Times New Roman" w:cs="Times New Roman"/>
                <w:b/>
                <w:bCs/>
              </w:rPr>
            </w:pPr>
            <w:r w:rsidRPr="006B7A0D">
              <w:rPr>
                <w:rFonts w:ascii="Times New Roman" w:eastAsia="Times New Roman" w:hAnsi="Times New Roman" w:cs="Times New Roman"/>
                <w:b/>
                <w:bCs/>
              </w:rPr>
              <w:t>Rank</w:t>
            </w:r>
          </w:p>
        </w:tc>
        <w:tc>
          <w:tcPr>
            <w:tcW w:w="0" w:type="auto"/>
            <w:vAlign w:val="center"/>
            <w:hideMark/>
          </w:tcPr>
          <w:p w:rsidR="006B7A0D" w:rsidRPr="006B7A0D" w:rsidRDefault="006B7A0D" w:rsidP="006B7A0D">
            <w:pPr>
              <w:spacing w:after="0" w:line="240" w:lineRule="auto"/>
              <w:jc w:val="center"/>
              <w:rPr>
                <w:rFonts w:ascii="Times New Roman" w:eastAsia="Times New Roman" w:hAnsi="Times New Roman" w:cs="Times New Roman"/>
                <w:b/>
                <w:bCs/>
              </w:rPr>
            </w:pPr>
            <w:r w:rsidRPr="006B7A0D">
              <w:rPr>
                <w:rFonts w:ascii="Times New Roman" w:eastAsia="Times New Roman" w:hAnsi="Times New Roman" w:cs="Times New Roman"/>
                <w:b/>
                <w:bCs/>
              </w:rPr>
              <w:t>Date</w:t>
            </w:r>
          </w:p>
        </w:tc>
        <w:tc>
          <w:tcPr>
            <w:tcW w:w="0" w:type="auto"/>
            <w:vAlign w:val="center"/>
            <w:hideMark/>
          </w:tcPr>
          <w:p w:rsidR="006B7A0D" w:rsidRPr="006B7A0D" w:rsidRDefault="006B7A0D" w:rsidP="006B7A0D">
            <w:pPr>
              <w:spacing w:after="0" w:line="240" w:lineRule="auto"/>
              <w:jc w:val="center"/>
              <w:rPr>
                <w:rFonts w:ascii="Times New Roman" w:eastAsia="Times New Roman" w:hAnsi="Times New Roman" w:cs="Times New Roman"/>
                <w:b/>
                <w:bCs/>
              </w:rPr>
            </w:pPr>
            <w:r w:rsidRPr="006B7A0D">
              <w:rPr>
                <w:rFonts w:ascii="Times New Roman" w:eastAsia="Times New Roman" w:hAnsi="Times New Roman" w:cs="Times New Roman"/>
                <w:b/>
                <w:bCs/>
              </w:rPr>
              <w:t>Closing Price</w:t>
            </w:r>
          </w:p>
        </w:tc>
      </w:tr>
      <w:tr w:rsidR="006B7A0D" w:rsidRPr="006B7A0D" w:rsidTr="006B7A0D">
        <w:trPr>
          <w:tblCellSpacing w:w="15" w:type="dxa"/>
        </w:trPr>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2026-01-29</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1768.40</w:t>
            </w:r>
          </w:p>
        </w:tc>
      </w:tr>
      <w:tr w:rsidR="006B7A0D" w:rsidRPr="006B7A0D" w:rsidTr="006B7A0D">
        <w:trPr>
          <w:tblCellSpacing w:w="15" w:type="dxa"/>
        </w:trPr>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2026-01-28</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1762.90</w:t>
            </w:r>
          </w:p>
        </w:tc>
      </w:tr>
      <w:tr w:rsidR="006B7A0D" w:rsidRPr="006B7A0D" w:rsidTr="006B7A0D">
        <w:trPr>
          <w:tblCellSpacing w:w="15" w:type="dxa"/>
        </w:trPr>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3</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2026-01-27</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1745.10</w:t>
            </w:r>
          </w:p>
        </w:tc>
      </w:tr>
      <w:tr w:rsidR="006B7A0D" w:rsidRPr="006B7A0D" w:rsidTr="006B7A0D">
        <w:trPr>
          <w:tblCellSpacing w:w="15" w:type="dxa"/>
        </w:trPr>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4</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2026-01-30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1743.10</w:t>
            </w:r>
          </w:p>
        </w:tc>
      </w:tr>
      <w:tr w:rsidR="006B7A0D" w:rsidRPr="006B7A0D" w:rsidTr="006B7A0D">
        <w:trPr>
          <w:tblCellSpacing w:w="15" w:type="dxa"/>
        </w:trPr>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5</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2026-02-02</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1724.00</w:t>
            </w:r>
          </w:p>
        </w:tc>
      </w:tr>
    </w:tbl>
    <w:p w:rsidR="006B7A0D" w:rsidRPr="006B7A0D" w:rsidRDefault="00CE73C7" w:rsidP="006B7A0D">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57" style="width:0;height:1.5pt" o:hralign="center" o:hrstd="t" o:hr="t" fillcolor="#a0a0a0" stroked="f"/>
        </w:pic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Observation:</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The Common Table Expression (CTE) was used to create a temporary result set that made the query easier to read and manage.</w:t>
      </w:r>
    </w:p>
    <w:p w:rsidR="006B7A0D" w:rsidRPr="006B7A0D" w:rsidRDefault="00CE73C7" w:rsidP="006B7A0D">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58" style="width:0;height:1.5pt" o:hralign="center" o:hrstd="t" o:hr="t" fillcolor="#a0a0a0" stroked="f"/>
        </w:pic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Business Interpretation:</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CTEs are widely used to simplify complex queries, improve readability, and organize large datasets into smaller sections for analysis.</w:t>
      </w:r>
    </w:p>
    <w:p w:rsidR="006B7A0D" w:rsidRPr="006B7A0D" w:rsidRDefault="00CE73C7" w:rsidP="006B7A0D">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59" style="width:0;height:1.5pt" o:hralign="center" o:hrstd="t" o:hr="t" fillcolor="#a0a0a0" stroked="f"/>
        </w:pic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Skills Used:</w:t>
      </w:r>
    </w:p>
    <w:p w:rsidR="006B7A0D" w:rsidRPr="006B7A0D" w:rsidRDefault="006B7A0D" w:rsidP="006B7A0D">
      <w:pPr>
        <w:numPr>
          <w:ilvl w:val="0"/>
          <w:numId w:val="8"/>
        </w:num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WITH </w:t>
      </w:r>
    </w:p>
    <w:p w:rsidR="006B7A0D" w:rsidRPr="006B7A0D" w:rsidRDefault="006B7A0D" w:rsidP="006B7A0D">
      <w:pPr>
        <w:numPr>
          <w:ilvl w:val="0"/>
          <w:numId w:val="8"/>
        </w:num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CTE </w:t>
      </w:r>
    </w:p>
    <w:p w:rsidR="006B7A0D" w:rsidRPr="006B7A0D" w:rsidRDefault="006B7A0D" w:rsidP="006B7A0D">
      <w:pPr>
        <w:numPr>
          <w:ilvl w:val="0"/>
          <w:numId w:val="8"/>
        </w:num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SELECT </w:t>
      </w:r>
    </w:p>
    <w:p w:rsidR="006B7A0D" w:rsidRPr="006B7A0D" w:rsidRDefault="006B7A0D" w:rsidP="006B7A0D">
      <w:pPr>
        <w:numPr>
          <w:ilvl w:val="0"/>
          <w:numId w:val="8"/>
        </w:num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ORDER BY </w:t>
      </w:r>
    </w:p>
    <w:p w:rsidR="006B7A0D" w:rsidRPr="006B7A0D" w:rsidRDefault="006B7A0D" w:rsidP="006B7A0D">
      <w:pPr>
        <w:numPr>
          <w:ilvl w:val="0"/>
          <w:numId w:val="8"/>
        </w:num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LIMIT</w:t>
      </w:r>
    </w:p>
    <w:p w:rsidR="006B7A0D" w:rsidRPr="006B7A0D" w:rsidRDefault="006B7A0D" w:rsidP="006B7A0D">
      <w:pPr>
        <w:spacing w:before="100" w:beforeAutospacing="1" w:after="100" w:afterAutospacing="1" w:line="240" w:lineRule="auto"/>
        <w:outlineLvl w:val="0"/>
        <w:rPr>
          <w:rFonts w:ascii="Times New Roman" w:eastAsia="Times New Roman" w:hAnsi="Times New Roman" w:cs="Times New Roman"/>
          <w:b/>
          <w:bCs/>
          <w:kern w:val="36"/>
        </w:rPr>
      </w:pPr>
      <w:r w:rsidRPr="006B7A0D">
        <w:rPr>
          <w:rFonts w:ascii="Times New Roman" w:eastAsia="Times New Roman" w:hAnsi="Times New Roman" w:cs="Times New Roman"/>
          <w:b/>
          <w:bCs/>
          <w:kern w:val="36"/>
        </w:rPr>
        <w:t>QUERY 29 – RUNNING TOTAL ANALYSIS</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lastRenderedPageBreak/>
        <w:t>Purpose:</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Calculate the cumulative trading volume over time.</w:t>
      </w:r>
    </w:p>
    <w:p w:rsidR="006B7A0D" w:rsidRPr="006B7A0D" w:rsidRDefault="00CE73C7" w:rsidP="006B7A0D">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60" style="width:0;height:1.5pt" o:hralign="center" o:hrstd="t" o:hr="t" fillcolor="#a0a0a0" stroked="f"/>
        </w:pic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Result:</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The query returned </w:t>
      </w:r>
      <w:r w:rsidRPr="006B7A0D">
        <w:rPr>
          <w:rFonts w:ascii="Times New Roman" w:eastAsia="Times New Roman" w:hAnsi="Times New Roman" w:cs="Times New Roman"/>
          <w:b/>
          <w:bCs/>
        </w:rPr>
        <w:t>246 records</w:t>
      </w:r>
      <w:r w:rsidRPr="006B7A0D">
        <w:rPr>
          <w:rFonts w:ascii="Times New Roman" w:eastAsia="Times New Roman" w:hAnsi="Times New Roman" w:cs="Times New Roman"/>
        </w:rPr>
        <w:t>.</w:t>
      </w:r>
    </w:p>
    <w:p w:rsidR="006B7A0D" w:rsidRPr="006B7A0D" w:rsidRDefault="00CE73C7" w:rsidP="006B7A0D">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61" style="width:0;height:1.5pt" o:hralign="center" o:hrstd="t" o:hr="t" fillcolor="#a0a0a0" stroked="f"/>
        </w:pic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Top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1058"/>
        <w:gridCol w:w="1878"/>
      </w:tblGrid>
      <w:tr w:rsidR="006B7A0D" w:rsidRPr="006B7A0D" w:rsidTr="006B7A0D">
        <w:trPr>
          <w:tblHeader/>
          <w:tblCellSpacing w:w="15" w:type="dxa"/>
        </w:trPr>
        <w:tc>
          <w:tcPr>
            <w:tcW w:w="0" w:type="auto"/>
            <w:vAlign w:val="center"/>
            <w:hideMark/>
          </w:tcPr>
          <w:p w:rsidR="006B7A0D" w:rsidRPr="006B7A0D" w:rsidRDefault="006B7A0D" w:rsidP="006B7A0D">
            <w:pPr>
              <w:spacing w:after="0" w:line="240" w:lineRule="auto"/>
              <w:jc w:val="center"/>
              <w:rPr>
                <w:rFonts w:ascii="Times New Roman" w:eastAsia="Times New Roman" w:hAnsi="Times New Roman" w:cs="Times New Roman"/>
                <w:b/>
                <w:bCs/>
              </w:rPr>
            </w:pPr>
            <w:r w:rsidRPr="006B7A0D">
              <w:rPr>
                <w:rFonts w:ascii="Times New Roman" w:eastAsia="Times New Roman" w:hAnsi="Times New Roman" w:cs="Times New Roman"/>
                <w:b/>
                <w:bCs/>
              </w:rPr>
              <w:t>Date</w:t>
            </w:r>
          </w:p>
        </w:tc>
        <w:tc>
          <w:tcPr>
            <w:tcW w:w="0" w:type="auto"/>
            <w:vAlign w:val="center"/>
            <w:hideMark/>
          </w:tcPr>
          <w:p w:rsidR="006B7A0D" w:rsidRPr="006B7A0D" w:rsidRDefault="006B7A0D" w:rsidP="006B7A0D">
            <w:pPr>
              <w:spacing w:after="0" w:line="240" w:lineRule="auto"/>
              <w:jc w:val="center"/>
              <w:rPr>
                <w:rFonts w:ascii="Times New Roman" w:eastAsia="Times New Roman" w:hAnsi="Times New Roman" w:cs="Times New Roman"/>
                <w:b/>
                <w:bCs/>
              </w:rPr>
            </w:pPr>
            <w:r w:rsidRPr="006B7A0D">
              <w:rPr>
                <w:rFonts w:ascii="Times New Roman" w:eastAsia="Times New Roman" w:hAnsi="Times New Roman" w:cs="Times New Roman"/>
                <w:b/>
                <w:bCs/>
              </w:rPr>
              <w:t>Volume</w:t>
            </w:r>
          </w:p>
        </w:tc>
        <w:tc>
          <w:tcPr>
            <w:tcW w:w="0" w:type="auto"/>
            <w:vAlign w:val="center"/>
            <w:hideMark/>
          </w:tcPr>
          <w:p w:rsidR="006B7A0D" w:rsidRPr="006B7A0D" w:rsidRDefault="006B7A0D" w:rsidP="006B7A0D">
            <w:pPr>
              <w:spacing w:after="0" w:line="240" w:lineRule="auto"/>
              <w:jc w:val="center"/>
              <w:rPr>
                <w:rFonts w:ascii="Times New Roman" w:eastAsia="Times New Roman" w:hAnsi="Times New Roman" w:cs="Times New Roman"/>
                <w:b/>
                <w:bCs/>
              </w:rPr>
            </w:pPr>
            <w:r w:rsidRPr="006B7A0D">
              <w:rPr>
                <w:rFonts w:ascii="Times New Roman" w:eastAsia="Times New Roman" w:hAnsi="Times New Roman" w:cs="Times New Roman"/>
                <w:b/>
                <w:bCs/>
              </w:rPr>
              <w:t>Cumulative Volume</w:t>
            </w:r>
          </w:p>
        </w:tc>
      </w:tr>
      <w:tr w:rsidR="006B7A0D" w:rsidRPr="006B7A0D" w:rsidTr="006B7A0D">
        <w:trPr>
          <w:tblCellSpacing w:w="15" w:type="dxa"/>
        </w:trPr>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2025-08-01</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1620011.00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1620011.00</w:t>
            </w:r>
          </w:p>
        </w:tc>
      </w:tr>
      <w:tr w:rsidR="006B7A0D" w:rsidRPr="006B7A0D" w:rsidTr="006B7A0D">
        <w:trPr>
          <w:tblCellSpacing w:w="15" w:type="dxa"/>
        </w:trPr>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2025-08-04</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1581473.00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3201484.00</w:t>
            </w:r>
          </w:p>
        </w:tc>
      </w:tr>
      <w:tr w:rsidR="006B7A0D" w:rsidRPr="006B7A0D" w:rsidTr="006B7A0D">
        <w:trPr>
          <w:tblCellSpacing w:w="15" w:type="dxa"/>
        </w:trPr>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2025-08-05</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2929677.00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6131161.00</w:t>
            </w:r>
          </w:p>
        </w:tc>
      </w:tr>
      <w:tr w:rsidR="006B7A0D" w:rsidRPr="006B7A0D" w:rsidTr="006B7A0D">
        <w:trPr>
          <w:tblCellSpacing w:w="15" w:type="dxa"/>
        </w:trPr>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2025-08-06</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1039973.00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7171134.00</w:t>
            </w:r>
          </w:p>
        </w:tc>
      </w:tr>
      <w:tr w:rsidR="006B7A0D" w:rsidRPr="006B7A0D" w:rsidTr="006B7A0D">
        <w:trPr>
          <w:tblCellSpacing w:w="15" w:type="dxa"/>
        </w:trPr>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2025-08-07</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1587489.00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8758623.00</w:t>
            </w:r>
          </w:p>
        </w:tc>
      </w:tr>
    </w:tbl>
    <w:p w:rsidR="006B7A0D" w:rsidRPr="006B7A0D" w:rsidRDefault="00CE73C7" w:rsidP="006B7A0D">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62" style="width:0;height:1.5pt" o:hralign="center" o:hrstd="t" o:hr="t" fillcolor="#a0a0a0" stroked="f"/>
        </w:pic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Observation:</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The cumulative value increased continuously because each day's trading volume was added to the previous total.</w:t>
      </w:r>
    </w:p>
    <w:p w:rsidR="006B7A0D" w:rsidRPr="006B7A0D" w:rsidRDefault="00CE73C7" w:rsidP="006B7A0D">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63" style="width:0;height:1.5pt" o:hralign="center" o:hrstd="t" o:hr="t" fillcolor="#a0a0a0" stroked="f"/>
        </w:pic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Business Interpretation:</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Running totals help analysts understand long-term growth patterns and monitor changes over time.</w:t>
      </w:r>
    </w:p>
    <w:p w:rsidR="006B7A0D" w:rsidRPr="006B7A0D" w:rsidRDefault="00CE73C7" w:rsidP="006B7A0D">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64" style="width:0;height:1.5pt" o:hralign="center" o:hrstd="t" o:hr="t" fillcolor="#a0a0a0" stroked="f"/>
        </w:pic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Skills Used:</w:t>
      </w:r>
    </w:p>
    <w:p w:rsidR="006B7A0D" w:rsidRPr="006B7A0D" w:rsidRDefault="006B7A0D" w:rsidP="006B7A0D">
      <w:pPr>
        <w:numPr>
          <w:ilvl w:val="0"/>
          <w:numId w:val="9"/>
        </w:num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SUM() </w:t>
      </w:r>
    </w:p>
    <w:p w:rsidR="006B7A0D" w:rsidRPr="006B7A0D" w:rsidRDefault="006B7A0D" w:rsidP="006B7A0D">
      <w:pPr>
        <w:numPr>
          <w:ilvl w:val="0"/>
          <w:numId w:val="9"/>
        </w:num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OVER() </w:t>
      </w:r>
    </w:p>
    <w:p w:rsidR="006B7A0D" w:rsidRDefault="006B7A0D" w:rsidP="006B7A0D">
      <w:pPr>
        <w:numPr>
          <w:ilvl w:val="0"/>
          <w:numId w:val="9"/>
        </w:num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ORDER BY</w:t>
      </w:r>
    </w:p>
    <w:p w:rsidR="00BE69AF" w:rsidRDefault="00BE69AF" w:rsidP="00BE69AF">
      <w:pPr>
        <w:spacing w:before="100" w:beforeAutospacing="1" w:after="100" w:afterAutospacing="1" w:line="240" w:lineRule="auto"/>
        <w:ind w:left="720"/>
        <w:rPr>
          <w:rFonts w:ascii="Times New Roman" w:eastAsia="Times New Roman" w:hAnsi="Times New Roman" w:cs="Times New Roman"/>
        </w:rPr>
      </w:pPr>
    </w:p>
    <w:p w:rsidR="00BE69AF" w:rsidRDefault="00BE69AF" w:rsidP="00BE69AF">
      <w:pPr>
        <w:spacing w:before="100" w:beforeAutospacing="1" w:after="100" w:afterAutospacing="1" w:line="240" w:lineRule="auto"/>
        <w:rPr>
          <w:rFonts w:ascii="Times New Roman" w:eastAsia="Times New Roman" w:hAnsi="Times New Roman" w:cs="Times New Roman"/>
        </w:rPr>
      </w:pPr>
      <w:r w:rsidRPr="00BE69AF">
        <w:rPr>
          <w:rFonts w:ascii="Times New Roman" w:eastAsia="Times New Roman" w:hAnsi="Times New Roman" w:cs="Times New Roman"/>
          <w:noProof/>
        </w:rPr>
        <w:lastRenderedPageBreak/>
        <w:drawing>
          <wp:inline distT="0" distB="0" distL="0" distR="0" wp14:anchorId="102E69D0" wp14:editId="64992653">
            <wp:extent cx="5943600" cy="25158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515870"/>
                    </a:xfrm>
                    <a:prstGeom prst="rect">
                      <a:avLst/>
                    </a:prstGeom>
                  </pic:spPr>
                </pic:pic>
              </a:graphicData>
            </a:graphic>
          </wp:inline>
        </w:drawing>
      </w:r>
    </w:p>
    <w:p w:rsidR="00BE69AF" w:rsidRPr="006B7A0D" w:rsidRDefault="00BE69AF" w:rsidP="00BE69AF">
      <w:pPr>
        <w:spacing w:before="100" w:beforeAutospacing="1" w:after="100" w:afterAutospacing="1" w:line="240" w:lineRule="auto"/>
        <w:jc w:val="center"/>
        <w:outlineLvl w:val="0"/>
        <w:rPr>
          <w:rFonts w:ascii="Times New Roman" w:eastAsia="Times New Roman" w:hAnsi="Times New Roman" w:cs="Times New Roman"/>
          <w:b/>
          <w:bCs/>
          <w:kern w:val="36"/>
        </w:rPr>
      </w:pPr>
      <w:r w:rsidRPr="006B7A0D">
        <w:rPr>
          <w:rFonts w:ascii="Times New Roman" w:eastAsia="Times New Roman" w:hAnsi="Times New Roman" w:cs="Times New Roman"/>
          <w:b/>
          <w:bCs/>
          <w:kern w:val="36"/>
        </w:rPr>
        <w:t>– RUNNING TOTAL ANALYSIS</w:t>
      </w:r>
    </w:p>
    <w:p w:rsidR="00BE69AF" w:rsidRDefault="00BE69AF" w:rsidP="00BE69AF">
      <w:pPr>
        <w:spacing w:before="100" w:beforeAutospacing="1" w:after="100" w:afterAutospacing="1" w:line="240" w:lineRule="auto"/>
        <w:rPr>
          <w:rFonts w:ascii="Times New Roman" w:eastAsia="Times New Roman" w:hAnsi="Times New Roman" w:cs="Times New Roman"/>
        </w:rPr>
      </w:pPr>
    </w:p>
    <w:p w:rsidR="00BE69AF" w:rsidRPr="006B7A0D" w:rsidRDefault="00BE69AF" w:rsidP="00BE69AF">
      <w:pPr>
        <w:spacing w:before="100" w:beforeAutospacing="1" w:after="100" w:afterAutospacing="1" w:line="240" w:lineRule="auto"/>
        <w:rPr>
          <w:rFonts w:ascii="Times New Roman" w:eastAsia="Times New Roman" w:hAnsi="Times New Roman" w:cs="Times New Roman"/>
        </w:rPr>
      </w:pPr>
    </w:p>
    <w:p w:rsidR="006B7A0D" w:rsidRPr="006B7A0D" w:rsidRDefault="006B7A0D" w:rsidP="006B7A0D">
      <w:pPr>
        <w:spacing w:before="100" w:beforeAutospacing="1" w:after="100" w:afterAutospacing="1" w:line="240" w:lineRule="auto"/>
        <w:outlineLvl w:val="0"/>
        <w:rPr>
          <w:rFonts w:ascii="Times New Roman" w:eastAsia="Times New Roman" w:hAnsi="Times New Roman" w:cs="Times New Roman"/>
          <w:b/>
          <w:bCs/>
          <w:kern w:val="36"/>
        </w:rPr>
      </w:pPr>
      <w:r w:rsidRPr="006B7A0D">
        <w:rPr>
          <w:rFonts w:ascii="Times New Roman" w:eastAsia="Times New Roman" w:hAnsi="Times New Roman" w:cs="Times New Roman"/>
          <w:b/>
          <w:bCs/>
          <w:kern w:val="36"/>
        </w:rPr>
        <w:t>QUERY 30 – MOVING AVERAGE ANALYSIS</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Purpose:</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Calculate the moving average of the closing price.</w:t>
      </w:r>
    </w:p>
    <w:p w:rsidR="006B7A0D" w:rsidRPr="006B7A0D" w:rsidRDefault="00CE73C7" w:rsidP="006B7A0D">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65" style="width:0;height:1.5pt" o:hralign="center" o:hrstd="t" o:hr="t" fillcolor="#a0a0a0" stroked="f"/>
        </w:pic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Result:</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The query returned </w:t>
      </w:r>
      <w:r w:rsidRPr="006B7A0D">
        <w:rPr>
          <w:rFonts w:ascii="Times New Roman" w:eastAsia="Times New Roman" w:hAnsi="Times New Roman" w:cs="Times New Roman"/>
          <w:b/>
          <w:bCs/>
        </w:rPr>
        <w:t>246 records</w:t>
      </w:r>
      <w:r w:rsidRPr="006B7A0D">
        <w:rPr>
          <w:rFonts w:ascii="Times New Roman" w:eastAsia="Times New Roman" w:hAnsi="Times New Roman" w:cs="Times New Roman"/>
        </w:rPr>
        <w:t>.</w:t>
      </w:r>
    </w:p>
    <w:p w:rsidR="006B7A0D" w:rsidRPr="006B7A0D" w:rsidRDefault="00CE73C7" w:rsidP="006B7A0D">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66" style="width:0;height:1.5pt" o:hralign="center" o:hrstd="t" o:hr="t" fillcolor="#a0a0a0" stroked="f"/>
        </w:pic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Top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1256"/>
        <w:gridCol w:w="1563"/>
      </w:tblGrid>
      <w:tr w:rsidR="006B7A0D" w:rsidRPr="006B7A0D" w:rsidTr="006B7A0D">
        <w:trPr>
          <w:tblHeader/>
          <w:tblCellSpacing w:w="15" w:type="dxa"/>
        </w:trPr>
        <w:tc>
          <w:tcPr>
            <w:tcW w:w="0" w:type="auto"/>
            <w:vAlign w:val="center"/>
            <w:hideMark/>
          </w:tcPr>
          <w:p w:rsidR="006B7A0D" w:rsidRPr="006B7A0D" w:rsidRDefault="006B7A0D" w:rsidP="006B7A0D">
            <w:pPr>
              <w:spacing w:after="0" w:line="240" w:lineRule="auto"/>
              <w:jc w:val="center"/>
              <w:rPr>
                <w:rFonts w:ascii="Times New Roman" w:eastAsia="Times New Roman" w:hAnsi="Times New Roman" w:cs="Times New Roman"/>
                <w:b/>
                <w:bCs/>
              </w:rPr>
            </w:pPr>
            <w:r w:rsidRPr="006B7A0D">
              <w:rPr>
                <w:rFonts w:ascii="Times New Roman" w:eastAsia="Times New Roman" w:hAnsi="Times New Roman" w:cs="Times New Roman"/>
                <w:b/>
                <w:bCs/>
              </w:rPr>
              <w:t>Date</w:t>
            </w:r>
          </w:p>
        </w:tc>
        <w:tc>
          <w:tcPr>
            <w:tcW w:w="0" w:type="auto"/>
            <w:vAlign w:val="center"/>
            <w:hideMark/>
          </w:tcPr>
          <w:p w:rsidR="006B7A0D" w:rsidRPr="006B7A0D" w:rsidRDefault="006B7A0D" w:rsidP="006B7A0D">
            <w:pPr>
              <w:spacing w:after="0" w:line="240" w:lineRule="auto"/>
              <w:jc w:val="center"/>
              <w:rPr>
                <w:rFonts w:ascii="Times New Roman" w:eastAsia="Times New Roman" w:hAnsi="Times New Roman" w:cs="Times New Roman"/>
                <w:b/>
                <w:bCs/>
              </w:rPr>
            </w:pPr>
            <w:r w:rsidRPr="006B7A0D">
              <w:rPr>
                <w:rFonts w:ascii="Times New Roman" w:eastAsia="Times New Roman" w:hAnsi="Times New Roman" w:cs="Times New Roman"/>
                <w:b/>
                <w:bCs/>
              </w:rPr>
              <w:t>Closing Price</w:t>
            </w:r>
          </w:p>
        </w:tc>
        <w:tc>
          <w:tcPr>
            <w:tcW w:w="0" w:type="auto"/>
            <w:vAlign w:val="center"/>
            <w:hideMark/>
          </w:tcPr>
          <w:p w:rsidR="006B7A0D" w:rsidRPr="006B7A0D" w:rsidRDefault="006B7A0D" w:rsidP="006B7A0D">
            <w:pPr>
              <w:spacing w:after="0" w:line="240" w:lineRule="auto"/>
              <w:jc w:val="center"/>
              <w:rPr>
                <w:rFonts w:ascii="Times New Roman" w:eastAsia="Times New Roman" w:hAnsi="Times New Roman" w:cs="Times New Roman"/>
                <w:b/>
                <w:bCs/>
              </w:rPr>
            </w:pPr>
            <w:r w:rsidRPr="006B7A0D">
              <w:rPr>
                <w:rFonts w:ascii="Times New Roman" w:eastAsia="Times New Roman" w:hAnsi="Times New Roman" w:cs="Times New Roman"/>
                <w:b/>
                <w:bCs/>
              </w:rPr>
              <w:t>Moving Average</w:t>
            </w:r>
          </w:p>
        </w:tc>
      </w:tr>
      <w:tr w:rsidR="006B7A0D" w:rsidRPr="006B7A0D" w:rsidTr="006B7A0D">
        <w:trPr>
          <w:tblCellSpacing w:w="15" w:type="dxa"/>
        </w:trPr>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2025-08-01</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1438.80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1438.80</w:t>
            </w:r>
          </w:p>
        </w:tc>
      </w:tr>
      <w:tr w:rsidR="006B7A0D" w:rsidRPr="006B7A0D" w:rsidTr="006B7A0D">
        <w:trPr>
          <w:tblCellSpacing w:w="15" w:type="dxa"/>
        </w:trPr>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2025-08-04</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1475.00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1456.90</w:t>
            </w:r>
          </w:p>
        </w:tc>
      </w:tr>
      <w:tr w:rsidR="006B7A0D" w:rsidRPr="006B7A0D" w:rsidTr="006B7A0D">
        <w:trPr>
          <w:tblCellSpacing w:w="15" w:type="dxa"/>
        </w:trPr>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2025-08-05</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1485.40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1466.40</w:t>
            </w:r>
          </w:p>
        </w:tc>
      </w:tr>
      <w:tr w:rsidR="006B7A0D" w:rsidRPr="006B7A0D" w:rsidTr="006B7A0D">
        <w:trPr>
          <w:tblCellSpacing w:w="15" w:type="dxa"/>
        </w:trPr>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2025-08-06</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1459.00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1464.55</w:t>
            </w:r>
          </w:p>
        </w:tc>
      </w:tr>
      <w:tr w:rsidR="006B7A0D" w:rsidRPr="006B7A0D" w:rsidTr="006B7A0D">
        <w:trPr>
          <w:tblCellSpacing w:w="15" w:type="dxa"/>
        </w:trPr>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2025-08-07</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1482.00</w:t>
            </w:r>
          </w:p>
        </w:tc>
        <w:tc>
          <w:tcPr>
            <w:tcW w:w="0" w:type="auto"/>
            <w:vAlign w:val="center"/>
            <w:hideMark/>
          </w:tcPr>
          <w:p w:rsidR="006B7A0D" w:rsidRPr="006B7A0D" w:rsidRDefault="006B7A0D" w:rsidP="006B7A0D">
            <w:pPr>
              <w:spacing w:after="0" w:line="240" w:lineRule="auto"/>
              <w:rPr>
                <w:rFonts w:ascii="Times New Roman" w:eastAsia="Times New Roman" w:hAnsi="Times New Roman" w:cs="Times New Roman"/>
              </w:rPr>
            </w:pPr>
            <w:r w:rsidRPr="006B7A0D">
              <w:rPr>
                <w:rFonts w:ascii="Times New Roman" w:eastAsia="Times New Roman" w:hAnsi="Times New Roman" w:cs="Times New Roman"/>
              </w:rPr>
              <w:t>1468.04</w:t>
            </w:r>
          </w:p>
        </w:tc>
      </w:tr>
    </w:tbl>
    <w:p w:rsidR="006B7A0D" w:rsidRPr="006B7A0D" w:rsidRDefault="00CE73C7" w:rsidP="006B7A0D">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67" style="width:0;height:1.5pt" o:hralign="center" o:hrstd="t" o:hr="t" fillcolor="#a0a0a0" stroked="f"/>
        </w:pic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Observation:</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lastRenderedPageBreak/>
        <w:t>The moving average reduced short-term fluctuations and revealed the overall trend of the stock price.</w:t>
      </w:r>
    </w:p>
    <w:p w:rsidR="006B7A0D" w:rsidRPr="006B7A0D" w:rsidRDefault="00CE73C7" w:rsidP="006B7A0D">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68" style="width:0;height:1.5pt" o:hralign="center" o:hrstd="t" o:hr="t" fillcolor="#a0a0a0" stroked="f"/>
        </w:pic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Business Interpretation:</w: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Analysts use moving averages to identify trends, predict future movements, and reduce the impact of temporary market fluctuations.</w:t>
      </w:r>
    </w:p>
    <w:p w:rsidR="006B7A0D" w:rsidRPr="006B7A0D" w:rsidRDefault="00CE73C7" w:rsidP="006B7A0D">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69" style="width:0;height:1.5pt" o:hralign="center" o:hrstd="t" o:hr="t" fillcolor="#a0a0a0" stroked="f"/>
        </w:pict>
      </w:r>
    </w:p>
    <w:p w:rsidR="006B7A0D" w:rsidRPr="006B7A0D" w:rsidRDefault="006B7A0D" w:rsidP="006B7A0D">
      <w:p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b/>
          <w:bCs/>
        </w:rPr>
        <w:t>Skills Used:</w:t>
      </w:r>
    </w:p>
    <w:p w:rsidR="006B7A0D" w:rsidRPr="006B7A0D" w:rsidRDefault="006B7A0D" w:rsidP="006B7A0D">
      <w:pPr>
        <w:numPr>
          <w:ilvl w:val="0"/>
          <w:numId w:val="10"/>
        </w:num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AVG() </w:t>
      </w:r>
    </w:p>
    <w:p w:rsidR="006B7A0D" w:rsidRPr="006B7A0D" w:rsidRDefault="006B7A0D" w:rsidP="006B7A0D">
      <w:pPr>
        <w:numPr>
          <w:ilvl w:val="0"/>
          <w:numId w:val="10"/>
        </w:num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OVER() </w:t>
      </w:r>
    </w:p>
    <w:p w:rsidR="006B7A0D" w:rsidRPr="006B7A0D" w:rsidRDefault="006B7A0D" w:rsidP="006B7A0D">
      <w:pPr>
        <w:numPr>
          <w:ilvl w:val="0"/>
          <w:numId w:val="10"/>
        </w:num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 xml:space="preserve">ORDER BY </w:t>
      </w:r>
    </w:p>
    <w:p w:rsidR="00916E48" w:rsidRDefault="006B7A0D" w:rsidP="008C1DF7">
      <w:pPr>
        <w:numPr>
          <w:ilvl w:val="0"/>
          <w:numId w:val="10"/>
        </w:numPr>
        <w:spacing w:before="100" w:beforeAutospacing="1" w:after="100" w:afterAutospacing="1" w:line="240" w:lineRule="auto"/>
        <w:rPr>
          <w:rFonts w:ascii="Times New Roman" w:eastAsia="Times New Roman" w:hAnsi="Times New Roman" w:cs="Times New Roman"/>
        </w:rPr>
      </w:pPr>
      <w:r w:rsidRPr="006B7A0D">
        <w:rPr>
          <w:rFonts w:ascii="Times New Roman" w:eastAsia="Times New Roman" w:hAnsi="Times New Roman" w:cs="Times New Roman"/>
        </w:rPr>
        <w:t>ROWS BETWEEN</w:t>
      </w:r>
    </w:p>
    <w:p w:rsidR="000C195F" w:rsidRDefault="000C195F" w:rsidP="000C195F">
      <w:pPr>
        <w:spacing w:before="100" w:beforeAutospacing="1" w:after="100" w:afterAutospacing="1" w:line="240" w:lineRule="auto"/>
        <w:ind w:left="720"/>
        <w:rPr>
          <w:rFonts w:ascii="Times New Roman" w:eastAsia="Times New Roman" w:hAnsi="Times New Roman" w:cs="Times New Roman"/>
        </w:rPr>
      </w:pPr>
      <w:r w:rsidRPr="000C195F">
        <w:rPr>
          <w:rFonts w:ascii="Times New Roman" w:eastAsia="Times New Roman" w:hAnsi="Times New Roman" w:cs="Times New Roman"/>
          <w:noProof/>
        </w:rPr>
        <w:drawing>
          <wp:inline distT="0" distB="0" distL="0" distR="0" wp14:anchorId="4BB621E4" wp14:editId="550ED6C7">
            <wp:extent cx="5943600" cy="24593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459355"/>
                    </a:xfrm>
                    <a:prstGeom prst="rect">
                      <a:avLst/>
                    </a:prstGeom>
                  </pic:spPr>
                </pic:pic>
              </a:graphicData>
            </a:graphic>
          </wp:inline>
        </w:drawing>
      </w:r>
    </w:p>
    <w:p w:rsidR="00916E48" w:rsidRDefault="00916E48" w:rsidP="00916E48">
      <w:pPr>
        <w:spacing w:before="100" w:beforeAutospacing="1" w:after="100" w:afterAutospacing="1" w:line="240" w:lineRule="auto"/>
        <w:ind w:left="360"/>
        <w:rPr>
          <w:rFonts w:ascii="Times New Roman" w:eastAsia="Times New Roman" w:hAnsi="Times New Roman" w:cs="Times New Roman"/>
        </w:rPr>
      </w:pPr>
    </w:p>
    <w:p w:rsidR="008C1DF7" w:rsidRDefault="00916E48" w:rsidP="00916E48">
      <w:pPr>
        <w:spacing w:before="100" w:beforeAutospacing="1" w:after="100" w:afterAutospacing="1" w:line="240" w:lineRule="auto"/>
        <w:ind w:left="360"/>
        <w:rPr>
          <w:sz w:val="40"/>
          <w:szCs w:val="40"/>
        </w:rPr>
      </w:pPr>
      <w:r w:rsidRPr="00916E48">
        <w:rPr>
          <w:sz w:val="40"/>
          <w:szCs w:val="40"/>
        </w:rPr>
        <w:t>Conclusion</w:t>
      </w:r>
      <w:r>
        <w:rPr>
          <w:sz w:val="40"/>
          <w:szCs w:val="40"/>
        </w:rPr>
        <w:t xml:space="preserve">   :</w:t>
      </w:r>
    </w:p>
    <w:p w:rsidR="00916E48" w:rsidRPr="00916E48" w:rsidRDefault="00916E48" w:rsidP="00916E48">
      <w:pPr>
        <w:spacing w:before="100" w:beforeAutospacing="1" w:after="100" w:afterAutospacing="1" w:line="240" w:lineRule="auto"/>
        <w:ind w:left="360"/>
        <w:rPr>
          <w:sz w:val="24"/>
          <w:szCs w:val="24"/>
        </w:rPr>
      </w:pPr>
      <w:r w:rsidRPr="00916E48">
        <w:rPr>
          <w:sz w:val="24"/>
          <w:szCs w:val="24"/>
        </w:rPr>
        <w:t>The analysis revealed important insights into Tech Mahindra's stock performance. Monthly trends, yearly trends, trading volume patterns, price fluctuations, moving averages, and ranking analyses were used to understand the behavior of the stock market. SQL was used extensively to transform raw data into meaningful business insights.</w:t>
      </w:r>
    </w:p>
    <w:p w:rsidR="00916E48" w:rsidRDefault="00916E48" w:rsidP="00916E48">
      <w:pPr>
        <w:spacing w:before="100" w:beforeAutospacing="1" w:after="100" w:afterAutospacing="1" w:line="240" w:lineRule="auto"/>
        <w:ind w:left="360"/>
        <w:rPr>
          <w:sz w:val="40"/>
          <w:szCs w:val="40"/>
        </w:rPr>
      </w:pPr>
    </w:p>
    <w:p w:rsidR="00916E48" w:rsidRPr="00916E48" w:rsidRDefault="00916E48" w:rsidP="00916E48">
      <w:pPr>
        <w:spacing w:before="100" w:beforeAutospacing="1" w:after="100" w:afterAutospacing="1" w:line="240" w:lineRule="auto"/>
        <w:ind w:left="360"/>
        <w:rPr>
          <w:rFonts w:ascii="Times New Roman" w:eastAsia="Times New Roman" w:hAnsi="Times New Roman" w:cs="Times New Roman"/>
        </w:rPr>
      </w:pPr>
    </w:p>
    <w:p w:rsidR="002A5EB6" w:rsidRDefault="002A5EB6" w:rsidP="006B7A0D">
      <w:pPr>
        <w:pStyle w:val="NoSpacing"/>
      </w:pPr>
    </w:p>
    <w:p w:rsidR="005520EB" w:rsidRDefault="005520EB" w:rsidP="005520EB">
      <w:pPr>
        <w:pStyle w:val="NormalWeb"/>
      </w:pPr>
    </w:p>
    <w:p w:rsidR="005520EB" w:rsidRDefault="005520EB" w:rsidP="005520EB">
      <w:pPr>
        <w:pStyle w:val="NormalWeb"/>
      </w:pPr>
    </w:p>
    <w:p w:rsidR="005520EB" w:rsidRPr="00F03581" w:rsidRDefault="005520EB" w:rsidP="00F03581">
      <w:pPr>
        <w:spacing w:before="100" w:beforeAutospacing="1" w:after="100" w:afterAutospacing="1" w:line="240" w:lineRule="auto"/>
        <w:rPr>
          <w:rFonts w:ascii="Times New Roman" w:eastAsia="Times New Roman" w:hAnsi="Times New Roman" w:cs="Times New Roman"/>
        </w:rPr>
      </w:pP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p>
    <w:p w:rsidR="00F03581" w:rsidRDefault="00F03581" w:rsidP="00F03581">
      <w:pPr>
        <w:spacing w:before="100" w:beforeAutospacing="1" w:after="100" w:afterAutospacing="1" w:line="240" w:lineRule="auto"/>
        <w:rPr>
          <w:rFonts w:ascii="Times New Roman" w:eastAsia="Times New Roman" w:hAnsi="Times New Roman" w:cs="Times New Roman"/>
        </w:rPr>
      </w:pPr>
    </w:p>
    <w:p w:rsidR="00F03581" w:rsidRPr="00F03581" w:rsidRDefault="00F03581" w:rsidP="00F03581">
      <w:pPr>
        <w:spacing w:before="100" w:beforeAutospacing="1" w:after="100" w:afterAutospacing="1" w:line="240" w:lineRule="auto"/>
        <w:rPr>
          <w:rFonts w:ascii="Times New Roman" w:eastAsia="Times New Roman" w:hAnsi="Times New Roman" w:cs="Times New Roman"/>
        </w:rPr>
      </w:pPr>
    </w:p>
    <w:p w:rsidR="00096F73" w:rsidRDefault="00096F73" w:rsidP="00817310">
      <w:pPr>
        <w:pStyle w:val="NormalWeb"/>
      </w:pPr>
    </w:p>
    <w:p w:rsidR="00817310" w:rsidRDefault="00817310" w:rsidP="00817310">
      <w:pPr>
        <w:pStyle w:val="NormalWeb"/>
      </w:pPr>
    </w:p>
    <w:p w:rsidR="00817310" w:rsidRDefault="00817310" w:rsidP="009501C5">
      <w:pPr>
        <w:pStyle w:val="NormalWeb"/>
      </w:pPr>
    </w:p>
    <w:p w:rsidR="009501C5" w:rsidRDefault="009501C5" w:rsidP="00A81294"/>
    <w:p w:rsidR="00A81294" w:rsidRPr="00A81294" w:rsidRDefault="00A81294" w:rsidP="00A81294"/>
    <w:sectPr w:rsidR="00A81294" w:rsidRPr="00A812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F111A0"/>
    <w:multiLevelType w:val="multilevel"/>
    <w:tmpl w:val="CE7A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A3717"/>
    <w:multiLevelType w:val="multilevel"/>
    <w:tmpl w:val="63F8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480445"/>
    <w:multiLevelType w:val="multilevel"/>
    <w:tmpl w:val="F528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0959AE"/>
    <w:multiLevelType w:val="multilevel"/>
    <w:tmpl w:val="696A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C80000"/>
    <w:multiLevelType w:val="multilevel"/>
    <w:tmpl w:val="55F6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B04AF3"/>
    <w:multiLevelType w:val="multilevel"/>
    <w:tmpl w:val="4572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C53101"/>
    <w:multiLevelType w:val="multilevel"/>
    <w:tmpl w:val="3F4C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2E0CD4"/>
    <w:multiLevelType w:val="multilevel"/>
    <w:tmpl w:val="8D78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163165"/>
    <w:multiLevelType w:val="multilevel"/>
    <w:tmpl w:val="4928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EC28E7"/>
    <w:multiLevelType w:val="multilevel"/>
    <w:tmpl w:val="A200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1"/>
  </w:num>
  <w:num w:numId="4">
    <w:abstractNumId w:val="6"/>
  </w:num>
  <w:num w:numId="5">
    <w:abstractNumId w:val="3"/>
  </w:num>
  <w:num w:numId="6">
    <w:abstractNumId w:val="9"/>
  </w:num>
  <w:num w:numId="7">
    <w:abstractNumId w:val="2"/>
  </w:num>
  <w:num w:numId="8">
    <w:abstractNumId w:val="0"/>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294"/>
    <w:rsid w:val="00056EE2"/>
    <w:rsid w:val="00096F73"/>
    <w:rsid w:val="000C195F"/>
    <w:rsid w:val="000D6005"/>
    <w:rsid w:val="002A5EB6"/>
    <w:rsid w:val="003F3848"/>
    <w:rsid w:val="005520EB"/>
    <w:rsid w:val="005632B4"/>
    <w:rsid w:val="0061742D"/>
    <w:rsid w:val="006B1355"/>
    <w:rsid w:val="006B7A0D"/>
    <w:rsid w:val="007A03B6"/>
    <w:rsid w:val="00817310"/>
    <w:rsid w:val="00851B53"/>
    <w:rsid w:val="008C1DF7"/>
    <w:rsid w:val="008D0658"/>
    <w:rsid w:val="00916E48"/>
    <w:rsid w:val="009501C5"/>
    <w:rsid w:val="009761F7"/>
    <w:rsid w:val="00A81294"/>
    <w:rsid w:val="00B3755B"/>
    <w:rsid w:val="00BE69AF"/>
    <w:rsid w:val="00CE73C7"/>
    <w:rsid w:val="00F03581"/>
    <w:rsid w:val="00FE2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1"/>
    <o:shapelayout v:ext="edit">
      <o:idmap v:ext="edit" data="1"/>
    </o:shapelayout>
  </w:shapeDefaults>
  <w:decimalSymbol w:val="."/>
  <w:listSeparator w:val=","/>
  <w14:docId w14:val="65C3B65A"/>
  <w15:chartTrackingRefBased/>
  <w15:docId w15:val="{3E94437D-973E-43B2-901B-0929C0710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1DF7"/>
  </w:style>
  <w:style w:type="paragraph" w:styleId="Heading1">
    <w:name w:val="heading 1"/>
    <w:basedOn w:val="Normal"/>
    <w:next w:val="Normal"/>
    <w:link w:val="Heading1Char"/>
    <w:uiPriority w:val="9"/>
    <w:qFormat/>
    <w:rsid w:val="008C1DF7"/>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semiHidden/>
    <w:unhideWhenUsed/>
    <w:qFormat/>
    <w:rsid w:val="008C1DF7"/>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semiHidden/>
    <w:unhideWhenUsed/>
    <w:qFormat/>
    <w:rsid w:val="008C1DF7"/>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Heading4">
    <w:name w:val="heading 4"/>
    <w:basedOn w:val="Normal"/>
    <w:next w:val="Normal"/>
    <w:link w:val="Heading4Char"/>
    <w:uiPriority w:val="9"/>
    <w:semiHidden/>
    <w:unhideWhenUsed/>
    <w:qFormat/>
    <w:rsid w:val="008C1DF7"/>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8C1DF7"/>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8C1DF7"/>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8C1DF7"/>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8C1DF7"/>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8C1DF7"/>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9501C5"/>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8C1DF7"/>
    <w:rPr>
      <w:b/>
      <w:bCs/>
    </w:rPr>
  </w:style>
  <w:style w:type="paragraph" w:styleId="NormalWeb">
    <w:name w:val="Normal (Web)"/>
    <w:basedOn w:val="Normal"/>
    <w:uiPriority w:val="99"/>
    <w:semiHidden/>
    <w:unhideWhenUsed/>
    <w:rsid w:val="009501C5"/>
    <w:pPr>
      <w:spacing w:before="100" w:beforeAutospacing="1" w:after="100" w:afterAutospacing="1" w:line="240" w:lineRule="auto"/>
    </w:pPr>
    <w:rPr>
      <w:rFonts w:ascii="Times New Roman" w:eastAsia="Times New Roman" w:hAnsi="Times New Roman" w:cs="Times New Roman"/>
    </w:rPr>
  </w:style>
  <w:style w:type="character" w:styleId="HTMLCode">
    <w:name w:val="HTML Code"/>
    <w:basedOn w:val="DefaultParagraphFont"/>
    <w:uiPriority w:val="99"/>
    <w:semiHidden/>
    <w:unhideWhenUsed/>
    <w:rsid w:val="00F03581"/>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8C1DF7"/>
    <w:rPr>
      <w:rFonts w:asciiTheme="majorHAnsi" w:eastAsiaTheme="majorEastAsia" w:hAnsiTheme="majorHAnsi" w:cstheme="majorBidi"/>
      <w:color w:val="3A7C22" w:themeColor="accent6" w:themeShade="BF"/>
      <w:sz w:val="40"/>
      <w:szCs w:val="40"/>
    </w:rPr>
  </w:style>
  <w:style w:type="paragraph" w:styleId="NoSpacing">
    <w:name w:val="No Spacing"/>
    <w:uiPriority w:val="1"/>
    <w:qFormat/>
    <w:rsid w:val="008C1DF7"/>
    <w:pPr>
      <w:spacing w:after="0" w:line="240" w:lineRule="auto"/>
    </w:pPr>
  </w:style>
  <w:style w:type="character" w:customStyle="1" w:styleId="Heading2Char">
    <w:name w:val="Heading 2 Char"/>
    <w:basedOn w:val="DefaultParagraphFont"/>
    <w:link w:val="Heading2"/>
    <w:uiPriority w:val="9"/>
    <w:semiHidden/>
    <w:rsid w:val="008C1DF7"/>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semiHidden/>
    <w:rsid w:val="008C1DF7"/>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semiHidden/>
    <w:rsid w:val="008C1DF7"/>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8C1DF7"/>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8C1DF7"/>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8C1DF7"/>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8C1DF7"/>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8C1DF7"/>
    <w:rPr>
      <w:rFonts w:asciiTheme="majorHAnsi" w:eastAsiaTheme="majorEastAsia" w:hAnsiTheme="majorHAnsi" w:cstheme="majorBidi"/>
      <w:i/>
      <w:iCs/>
      <w:color w:val="4EA72E" w:themeColor="accent6"/>
      <w:sz w:val="20"/>
      <w:szCs w:val="20"/>
    </w:rPr>
  </w:style>
  <w:style w:type="paragraph" w:styleId="Caption">
    <w:name w:val="caption"/>
    <w:basedOn w:val="Normal"/>
    <w:next w:val="Normal"/>
    <w:uiPriority w:val="35"/>
    <w:semiHidden/>
    <w:unhideWhenUsed/>
    <w:qFormat/>
    <w:rsid w:val="008C1DF7"/>
    <w:pPr>
      <w:spacing w:line="240" w:lineRule="auto"/>
    </w:pPr>
    <w:rPr>
      <w:b/>
      <w:bCs/>
      <w:smallCaps/>
      <w:color w:val="595959" w:themeColor="text1" w:themeTint="A6"/>
    </w:rPr>
  </w:style>
  <w:style w:type="paragraph" w:styleId="Title">
    <w:name w:val="Title"/>
    <w:basedOn w:val="Normal"/>
    <w:next w:val="Normal"/>
    <w:link w:val="TitleChar"/>
    <w:uiPriority w:val="10"/>
    <w:qFormat/>
    <w:rsid w:val="008C1DF7"/>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8C1DF7"/>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8C1DF7"/>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8C1DF7"/>
    <w:rPr>
      <w:rFonts w:asciiTheme="majorHAnsi" w:eastAsiaTheme="majorEastAsia" w:hAnsiTheme="majorHAnsi" w:cstheme="majorBidi"/>
      <w:sz w:val="30"/>
      <w:szCs w:val="30"/>
    </w:rPr>
  </w:style>
  <w:style w:type="character" w:styleId="Emphasis">
    <w:name w:val="Emphasis"/>
    <w:basedOn w:val="DefaultParagraphFont"/>
    <w:uiPriority w:val="20"/>
    <w:qFormat/>
    <w:rsid w:val="008C1DF7"/>
    <w:rPr>
      <w:i/>
      <w:iCs/>
      <w:color w:val="4EA72E" w:themeColor="accent6"/>
    </w:rPr>
  </w:style>
  <w:style w:type="paragraph" w:styleId="Quote">
    <w:name w:val="Quote"/>
    <w:basedOn w:val="Normal"/>
    <w:next w:val="Normal"/>
    <w:link w:val="QuoteChar"/>
    <w:uiPriority w:val="29"/>
    <w:qFormat/>
    <w:rsid w:val="008C1DF7"/>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8C1DF7"/>
    <w:rPr>
      <w:i/>
      <w:iCs/>
      <w:color w:val="262626" w:themeColor="text1" w:themeTint="D9"/>
    </w:rPr>
  </w:style>
  <w:style w:type="paragraph" w:styleId="IntenseQuote">
    <w:name w:val="Intense Quote"/>
    <w:basedOn w:val="Normal"/>
    <w:next w:val="Normal"/>
    <w:link w:val="IntenseQuoteChar"/>
    <w:uiPriority w:val="30"/>
    <w:qFormat/>
    <w:rsid w:val="008C1DF7"/>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8C1DF7"/>
    <w:rPr>
      <w:rFonts w:asciiTheme="majorHAnsi" w:eastAsiaTheme="majorEastAsia" w:hAnsiTheme="majorHAnsi" w:cstheme="majorBidi"/>
      <w:i/>
      <w:iCs/>
      <w:color w:val="4EA72E" w:themeColor="accent6"/>
      <w:sz w:val="32"/>
      <w:szCs w:val="32"/>
    </w:rPr>
  </w:style>
  <w:style w:type="character" w:styleId="SubtleEmphasis">
    <w:name w:val="Subtle Emphasis"/>
    <w:basedOn w:val="DefaultParagraphFont"/>
    <w:uiPriority w:val="19"/>
    <w:qFormat/>
    <w:rsid w:val="008C1DF7"/>
    <w:rPr>
      <w:i/>
      <w:iCs/>
    </w:rPr>
  </w:style>
  <w:style w:type="character" w:styleId="IntenseEmphasis">
    <w:name w:val="Intense Emphasis"/>
    <w:basedOn w:val="DefaultParagraphFont"/>
    <w:uiPriority w:val="21"/>
    <w:qFormat/>
    <w:rsid w:val="008C1DF7"/>
    <w:rPr>
      <w:b/>
      <w:bCs/>
      <w:i/>
      <w:iCs/>
    </w:rPr>
  </w:style>
  <w:style w:type="character" w:styleId="SubtleReference">
    <w:name w:val="Subtle Reference"/>
    <w:basedOn w:val="DefaultParagraphFont"/>
    <w:uiPriority w:val="31"/>
    <w:qFormat/>
    <w:rsid w:val="008C1DF7"/>
    <w:rPr>
      <w:smallCaps/>
      <w:color w:val="595959" w:themeColor="text1" w:themeTint="A6"/>
    </w:rPr>
  </w:style>
  <w:style w:type="character" w:styleId="IntenseReference">
    <w:name w:val="Intense Reference"/>
    <w:basedOn w:val="DefaultParagraphFont"/>
    <w:uiPriority w:val="32"/>
    <w:qFormat/>
    <w:rsid w:val="008C1DF7"/>
    <w:rPr>
      <w:b/>
      <w:bCs/>
      <w:smallCaps/>
      <w:color w:val="4EA72E" w:themeColor="accent6"/>
    </w:rPr>
  </w:style>
  <w:style w:type="character" w:styleId="BookTitle">
    <w:name w:val="Book Title"/>
    <w:basedOn w:val="DefaultParagraphFont"/>
    <w:uiPriority w:val="33"/>
    <w:qFormat/>
    <w:rsid w:val="008C1DF7"/>
    <w:rPr>
      <w:b/>
      <w:bCs/>
      <w:caps w:val="0"/>
      <w:smallCaps/>
      <w:spacing w:val="7"/>
      <w:sz w:val="21"/>
      <w:szCs w:val="21"/>
    </w:rPr>
  </w:style>
  <w:style w:type="paragraph" w:styleId="TOCHeading">
    <w:name w:val="TOC Heading"/>
    <w:basedOn w:val="Heading1"/>
    <w:next w:val="Normal"/>
    <w:uiPriority w:val="39"/>
    <w:semiHidden/>
    <w:unhideWhenUsed/>
    <w:qFormat/>
    <w:rsid w:val="008C1DF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424842">
      <w:bodyDiv w:val="1"/>
      <w:marLeft w:val="0"/>
      <w:marRight w:val="0"/>
      <w:marTop w:val="0"/>
      <w:marBottom w:val="0"/>
      <w:divBdr>
        <w:top w:val="none" w:sz="0" w:space="0" w:color="auto"/>
        <w:left w:val="none" w:sz="0" w:space="0" w:color="auto"/>
        <w:bottom w:val="none" w:sz="0" w:space="0" w:color="auto"/>
        <w:right w:val="none" w:sz="0" w:space="0" w:color="auto"/>
      </w:divBdr>
    </w:div>
    <w:div w:id="308024435">
      <w:bodyDiv w:val="1"/>
      <w:marLeft w:val="0"/>
      <w:marRight w:val="0"/>
      <w:marTop w:val="0"/>
      <w:marBottom w:val="0"/>
      <w:divBdr>
        <w:top w:val="none" w:sz="0" w:space="0" w:color="auto"/>
        <w:left w:val="none" w:sz="0" w:space="0" w:color="auto"/>
        <w:bottom w:val="none" w:sz="0" w:space="0" w:color="auto"/>
        <w:right w:val="none" w:sz="0" w:space="0" w:color="auto"/>
      </w:divBdr>
    </w:div>
    <w:div w:id="370764950">
      <w:bodyDiv w:val="1"/>
      <w:marLeft w:val="0"/>
      <w:marRight w:val="0"/>
      <w:marTop w:val="0"/>
      <w:marBottom w:val="0"/>
      <w:divBdr>
        <w:top w:val="none" w:sz="0" w:space="0" w:color="auto"/>
        <w:left w:val="none" w:sz="0" w:space="0" w:color="auto"/>
        <w:bottom w:val="none" w:sz="0" w:space="0" w:color="auto"/>
        <w:right w:val="none" w:sz="0" w:space="0" w:color="auto"/>
      </w:divBdr>
      <w:divsChild>
        <w:div w:id="1977908330">
          <w:marLeft w:val="0"/>
          <w:marRight w:val="0"/>
          <w:marTop w:val="0"/>
          <w:marBottom w:val="0"/>
          <w:divBdr>
            <w:top w:val="none" w:sz="0" w:space="0" w:color="auto"/>
            <w:left w:val="none" w:sz="0" w:space="0" w:color="auto"/>
            <w:bottom w:val="none" w:sz="0" w:space="0" w:color="auto"/>
            <w:right w:val="none" w:sz="0" w:space="0" w:color="auto"/>
          </w:divBdr>
          <w:divsChild>
            <w:div w:id="51828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307987">
      <w:bodyDiv w:val="1"/>
      <w:marLeft w:val="0"/>
      <w:marRight w:val="0"/>
      <w:marTop w:val="0"/>
      <w:marBottom w:val="0"/>
      <w:divBdr>
        <w:top w:val="none" w:sz="0" w:space="0" w:color="auto"/>
        <w:left w:val="none" w:sz="0" w:space="0" w:color="auto"/>
        <w:bottom w:val="none" w:sz="0" w:space="0" w:color="auto"/>
        <w:right w:val="none" w:sz="0" w:space="0" w:color="auto"/>
      </w:divBdr>
    </w:div>
    <w:div w:id="523832537">
      <w:bodyDiv w:val="1"/>
      <w:marLeft w:val="0"/>
      <w:marRight w:val="0"/>
      <w:marTop w:val="0"/>
      <w:marBottom w:val="0"/>
      <w:divBdr>
        <w:top w:val="none" w:sz="0" w:space="0" w:color="auto"/>
        <w:left w:val="none" w:sz="0" w:space="0" w:color="auto"/>
        <w:bottom w:val="none" w:sz="0" w:space="0" w:color="auto"/>
        <w:right w:val="none" w:sz="0" w:space="0" w:color="auto"/>
      </w:divBdr>
    </w:div>
    <w:div w:id="628632501">
      <w:bodyDiv w:val="1"/>
      <w:marLeft w:val="0"/>
      <w:marRight w:val="0"/>
      <w:marTop w:val="0"/>
      <w:marBottom w:val="0"/>
      <w:divBdr>
        <w:top w:val="none" w:sz="0" w:space="0" w:color="auto"/>
        <w:left w:val="none" w:sz="0" w:space="0" w:color="auto"/>
        <w:bottom w:val="none" w:sz="0" w:space="0" w:color="auto"/>
        <w:right w:val="none" w:sz="0" w:space="0" w:color="auto"/>
      </w:divBdr>
      <w:divsChild>
        <w:div w:id="1902860371">
          <w:marLeft w:val="0"/>
          <w:marRight w:val="0"/>
          <w:marTop w:val="0"/>
          <w:marBottom w:val="0"/>
          <w:divBdr>
            <w:top w:val="none" w:sz="0" w:space="0" w:color="auto"/>
            <w:left w:val="none" w:sz="0" w:space="0" w:color="auto"/>
            <w:bottom w:val="none" w:sz="0" w:space="0" w:color="auto"/>
            <w:right w:val="none" w:sz="0" w:space="0" w:color="auto"/>
          </w:divBdr>
          <w:divsChild>
            <w:div w:id="142379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6123">
      <w:bodyDiv w:val="1"/>
      <w:marLeft w:val="0"/>
      <w:marRight w:val="0"/>
      <w:marTop w:val="0"/>
      <w:marBottom w:val="0"/>
      <w:divBdr>
        <w:top w:val="none" w:sz="0" w:space="0" w:color="auto"/>
        <w:left w:val="none" w:sz="0" w:space="0" w:color="auto"/>
        <w:bottom w:val="none" w:sz="0" w:space="0" w:color="auto"/>
        <w:right w:val="none" w:sz="0" w:space="0" w:color="auto"/>
      </w:divBdr>
    </w:div>
    <w:div w:id="839154061">
      <w:bodyDiv w:val="1"/>
      <w:marLeft w:val="0"/>
      <w:marRight w:val="0"/>
      <w:marTop w:val="0"/>
      <w:marBottom w:val="0"/>
      <w:divBdr>
        <w:top w:val="none" w:sz="0" w:space="0" w:color="auto"/>
        <w:left w:val="none" w:sz="0" w:space="0" w:color="auto"/>
        <w:bottom w:val="none" w:sz="0" w:space="0" w:color="auto"/>
        <w:right w:val="none" w:sz="0" w:space="0" w:color="auto"/>
      </w:divBdr>
    </w:div>
    <w:div w:id="966349314">
      <w:bodyDiv w:val="1"/>
      <w:marLeft w:val="0"/>
      <w:marRight w:val="0"/>
      <w:marTop w:val="0"/>
      <w:marBottom w:val="0"/>
      <w:divBdr>
        <w:top w:val="none" w:sz="0" w:space="0" w:color="auto"/>
        <w:left w:val="none" w:sz="0" w:space="0" w:color="auto"/>
        <w:bottom w:val="none" w:sz="0" w:space="0" w:color="auto"/>
        <w:right w:val="none" w:sz="0" w:space="0" w:color="auto"/>
      </w:divBdr>
      <w:divsChild>
        <w:div w:id="868758436">
          <w:marLeft w:val="0"/>
          <w:marRight w:val="0"/>
          <w:marTop w:val="0"/>
          <w:marBottom w:val="0"/>
          <w:divBdr>
            <w:top w:val="none" w:sz="0" w:space="0" w:color="auto"/>
            <w:left w:val="none" w:sz="0" w:space="0" w:color="auto"/>
            <w:bottom w:val="none" w:sz="0" w:space="0" w:color="auto"/>
            <w:right w:val="none" w:sz="0" w:space="0" w:color="auto"/>
          </w:divBdr>
          <w:divsChild>
            <w:div w:id="205095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7332">
      <w:bodyDiv w:val="1"/>
      <w:marLeft w:val="0"/>
      <w:marRight w:val="0"/>
      <w:marTop w:val="0"/>
      <w:marBottom w:val="0"/>
      <w:divBdr>
        <w:top w:val="none" w:sz="0" w:space="0" w:color="auto"/>
        <w:left w:val="none" w:sz="0" w:space="0" w:color="auto"/>
        <w:bottom w:val="none" w:sz="0" w:space="0" w:color="auto"/>
        <w:right w:val="none" w:sz="0" w:space="0" w:color="auto"/>
      </w:divBdr>
    </w:div>
    <w:div w:id="1009285536">
      <w:bodyDiv w:val="1"/>
      <w:marLeft w:val="0"/>
      <w:marRight w:val="0"/>
      <w:marTop w:val="0"/>
      <w:marBottom w:val="0"/>
      <w:divBdr>
        <w:top w:val="none" w:sz="0" w:space="0" w:color="auto"/>
        <w:left w:val="none" w:sz="0" w:space="0" w:color="auto"/>
        <w:bottom w:val="none" w:sz="0" w:space="0" w:color="auto"/>
        <w:right w:val="none" w:sz="0" w:space="0" w:color="auto"/>
      </w:divBdr>
    </w:div>
    <w:div w:id="1030376386">
      <w:bodyDiv w:val="1"/>
      <w:marLeft w:val="0"/>
      <w:marRight w:val="0"/>
      <w:marTop w:val="0"/>
      <w:marBottom w:val="0"/>
      <w:divBdr>
        <w:top w:val="none" w:sz="0" w:space="0" w:color="auto"/>
        <w:left w:val="none" w:sz="0" w:space="0" w:color="auto"/>
        <w:bottom w:val="none" w:sz="0" w:space="0" w:color="auto"/>
        <w:right w:val="none" w:sz="0" w:space="0" w:color="auto"/>
      </w:divBdr>
      <w:divsChild>
        <w:div w:id="1086808773">
          <w:marLeft w:val="0"/>
          <w:marRight w:val="0"/>
          <w:marTop w:val="0"/>
          <w:marBottom w:val="0"/>
          <w:divBdr>
            <w:top w:val="none" w:sz="0" w:space="0" w:color="auto"/>
            <w:left w:val="none" w:sz="0" w:space="0" w:color="auto"/>
            <w:bottom w:val="none" w:sz="0" w:space="0" w:color="auto"/>
            <w:right w:val="none" w:sz="0" w:space="0" w:color="auto"/>
          </w:divBdr>
          <w:divsChild>
            <w:div w:id="114400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03191">
      <w:bodyDiv w:val="1"/>
      <w:marLeft w:val="0"/>
      <w:marRight w:val="0"/>
      <w:marTop w:val="0"/>
      <w:marBottom w:val="0"/>
      <w:divBdr>
        <w:top w:val="none" w:sz="0" w:space="0" w:color="auto"/>
        <w:left w:val="none" w:sz="0" w:space="0" w:color="auto"/>
        <w:bottom w:val="none" w:sz="0" w:space="0" w:color="auto"/>
        <w:right w:val="none" w:sz="0" w:space="0" w:color="auto"/>
      </w:divBdr>
    </w:div>
    <w:div w:id="1085951935">
      <w:bodyDiv w:val="1"/>
      <w:marLeft w:val="0"/>
      <w:marRight w:val="0"/>
      <w:marTop w:val="0"/>
      <w:marBottom w:val="0"/>
      <w:divBdr>
        <w:top w:val="none" w:sz="0" w:space="0" w:color="auto"/>
        <w:left w:val="none" w:sz="0" w:space="0" w:color="auto"/>
        <w:bottom w:val="none" w:sz="0" w:space="0" w:color="auto"/>
        <w:right w:val="none" w:sz="0" w:space="0" w:color="auto"/>
      </w:divBdr>
      <w:divsChild>
        <w:div w:id="211158297">
          <w:marLeft w:val="0"/>
          <w:marRight w:val="0"/>
          <w:marTop w:val="0"/>
          <w:marBottom w:val="0"/>
          <w:divBdr>
            <w:top w:val="none" w:sz="0" w:space="0" w:color="auto"/>
            <w:left w:val="none" w:sz="0" w:space="0" w:color="auto"/>
            <w:bottom w:val="none" w:sz="0" w:space="0" w:color="auto"/>
            <w:right w:val="none" w:sz="0" w:space="0" w:color="auto"/>
          </w:divBdr>
          <w:divsChild>
            <w:div w:id="210830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94424">
      <w:bodyDiv w:val="1"/>
      <w:marLeft w:val="0"/>
      <w:marRight w:val="0"/>
      <w:marTop w:val="0"/>
      <w:marBottom w:val="0"/>
      <w:divBdr>
        <w:top w:val="none" w:sz="0" w:space="0" w:color="auto"/>
        <w:left w:val="none" w:sz="0" w:space="0" w:color="auto"/>
        <w:bottom w:val="none" w:sz="0" w:space="0" w:color="auto"/>
        <w:right w:val="none" w:sz="0" w:space="0" w:color="auto"/>
      </w:divBdr>
      <w:divsChild>
        <w:div w:id="2145583556">
          <w:marLeft w:val="0"/>
          <w:marRight w:val="0"/>
          <w:marTop w:val="0"/>
          <w:marBottom w:val="0"/>
          <w:divBdr>
            <w:top w:val="none" w:sz="0" w:space="0" w:color="auto"/>
            <w:left w:val="none" w:sz="0" w:space="0" w:color="auto"/>
            <w:bottom w:val="none" w:sz="0" w:space="0" w:color="auto"/>
            <w:right w:val="none" w:sz="0" w:space="0" w:color="auto"/>
          </w:divBdr>
          <w:divsChild>
            <w:div w:id="197475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870800">
      <w:bodyDiv w:val="1"/>
      <w:marLeft w:val="0"/>
      <w:marRight w:val="0"/>
      <w:marTop w:val="0"/>
      <w:marBottom w:val="0"/>
      <w:divBdr>
        <w:top w:val="none" w:sz="0" w:space="0" w:color="auto"/>
        <w:left w:val="none" w:sz="0" w:space="0" w:color="auto"/>
        <w:bottom w:val="none" w:sz="0" w:space="0" w:color="auto"/>
        <w:right w:val="none" w:sz="0" w:space="0" w:color="auto"/>
      </w:divBdr>
      <w:divsChild>
        <w:div w:id="1002733122">
          <w:marLeft w:val="0"/>
          <w:marRight w:val="0"/>
          <w:marTop w:val="0"/>
          <w:marBottom w:val="0"/>
          <w:divBdr>
            <w:top w:val="none" w:sz="0" w:space="0" w:color="auto"/>
            <w:left w:val="none" w:sz="0" w:space="0" w:color="auto"/>
            <w:bottom w:val="none" w:sz="0" w:space="0" w:color="auto"/>
            <w:right w:val="none" w:sz="0" w:space="0" w:color="auto"/>
          </w:divBdr>
          <w:divsChild>
            <w:div w:id="62477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25572">
      <w:bodyDiv w:val="1"/>
      <w:marLeft w:val="0"/>
      <w:marRight w:val="0"/>
      <w:marTop w:val="0"/>
      <w:marBottom w:val="0"/>
      <w:divBdr>
        <w:top w:val="none" w:sz="0" w:space="0" w:color="auto"/>
        <w:left w:val="none" w:sz="0" w:space="0" w:color="auto"/>
        <w:bottom w:val="none" w:sz="0" w:space="0" w:color="auto"/>
        <w:right w:val="none" w:sz="0" w:space="0" w:color="auto"/>
      </w:divBdr>
    </w:div>
    <w:div w:id="1390494397">
      <w:bodyDiv w:val="1"/>
      <w:marLeft w:val="0"/>
      <w:marRight w:val="0"/>
      <w:marTop w:val="0"/>
      <w:marBottom w:val="0"/>
      <w:divBdr>
        <w:top w:val="none" w:sz="0" w:space="0" w:color="auto"/>
        <w:left w:val="none" w:sz="0" w:space="0" w:color="auto"/>
        <w:bottom w:val="none" w:sz="0" w:space="0" w:color="auto"/>
        <w:right w:val="none" w:sz="0" w:space="0" w:color="auto"/>
      </w:divBdr>
      <w:divsChild>
        <w:div w:id="504171710">
          <w:marLeft w:val="0"/>
          <w:marRight w:val="0"/>
          <w:marTop w:val="0"/>
          <w:marBottom w:val="0"/>
          <w:divBdr>
            <w:top w:val="none" w:sz="0" w:space="0" w:color="auto"/>
            <w:left w:val="none" w:sz="0" w:space="0" w:color="auto"/>
            <w:bottom w:val="none" w:sz="0" w:space="0" w:color="auto"/>
            <w:right w:val="none" w:sz="0" w:space="0" w:color="auto"/>
          </w:divBdr>
          <w:divsChild>
            <w:div w:id="22245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45360">
      <w:bodyDiv w:val="1"/>
      <w:marLeft w:val="0"/>
      <w:marRight w:val="0"/>
      <w:marTop w:val="0"/>
      <w:marBottom w:val="0"/>
      <w:divBdr>
        <w:top w:val="none" w:sz="0" w:space="0" w:color="auto"/>
        <w:left w:val="none" w:sz="0" w:space="0" w:color="auto"/>
        <w:bottom w:val="none" w:sz="0" w:space="0" w:color="auto"/>
        <w:right w:val="none" w:sz="0" w:space="0" w:color="auto"/>
      </w:divBdr>
    </w:div>
    <w:div w:id="1450278771">
      <w:bodyDiv w:val="1"/>
      <w:marLeft w:val="0"/>
      <w:marRight w:val="0"/>
      <w:marTop w:val="0"/>
      <w:marBottom w:val="0"/>
      <w:divBdr>
        <w:top w:val="none" w:sz="0" w:space="0" w:color="auto"/>
        <w:left w:val="none" w:sz="0" w:space="0" w:color="auto"/>
        <w:bottom w:val="none" w:sz="0" w:space="0" w:color="auto"/>
        <w:right w:val="none" w:sz="0" w:space="0" w:color="auto"/>
      </w:divBdr>
      <w:divsChild>
        <w:div w:id="1398282551">
          <w:marLeft w:val="0"/>
          <w:marRight w:val="0"/>
          <w:marTop w:val="0"/>
          <w:marBottom w:val="0"/>
          <w:divBdr>
            <w:top w:val="none" w:sz="0" w:space="0" w:color="auto"/>
            <w:left w:val="none" w:sz="0" w:space="0" w:color="auto"/>
            <w:bottom w:val="none" w:sz="0" w:space="0" w:color="auto"/>
            <w:right w:val="none" w:sz="0" w:space="0" w:color="auto"/>
          </w:divBdr>
          <w:divsChild>
            <w:div w:id="192518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966684">
      <w:bodyDiv w:val="1"/>
      <w:marLeft w:val="0"/>
      <w:marRight w:val="0"/>
      <w:marTop w:val="0"/>
      <w:marBottom w:val="0"/>
      <w:divBdr>
        <w:top w:val="none" w:sz="0" w:space="0" w:color="auto"/>
        <w:left w:val="none" w:sz="0" w:space="0" w:color="auto"/>
        <w:bottom w:val="none" w:sz="0" w:space="0" w:color="auto"/>
        <w:right w:val="none" w:sz="0" w:space="0" w:color="auto"/>
      </w:divBdr>
      <w:divsChild>
        <w:div w:id="1121608096">
          <w:marLeft w:val="0"/>
          <w:marRight w:val="0"/>
          <w:marTop w:val="0"/>
          <w:marBottom w:val="0"/>
          <w:divBdr>
            <w:top w:val="none" w:sz="0" w:space="0" w:color="auto"/>
            <w:left w:val="none" w:sz="0" w:space="0" w:color="auto"/>
            <w:bottom w:val="none" w:sz="0" w:space="0" w:color="auto"/>
            <w:right w:val="none" w:sz="0" w:space="0" w:color="auto"/>
          </w:divBdr>
          <w:divsChild>
            <w:div w:id="185028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464004">
      <w:bodyDiv w:val="1"/>
      <w:marLeft w:val="0"/>
      <w:marRight w:val="0"/>
      <w:marTop w:val="0"/>
      <w:marBottom w:val="0"/>
      <w:divBdr>
        <w:top w:val="none" w:sz="0" w:space="0" w:color="auto"/>
        <w:left w:val="none" w:sz="0" w:space="0" w:color="auto"/>
        <w:bottom w:val="none" w:sz="0" w:space="0" w:color="auto"/>
        <w:right w:val="none" w:sz="0" w:space="0" w:color="auto"/>
      </w:divBdr>
    </w:div>
    <w:div w:id="1761825876">
      <w:bodyDiv w:val="1"/>
      <w:marLeft w:val="0"/>
      <w:marRight w:val="0"/>
      <w:marTop w:val="0"/>
      <w:marBottom w:val="0"/>
      <w:divBdr>
        <w:top w:val="none" w:sz="0" w:space="0" w:color="auto"/>
        <w:left w:val="none" w:sz="0" w:space="0" w:color="auto"/>
        <w:bottom w:val="none" w:sz="0" w:space="0" w:color="auto"/>
        <w:right w:val="none" w:sz="0" w:space="0" w:color="auto"/>
      </w:divBdr>
      <w:divsChild>
        <w:div w:id="495346988">
          <w:marLeft w:val="0"/>
          <w:marRight w:val="0"/>
          <w:marTop w:val="0"/>
          <w:marBottom w:val="0"/>
          <w:divBdr>
            <w:top w:val="none" w:sz="0" w:space="0" w:color="auto"/>
            <w:left w:val="none" w:sz="0" w:space="0" w:color="auto"/>
            <w:bottom w:val="none" w:sz="0" w:space="0" w:color="auto"/>
            <w:right w:val="none" w:sz="0" w:space="0" w:color="auto"/>
          </w:divBdr>
          <w:divsChild>
            <w:div w:id="917640364">
              <w:marLeft w:val="0"/>
              <w:marRight w:val="0"/>
              <w:marTop w:val="0"/>
              <w:marBottom w:val="0"/>
              <w:divBdr>
                <w:top w:val="none" w:sz="0" w:space="0" w:color="auto"/>
                <w:left w:val="none" w:sz="0" w:space="0" w:color="auto"/>
                <w:bottom w:val="none" w:sz="0" w:space="0" w:color="auto"/>
                <w:right w:val="none" w:sz="0" w:space="0" w:color="auto"/>
              </w:divBdr>
              <w:divsChild>
                <w:div w:id="1922524065">
                  <w:marLeft w:val="0"/>
                  <w:marRight w:val="0"/>
                  <w:marTop w:val="0"/>
                  <w:marBottom w:val="0"/>
                  <w:divBdr>
                    <w:top w:val="none" w:sz="0" w:space="0" w:color="auto"/>
                    <w:left w:val="none" w:sz="0" w:space="0" w:color="auto"/>
                    <w:bottom w:val="none" w:sz="0" w:space="0" w:color="auto"/>
                    <w:right w:val="none" w:sz="0" w:space="0" w:color="auto"/>
                  </w:divBdr>
                  <w:divsChild>
                    <w:div w:id="722875479">
                      <w:marLeft w:val="0"/>
                      <w:marRight w:val="0"/>
                      <w:marTop w:val="0"/>
                      <w:marBottom w:val="0"/>
                      <w:divBdr>
                        <w:top w:val="none" w:sz="0" w:space="0" w:color="auto"/>
                        <w:left w:val="none" w:sz="0" w:space="0" w:color="auto"/>
                        <w:bottom w:val="none" w:sz="0" w:space="0" w:color="auto"/>
                        <w:right w:val="none" w:sz="0" w:space="0" w:color="auto"/>
                      </w:divBdr>
                      <w:divsChild>
                        <w:div w:id="779421044">
                          <w:marLeft w:val="0"/>
                          <w:marRight w:val="0"/>
                          <w:marTop w:val="0"/>
                          <w:marBottom w:val="0"/>
                          <w:divBdr>
                            <w:top w:val="none" w:sz="0" w:space="0" w:color="auto"/>
                            <w:left w:val="none" w:sz="0" w:space="0" w:color="auto"/>
                            <w:bottom w:val="none" w:sz="0" w:space="0" w:color="auto"/>
                            <w:right w:val="none" w:sz="0" w:space="0" w:color="auto"/>
                          </w:divBdr>
                          <w:divsChild>
                            <w:div w:id="1718582298">
                              <w:marLeft w:val="0"/>
                              <w:marRight w:val="0"/>
                              <w:marTop w:val="0"/>
                              <w:marBottom w:val="0"/>
                              <w:divBdr>
                                <w:top w:val="none" w:sz="0" w:space="0" w:color="auto"/>
                                <w:left w:val="none" w:sz="0" w:space="0" w:color="auto"/>
                                <w:bottom w:val="none" w:sz="0" w:space="0" w:color="auto"/>
                                <w:right w:val="none" w:sz="0" w:space="0" w:color="auto"/>
                              </w:divBdr>
                              <w:divsChild>
                                <w:div w:id="1356662250">
                                  <w:marLeft w:val="0"/>
                                  <w:marRight w:val="0"/>
                                  <w:marTop w:val="0"/>
                                  <w:marBottom w:val="0"/>
                                  <w:divBdr>
                                    <w:top w:val="none" w:sz="0" w:space="0" w:color="auto"/>
                                    <w:left w:val="none" w:sz="0" w:space="0" w:color="auto"/>
                                    <w:bottom w:val="none" w:sz="0" w:space="0" w:color="auto"/>
                                    <w:right w:val="none" w:sz="0" w:space="0" w:color="auto"/>
                                  </w:divBdr>
                                  <w:divsChild>
                                    <w:div w:id="64382622">
                                      <w:marLeft w:val="0"/>
                                      <w:marRight w:val="0"/>
                                      <w:marTop w:val="0"/>
                                      <w:marBottom w:val="0"/>
                                      <w:divBdr>
                                        <w:top w:val="none" w:sz="0" w:space="0" w:color="auto"/>
                                        <w:left w:val="none" w:sz="0" w:space="0" w:color="auto"/>
                                        <w:bottom w:val="none" w:sz="0" w:space="0" w:color="auto"/>
                                        <w:right w:val="none" w:sz="0" w:space="0" w:color="auto"/>
                                      </w:divBdr>
                                      <w:divsChild>
                                        <w:div w:id="209015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7260304">
      <w:bodyDiv w:val="1"/>
      <w:marLeft w:val="0"/>
      <w:marRight w:val="0"/>
      <w:marTop w:val="0"/>
      <w:marBottom w:val="0"/>
      <w:divBdr>
        <w:top w:val="none" w:sz="0" w:space="0" w:color="auto"/>
        <w:left w:val="none" w:sz="0" w:space="0" w:color="auto"/>
        <w:bottom w:val="none" w:sz="0" w:space="0" w:color="auto"/>
        <w:right w:val="none" w:sz="0" w:space="0" w:color="auto"/>
      </w:divBdr>
      <w:divsChild>
        <w:div w:id="245849272">
          <w:marLeft w:val="0"/>
          <w:marRight w:val="0"/>
          <w:marTop w:val="0"/>
          <w:marBottom w:val="0"/>
          <w:divBdr>
            <w:top w:val="none" w:sz="0" w:space="0" w:color="auto"/>
            <w:left w:val="none" w:sz="0" w:space="0" w:color="auto"/>
            <w:bottom w:val="none" w:sz="0" w:space="0" w:color="auto"/>
            <w:right w:val="none" w:sz="0" w:space="0" w:color="auto"/>
          </w:divBdr>
          <w:divsChild>
            <w:div w:id="1827671325">
              <w:marLeft w:val="0"/>
              <w:marRight w:val="0"/>
              <w:marTop w:val="0"/>
              <w:marBottom w:val="0"/>
              <w:divBdr>
                <w:top w:val="none" w:sz="0" w:space="0" w:color="auto"/>
                <w:left w:val="none" w:sz="0" w:space="0" w:color="auto"/>
                <w:bottom w:val="none" w:sz="0" w:space="0" w:color="auto"/>
                <w:right w:val="none" w:sz="0" w:space="0" w:color="auto"/>
              </w:divBdr>
              <w:divsChild>
                <w:div w:id="851840130">
                  <w:marLeft w:val="0"/>
                  <w:marRight w:val="0"/>
                  <w:marTop w:val="0"/>
                  <w:marBottom w:val="0"/>
                  <w:divBdr>
                    <w:top w:val="none" w:sz="0" w:space="0" w:color="auto"/>
                    <w:left w:val="none" w:sz="0" w:space="0" w:color="auto"/>
                    <w:bottom w:val="none" w:sz="0" w:space="0" w:color="auto"/>
                    <w:right w:val="none" w:sz="0" w:space="0" w:color="auto"/>
                  </w:divBdr>
                  <w:divsChild>
                    <w:div w:id="1628119717">
                      <w:marLeft w:val="0"/>
                      <w:marRight w:val="0"/>
                      <w:marTop w:val="0"/>
                      <w:marBottom w:val="0"/>
                      <w:divBdr>
                        <w:top w:val="none" w:sz="0" w:space="0" w:color="auto"/>
                        <w:left w:val="none" w:sz="0" w:space="0" w:color="auto"/>
                        <w:bottom w:val="none" w:sz="0" w:space="0" w:color="auto"/>
                        <w:right w:val="none" w:sz="0" w:space="0" w:color="auto"/>
                      </w:divBdr>
                      <w:divsChild>
                        <w:div w:id="1850951537">
                          <w:marLeft w:val="0"/>
                          <w:marRight w:val="0"/>
                          <w:marTop w:val="0"/>
                          <w:marBottom w:val="0"/>
                          <w:divBdr>
                            <w:top w:val="none" w:sz="0" w:space="0" w:color="auto"/>
                            <w:left w:val="none" w:sz="0" w:space="0" w:color="auto"/>
                            <w:bottom w:val="none" w:sz="0" w:space="0" w:color="auto"/>
                            <w:right w:val="none" w:sz="0" w:space="0" w:color="auto"/>
                          </w:divBdr>
                          <w:divsChild>
                            <w:div w:id="1677153022">
                              <w:marLeft w:val="0"/>
                              <w:marRight w:val="0"/>
                              <w:marTop w:val="0"/>
                              <w:marBottom w:val="0"/>
                              <w:divBdr>
                                <w:top w:val="none" w:sz="0" w:space="0" w:color="auto"/>
                                <w:left w:val="none" w:sz="0" w:space="0" w:color="auto"/>
                                <w:bottom w:val="none" w:sz="0" w:space="0" w:color="auto"/>
                                <w:right w:val="none" w:sz="0" w:space="0" w:color="auto"/>
                              </w:divBdr>
                              <w:divsChild>
                                <w:div w:id="462314278">
                                  <w:marLeft w:val="0"/>
                                  <w:marRight w:val="0"/>
                                  <w:marTop w:val="0"/>
                                  <w:marBottom w:val="0"/>
                                  <w:divBdr>
                                    <w:top w:val="none" w:sz="0" w:space="0" w:color="auto"/>
                                    <w:left w:val="none" w:sz="0" w:space="0" w:color="auto"/>
                                    <w:bottom w:val="none" w:sz="0" w:space="0" w:color="auto"/>
                                    <w:right w:val="none" w:sz="0" w:space="0" w:color="auto"/>
                                  </w:divBdr>
                                  <w:divsChild>
                                    <w:div w:id="241111599">
                                      <w:marLeft w:val="0"/>
                                      <w:marRight w:val="0"/>
                                      <w:marTop w:val="0"/>
                                      <w:marBottom w:val="0"/>
                                      <w:divBdr>
                                        <w:top w:val="none" w:sz="0" w:space="0" w:color="auto"/>
                                        <w:left w:val="none" w:sz="0" w:space="0" w:color="auto"/>
                                        <w:bottom w:val="none" w:sz="0" w:space="0" w:color="auto"/>
                                        <w:right w:val="none" w:sz="0" w:space="0" w:color="auto"/>
                                      </w:divBdr>
                                      <w:divsChild>
                                        <w:div w:id="911308258">
                                          <w:marLeft w:val="0"/>
                                          <w:marRight w:val="0"/>
                                          <w:marTop w:val="0"/>
                                          <w:marBottom w:val="0"/>
                                          <w:divBdr>
                                            <w:top w:val="none" w:sz="0" w:space="0" w:color="auto"/>
                                            <w:left w:val="none" w:sz="0" w:space="0" w:color="auto"/>
                                            <w:bottom w:val="none" w:sz="0" w:space="0" w:color="auto"/>
                                            <w:right w:val="none" w:sz="0" w:space="0" w:color="auto"/>
                                          </w:divBdr>
                                          <w:divsChild>
                                            <w:div w:id="1931039748">
                                              <w:marLeft w:val="0"/>
                                              <w:marRight w:val="0"/>
                                              <w:marTop w:val="0"/>
                                              <w:marBottom w:val="0"/>
                                              <w:divBdr>
                                                <w:top w:val="none" w:sz="0" w:space="0" w:color="auto"/>
                                                <w:left w:val="none" w:sz="0" w:space="0" w:color="auto"/>
                                                <w:bottom w:val="none" w:sz="0" w:space="0" w:color="auto"/>
                                                <w:right w:val="none" w:sz="0" w:space="0" w:color="auto"/>
                                              </w:divBdr>
                                              <w:divsChild>
                                                <w:div w:id="37095978">
                                                  <w:marLeft w:val="0"/>
                                                  <w:marRight w:val="0"/>
                                                  <w:marTop w:val="0"/>
                                                  <w:marBottom w:val="0"/>
                                                  <w:divBdr>
                                                    <w:top w:val="none" w:sz="0" w:space="0" w:color="auto"/>
                                                    <w:left w:val="none" w:sz="0" w:space="0" w:color="auto"/>
                                                    <w:bottom w:val="none" w:sz="0" w:space="0" w:color="auto"/>
                                                    <w:right w:val="none" w:sz="0" w:space="0" w:color="auto"/>
                                                  </w:divBdr>
                                                  <w:divsChild>
                                                    <w:div w:id="553078402">
                                                      <w:marLeft w:val="0"/>
                                                      <w:marRight w:val="0"/>
                                                      <w:marTop w:val="0"/>
                                                      <w:marBottom w:val="0"/>
                                                      <w:divBdr>
                                                        <w:top w:val="none" w:sz="0" w:space="0" w:color="auto"/>
                                                        <w:left w:val="none" w:sz="0" w:space="0" w:color="auto"/>
                                                        <w:bottom w:val="none" w:sz="0" w:space="0" w:color="auto"/>
                                                        <w:right w:val="none" w:sz="0" w:space="0" w:color="auto"/>
                                                      </w:divBdr>
                                                      <w:divsChild>
                                                        <w:div w:id="51082696">
                                                          <w:marLeft w:val="0"/>
                                                          <w:marRight w:val="0"/>
                                                          <w:marTop w:val="0"/>
                                                          <w:marBottom w:val="0"/>
                                                          <w:divBdr>
                                                            <w:top w:val="none" w:sz="0" w:space="0" w:color="auto"/>
                                                            <w:left w:val="none" w:sz="0" w:space="0" w:color="auto"/>
                                                            <w:bottom w:val="none" w:sz="0" w:space="0" w:color="auto"/>
                                                            <w:right w:val="none" w:sz="0" w:space="0" w:color="auto"/>
                                                          </w:divBdr>
                                                          <w:divsChild>
                                                            <w:div w:id="195304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5174955">
          <w:marLeft w:val="0"/>
          <w:marRight w:val="0"/>
          <w:marTop w:val="0"/>
          <w:marBottom w:val="0"/>
          <w:divBdr>
            <w:top w:val="none" w:sz="0" w:space="0" w:color="auto"/>
            <w:left w:val="none" w:sz="0" w:space="0" w:color="auto"/>
            <w:bottom w:val="none" w:sz="0" w:space="0" w:color="auto"/>
            <w:right w:val="none" w:sz="0" w:space="0" w:color="auto"/>
          </w:divBdr>
          <w:divsChild>
            <w:div w:id="1893732528">
              <w:marLeft w:val="0"/>
              <w:marRight w:val="0"/>
              <w:marTop w:val="0"/>
              <w:marBottom w:val="0"/>
              <w:divBdr>
                <w:top w:val="none" w:sz="0" w:space="0" w:color="auto"/>
                <w:left w:val="none" w:sz="0" w:space="0" w:color="auto"/>
                <w:bottom w:val="none" w:sz="0" w:space="0" w:color="auto"/>
                <w:right w:val="none" w:sz="0" w:space="0" w:color="auto"/>
              </w:divBdr>
              <w:divsChild>
                <w:div w:id="2072003445">
                  <w:marLeft w:val="0"/>
                  <w:marRight w:val="0"/>
                  <w:marTop w:val="0"/>
                  <w:marBottom w:val="0"/>
                  <w:divBdr>
                    <w:top w:val="none" w:sz="0" w:space="0" w:color="auto"/>
                    <w:left w:val="none" w:sz="0" w:space="0" w:color="auto"/>
                    <w:bottom w:val="none" w:sz="0" w:space="0" w:color="auto"/>
                    <w:right w:val="none" w:sz="0" w:space="0" w:color="auto"/>
                  </w:divBdr>
                  <w:divsChild>
                    <w:div w:id="534150997">
                      <w:marLeft w:val="0"/>
                      <w:marRight w:val="0"/>
                      <w:marTop w:val="0"/>
                      <w:marBottom w:val="0"/>
                      <w:divBdr>
                        <w:top w:val="none" w:sz="0" w:space="0" w:color="auto"/>
                        <w:left w:val="none" w:sz="0" w:space="0" w:color="auto"/>
                        <w:bottom w:val="none" w:sz="0" w:space="0" w:color="auto"/>
                        <w:right w:val="none" w:sz="0" w:space="0" w:color="auto"/>
                      </w:divBdr>
                      <w:divsChild>
                        <w:div w:id="1132094165">
                          <w:marLeft w:val="0"/>
                          <w:marRight w:val="0"/>
                          <w:marTop w:val="0"/>
                          <w:marBottom w:val="0"/>
                          <w:divBdr>
                            <w:top w:val="none" w:sz="0" w:space="0" w:color="auto"/>
                            <w:left w:val="none" w:sz="0" w:space="0" w:color="auto"/>
                            <w:bottom w:val="none" w:sz="0" w:space="0" w:color="auto"/>
                            <w:right w:val="none" w:sz="0" w:space="0" w:color="auto"/>
                          </w:divBdr>
                          <w:divsChild>
                            <w:div w:id="463885336">
                              <w:marLeft w:val="0"/>
                              <w:marRight w:val="0"/>
                              <w:marTop w:val="0"/>
                              <w:marBottom w:val="0"/>
                              <w:divBdr>
                                <w:top w:val="none" w:sz="0" w:space="0" w:color="auto"/>
                                <w:left w:val="none" w:sz="0" w:space="0" w:color="auto"/>
                                <w:bottom w:val="none" w:sz="0" w:space="0" w:color="auto"/>
                                <w:right w:val="none" w:sz="0" w:space="0" w:color="auto"/>
                              </w:divBdr>
                              <w:divsChild>
                                <w:div w:id="109664716">
                                  <w:marLeft w:val="0"/>
                                  <w:marRight w:val="0"/>
                                  <w:marTop w:val="0"/>
                                  <w:marBottom w:val="0"/>
                                  <w:divBdr>
                                    <w:top w:val="none" w:sz="0" w:space="0" w:color="auto"/>
                                    <w:left w:val="none" w:sz="0" w:space="0" w:color="auto"/>
                                    <w:bottom w:val="none" w:sz="0" w:space="0" w:color="auto"/>
                                    <w:right w:val="none" w:sz="0" w:space="0" w:color="auto"/>
                                  </w:divBdr>
                                  <w:divsChild>
                                    <w:div w:id="1888104378">
                                      <w:marLeft w:val="0"/>
                                      <w:marRight w:val="0"/>
                                      <w:marTop w:val="0"/>
                                      <w:marBottom w:val="0"/>
                                      <w:divBdr>
                                        <w:top w:val="none" w:sz="0" w:space="0" w:color="auto"/>
                                        <w:left w:val="none" w:sz="0" w:space="0" w:color="auto"/>
                                        <w:bottom w:val="none" w:sz="0" w:space="0" w:color="auto"/>
                                        <w:right w:val="none" w:sz="0" w:space="0" w:color="auto"/>
                                      </w:divBdr>
                                      <w:divsChild>
                                        <w:div w:id="609243221">
                                          <w:marLeft w:val="0"/>
                                          <w:marRight w:val="0"/>
                                          <w:marTop w:val="0"/>
                                          <w:marBottom w:val="0"/>
                                          <w:divBdr>
                                            <w:top w:val="none" w:sz="0" w:space="0" w:color="auto"/>
                                            <w:left w:val="none" w:sz="0" w:space="0" w:color="auto"/>
                                            <w:bottom w:val="none" w:sz="0" w:space="0" w:color="auto"/>
                                            <w:right w:val="none" w:sz="0" w:space="0" w:color="auto"/>
                                          </w:divBdr>
                                          <w:divsChild>
                                            <w:div w:id="1384135722">
                                              <w:marLeft w:val="0"/>
                                              <w:marRight w:val="0"/>
                                              <w:marTop w:val="0"/>
                                              <w:marBottom w:val="0"/>
                                              <w:divBdr>
                                                <w:top w:val="none" w:sz="0" w:space="0" w:color="auto"/>
                                                <w:left w:val="none" w:sz="0" w:space="0" w:color="auto"/>
                                                <w:bottom w:val="none" w:sz="0" w:space="0" w:color="auto"/>
                                                <w:right w:val="none" w:sz="0" w:space="0" w:color="auto"/>
                                              </w:divBdr>
                                              <w:divsChild>
                                                <w:div w:id="1716004759">
                                                  <w:marLeft w:val="0"/>
                                                  <w:marRight w:val="0"/>
                                                  <w:marTop w:val="0"/>
                                                  <w:marBottom w:val="0"/>
                                                  <w:divBdr>
                                                    <w:top w:val="none" w:sz="0" w:space="0" w:color="auto"/>
                                                    <w:left w:val="none" w:sz="0" w:space="0" w:color="auto"/>
                                                    <w:bottom w:val="none" w:sz="0" w:space="0" w:color="auto"/>
                                                    <w:right w:val="none" w:sz="0" w:space="0" w:color="auto"/>
                                                  </w:divBdr>
                                                  <w:divsChild>
                                                    <w:div w:id="82922194">
                                                      <w:marLeft w:val="0"/>
                                                      <w:marRight w:val="0"/>
                                                      <w:marTop w:val="0"/>
                                                      <w:marBottom w:val="0"/>
                                                      <w:divBdr>
                                                        <w:top w:val="none" w:sz="0" w:space="0" w:color="auto"/>
                                                        <w:left w:val="none" w:sz="0" w:space="0" w:color="auto"/>
                                                        <w:bottom w:val="none" w:sz="0" w:space="0" w:color="auto"/>
                                                        <w:right w:val="none" w:sz="0" w:space="0" w:color="auto"/>
                                                      </w:divBdr>
                                                      <w:divsChild>
                                                        <w:div w:id="1384257304">
                                                          <w:marLeft w:val="0"/>
                                                          <w:marRight w:val="0"/>
                                                          <w:marTop w:val="0"/>
                                                          <w:marBottom w:val="0"/>
                                                          <w:divBdr>
                                                            <w:top w:val="none" w:sz="0" w:space="0" w:color="auto"/>
                                                            <w:left w:val="none" w:sz="0" w:space="0" w:color="auto"/>
                                                            <w:bottom w:val="none" w:sz="0" w:space="0" w:color="auto"/>
                                                            <w:right w:val="none" w:sz="0" w:space="0" w:color="auto"/>
                                                          </w:divBdr>
                                                          <w:divsChild>
                                                            <w:div w:id="27375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79453239">
      <w:bodyDiv w:val="1"/>
      <w:marLeft w:val="0"/>
      <w:marRight w:val="0"/>
      <w:marTop w:val="0"/>
      <w:marBottom w:val="0"/>
      <w:divBdr>
        <w:top w:val="none" w:sz="0" w:space="0" w:color="auto"/>
        <w:left w:val="none" w:sz="0" w:space="0" w:color="auto"/>
        <w:bottom w:val="none" w:sz="0" w:space="0" w:color="auto"/>
        <w:right w:val="none" w:sz="0" w:space="0" w:color="auto"/>
      </w:divBdr>
      <w:divsChild>
        <w:div w:id="800225118">
          <w:marLeft w:val="0"/>
          <w:marRight w:val="0"/>
          <w:marTop w:val="0"/>
          <w:marBottom w:val="0"/>
          <w:divBdr>
            <w:top w:val="none" w:sz="0" w:space="0" w:color="auto"/>
            <w:left w:val="none" w:sz="0" w:space="0" w:color="auto"/>
            <w:bottom w:val="none" w:sz="0" w:space="0" w:color="auto"/>
            <w:right w:val="none" w:sz="0" w:space="0" w:color="auto"/>
          </w:divBdr>
          <w:divsChild>
            <w:div w:id="55635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712167">
      <w:bodyDiv w:val="1"/>
      <w:marLeft w:val="0"/>
      <w:marRight w:val="0"/>
      <w:marTop w:val="0"/>
      <w:marBottom w:val="0"/>
      <w:divBdr>
        <w:top w:val="none" w:sz="0" w:space="0" w:color="auto"/>
        <w:left w:val="none" w:sz="0" w:space="0" w:color="auto"/>
        <w:bottom w:val="none" w:sz="0" w:space="0" w:color="auto"/>
        <w:right w:val="none" w:sz="0" w:space="0" w:color="auto"/>
      </w:divBdr>
      <w:divsChild>
        <w:div w:id="1441801082">
          <w:marLeft w:val="0"/>
          <w:marRight w:val="0"/>
          <w:marTop w:val="0"/>
          <w:marBottom w:val="0"/>
          <w:divBdr>
            <w:top w:val="none" w:sz="0" w:space="0" w:color="auto"/>
            <w:left w:val="none" w:sz="0" w:space="0" w:color="auto"/>
            <w:bottom w:val="none" w:sz="0" w:space="0" w:color="auto"/>
            <w:right w:val="none" w:sz="0" w:space="0" w:color="auto"/>
          </w:divBdr>
          <w:divsChild>
            <w:div w:id="52567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81971">
      <w:bodyDiv w:val="1"/>
      <w:marLeft w:val="0"/>
      <w:marRight w:val="0"/>
      <w:marTop w:val="0"/>
      <w:marBottom w:val="0"/>
      <w:divBdr>
        <w:top w:val="none" w:sz="0" w:space="0" w:color="auto"/>
        <w:left w:val="none" w:sz="0" w:space="0" w:color="auto"/>
        <w:bottom w:val="none" w:sz="0" w:space="0" w:color="auto"/>
        <w:right w:val="none" w:sz="0" w:space="0" w:color="auto"/>
      </w:divBdr>
      <w:divsChild>
        <w:div w:id="1407146884">
          <w:marLeft w:val="0"/>
          <w:marRight w:val="0"/>
          <w:marTop w:val="0"/>
          <w:marBottom w:val="0"/>
          <w:divBdr>
            <w:top w:val="none" w:sz="0" w:space="0" w:color="auto"/>
            <w:left w:val="none" w:sz="0" w:space="0" w:color="auto"/>
            <w:bottom w:val="none" w:sz="0" w:space="0" w:color="auto"/>
            <w:right w:val="none" w:sz="0" w:space="0" w:color="auto"/>
          </w:divBdr>
          <w:divsChild>
            <w:div w:id="4321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29644">
      <w:bodyDiv w:val="1"/>
      <w:marLeft w:val="0"/>
      <w:marRight w:val="0"/>
      <w:marTop w:val="0"/>
      <w:marBottom w:val="0"/>
      <w:divBdr>
        <w:top w:val="none" w:sz="0" w:space="0" w:color="auto"/>
        <w:left w:val="none" w:sz="0" w:space="0" w:color="auto"/>
        <w:bottom w:val="none" w:sz="0" w:space="0" w:color="auto"/>
        <w:right w:val="none" w:sz="0" w:space="0" w:color="auto"/>
      </w:divBdr>
      <w:divsChild>
        <w:div w:id="152069520">
          <w:marLeft w:val="0"/>
          <w:marRight w:val="0"/>
          <w:marTop w:val="0"/>
          <w:marBottom w:val="0"/>
          <w:divBdr>
            <w:top w:val="none" w:sz="0" w:space="0" w:color="auto"/>
            <w:left w:val="none" w:sz="0" w:space="0" w:color="auto"/>
            <w:bottom w:val="none" w:sz="0" w:space="0" w:color="auto"/>
            <w:right w:val="none" w:sz="0" w:space="0" w:color="auto"/>
          </w:divBdr>
          <w:divsChild>
            <w:div w:id="34370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16564">
      <w:bodyDiv w:val="1"/>
      <w:marLeft w:val="0"/>
      <w:marRight w:val="0"/>
      <w:marTop w:val="0"/>
      <w:marBottom w:val="0"/>
      <w:divBdr>
        <w:top w:val="none" w:sz="0" w:space="0" w:color="auto"/>
        <w:left w:val="none" w:sz="0" w:space="0" w:color="auto"/>
        <w:bottom w:val="none" w:sz="0" w:space="0" w:color="auto"/>
        <w:right w:val="none" w:sz="0" w:space="0" w:color="auto"/>
      </w:divBdr>
      <w:divsChild>
        <w:div w:id="1073819097">
          <w:marLeft w:val="0"/>
          <w:marRight w:val="0"/>
          <w:marTop w:val="0"/>
          <w:marBottom w:val="0"/>
          <w:divBdr>
            <w:top w:val="none" w:sz="0" w:space="0" w:color="auto"/>
            <w:left w:val="none" w:sz="0" w:space="0" w:color="auto"/>
            <w:bottom w:val="none" w:sz="0" w:space="0" w:color="auto"/>
            <w:right w:val="none" w:sz="0" w:space="0" w:color="auto"/>
          </w:divBdr>
          <w:divsChild>
            <w:div w:id="114493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24</Pages>
  <Words>2871</Words>
  <Characters>16370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Siddiqui</dc:creator>
  <cp:keywords/>
  <dc:description/>
  <cp:lastModifiedBy>sameer Siddiqui</cp:lastModifiedBy>
  <cp:revision>4</cp:revision>
  <dcterms:created xsi:type="dcterms:W3CDTF">2026-08-03T17:02:00Z</dcterms:created>
  <dcterms:modified xsi:type="dcterms:W3CDTF">2026-08-08T13:49:00Z</dcterms:modified>
</cp:coreProperties>
</file>