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For students sitting in placements, this section does not appear in every test, but it will form the most difficult section of the entire paper. We have divided the sections in the decreasing order of relevance for the placement tests, still we strongly recommend you to go through every topic so that you have an understanding of everything. </w:t>
      </w:r>
    </w:p>
    <w:p w:rsidR="00000000" w:rsidDel="00000000" w:rsidP="00000000" w:rsidRDefault="00000000" w:rsidRPr="00000000" w14:paraId="00000002">
      <w:pPr>
        <w:pageBreakBefore w:val="0"/>
        <w:rPr>
          <w:sz w:val="28"/>
          <w:szCs w:val="28"/>
        </w:rPr>
      </w:pPr>
      <w:r w:rsidDel="00000000" w:rsidR="00000000" w:rsidRPr="00000000">
        <w:rPr>
          <w:sz w:val="28"/>
          <w:szCs w:val="28"/>
          <w:rtl w:val="0"/>
        </w:rPr>
        <w:t xml:space="preserve">The last section i.e reasoning, comprises basic questions regarding patterns and numbers and a brief reading of it will be sufficient if you are running low on time.</w:t>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After completing this section, it is recommended to practice from resources mentioned below (in no specific order) so as to strengthen your DI &amp; LR.</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Resources:</w:t>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sz w:val="28"/>
          <w:szCs w:val="28"/>
        </w:rPr>
      </w:pPr>
      <w:hyperlink r:id="rId6">
        <w:r w:rsidDel="00000000" w:rsidR="00000000" w:rsidRPr="00000000">
          <w:rPr>
            <w:color w:val="1155cc"/>
            <w:sz w:val="28"/>
            <w:szCs w:val="28"/>
            <w:u w:val="single"/>
            <w:rtl w:val="0"/>
          </w:rPr>
          <w:t xml:space="preserve">https://www.prepleaf.com/</w:t>
        </w:r>
      </w:hyperlink>
      <w:r w:rsidDel="00000000" w:rsidR="00000000" w:rsidRPr="00000000">
        <w:rPr>
          <w:sz w:val="28"/>
          <w:szCs w:val="28"/>
          <w:rtl w:val="0"/>
        </w:rPr>
        <w:t xml:space="preserve"> </w:t>
      </w:r>
    </w:p>
    <w:p w:rsidR="00000000" w:rsidDel="00000000" w:rsidP="00000000" w:rsidRDefault="00000000" w:rsidRPr="00000000" w14:paraId="00000008">
      <w:pPr>
        <w:pageBreakBefore w:val="0"/>
        <w:numPr>
          <w:ilvl w:val="0"/>
          <w:numId w:val="1"/>
        </w:numPr>
        <w:ind w:left="720" w:hanging="360"/>
        <w:rPr>
          <w:sz w:val="28"/>
          <w:szCs w:val="28"/>
        </w:rPr>
      </w:pPr>
      <w:hyperlink r:id="rId7">
        <w:r w:rsidDel="00000000" w:rsidR="00000000" w:rsidRPr="00000000">
          <w:rPr>
            <w:color w:val="1155cc"/>
            <w:sz w:val="28"/>
            <w:szCs w:val="28"/>
            <w:u w:val="single"/>
            <w:rtl w:val="0"/>
          </w:rPr>
          <w:t xml:space="preserve">https://www.pariksha.co/</w:t>
        </w:r>
      </w:hyperlink>
      <w:r w:rsidDel="00000000" w:rsidR="00000000" w:rsidRPr="00000000">
        <w:rPr>
          <w:sz w:val="28"/>
          <w:szCs w:val="28"/>
          <w:rtl w:val="0"/>
        </w:rPr>
        <w:t xml:space="preserve"> </w:t>
      </w:r>
    </w:p>
    <w:p w:rsidR="00000000" w:rsidDel="00000000" w:rsidP="00000000" w:rsidRDefault="00000000" w:rsidRPr="00000000" w14:paraId="00000009">
      <w:pPr>
        <w:pageBreakBefore w:val="0"/>
        <w:numPr>
          <w:ilvl w:val="0"/>
          <w:numId w:val="1"/>
        </w:numPr>
        <w:ind w:left="720" w:hanging="360"/>
        <w:rPr>
          <w:sz w:val="28"/>
          <w:szCs w:val="28"/>
        </w:rPr>
      </w:pPr>
      <w:hyperlink r:id="rId8">
        <w:r w:rsidDel="00000000" w:rsidR="00000000" w:rsidRPr="00000000">
          <w:rPr>
            <w:color w:val="1155cc"/>
            <w:sz w:val="28"/>
            <w:szCs w:val="28"/>
            <w:u w:val="single"/>
            <w:rtl w:val="0"/>
          </w:rPr>
          <w:t xml:space="preserve">https://online.2iim.com/CAT-question-paper/</w:t>
        </w:r>
      </w:hyperlink>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sz w:val="28"/>
          <w:szCs w:val="28"/>
        </w:rPr>
      </w:pPr>
      <w:hyperlink r:id="rId9">
        <w:r w:rsidDel="00000000" w:rsidR="00000000" w:rsidRPr="00000000">
          <w:rPr>
            <w:color w:val="1155cc"/>
            <w:sz w:val="28"/>
            <w:szCs w:val="28"/>
            <w:u w:val="single"/>
            <w:rtl w:val="0"/>
          </w:rPr>
          <w:t xml:space="preserve">https://examveda.com/</w:t>
        </w:r>
      </w:hyperlink>
      <w:r w:rsidDel="00000000" w:rsidR="00000000" w:rsidRPr="00000000">
        <w:rPr>
          <w:sz w:val="28"/>
          <w:szCs w:val="28"/>
          <w:rtl w:val="0"/>
        </w:rPr>
        <w:t xml:space="preserve"> </w:t>
      </w:r>
    </w:p>
    <w:p w:rsidR="00000000" w:rsidDel="00000000" w:rsidP="00000000" w:rsidRDefault="00000000" w:rsidRPr="00000000" w14:paraId="0000000B">
      <w:pPr>
        <w:pageBreakBefore w:val="0"/>
        <w:numPr>
          <w:ilvl w:val="0"/>
          <w:numId w:val="1"/>
        </w:numPr>
        <w:ind w:left="720" w:hanging="360"/>
        <w:rPr>
          <w:sz w:val="28"/>
          <w:szCs w:val="28"/>
        </w:rPr>
      </w:pPr>
      <w:hyperlink r:id="rId10">
        <w:r w:rsidDel="00000000" w:rsidR="00000000" w:rsidRPr="00000000">
          <w:rPr>
            <w:color w:val="1155cc"/>
            <w:sz w:val="28"/>
            <w:szCs w:val="28"/>
            <w:u w:val="single"/>
            <w:rtl w:val="0"/>
          </w:rPr>
          <w:t xml:space="preserve">https://www.faceprep.in/quantitative-aptitude/#mock</w:t>
        </w:r>
      </w:hyperlink>
      <w:r w:rsidDel="00000000" w:rsidR="00000000" w:rsidRPr="00000000">
        <w:rPr>
          <w:sz w:val="28"/>
          <w:szCs w:val="28"/>
          <w:rtl w:val="0"/>
        </w:rPr>
        <w:t xml:space="preserve"> </w:t>
      </w:r>
    </w:p>
    <w:p w:rsidR="00000000" w:rsidDel="00000000" w:rsidP="00000000" w:rsidRDefault="00000000" w:rsidRPr="00000000" w14:paraId="0000000C">
      <w:pPr>
        <w:pageBreakBefore w:val="0"/>
        <w:numPr>
          <w:ilvl w:val="0"/>
          <w:numId w:val="1"/>
        </w:numPr>
        <w:ind w:left="720" w:hanging="360"/>
        <w:rPr>
          <w:sz w:val="28"/>
          <w:szCs w:val="28"/>
        </w:rPr>
      </w:pPr>
      <w:r w:rsidDel="00000000" w:rsidR="00000000" w:rsidRPr="00000000">
        <w:rPr>
          <w:b w:val="1"/>
          <w:sz w:val="28"/>
          <w:szCs w:val="28"/>
          <w:rtl w:val="0"/>
        </w:rPr>
        <w:t xml:space="preserve">Free</w:t>
      </w:r>
      <w:r w:rsidDel="00000000" w:rsidR="00000000" w:rsidRPr="00000000">
        <w:rPr>
          <w:sz w:val="28"/>
          <w:szCs w:val="28"/>
          <w:rtl w:val="0"/>
        </w:rPr>
        <w:t xml:space="preserve"> - Unacademy CAT Test Series</w:t>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sz w:val="28"/>
          <w:szCs w:val="28"/>
          <w:rtl w:val="0"/>
        </w:rPr>
        <w:t xml:space="preserve">You can do section wise practice of questions as well as get a feel of the DI &amp; LR of CAT. We wish you the best of luck for your placements!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aceprep.in/quantitative-aptitude/#mock" TargetMode="External"/><Relationship Id="rId9" Type="http://schemas.openxmlformats.org/officeDocument/2006/relationships/hyperlink" Target="https://examveda.com/" TargetMode="External"/><Relationship Id="rId5" Type="http://schemas.openxmlformats.org/officeDocument/2006/relationships/styles" Target="styles.xml"/><Relationship Id="rId6" Type="http://schemas.openxmlformats.org/officeDocument/2006/relationships/hyperlink" Target="https://www.prepleaf.com/" TargetMode="External"/><Relationship Id="rId7" Type="http://schemas.openxmlformats.org/officeDocument/2006/relationships/hyperlink" Target="https://www.pariksha.co/" TargetMode="External"/><Relationship Id="rId8" Type="http://schemas.openxmlformats.org/officeDocument/2006/relationships/hyperlink" Target="https://online.2iim.com/CAT-question-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