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4680E" w14:textId="77777777" w:rsidR="00217EFB" w:rsidRPr="00217EFB" w:rsidRDefault="00217EFB" w:rsidP="00217EFB">
      <w:pPr>
        <w:shd w:val="clear" w:color="auto" w:fill="FFFFFF"/>
        <w:spacing w:before="480" w:after="180" w:line="240" w:lineRule="auto"/>
        <w:outlineLvl w:val="1"/>
        <w:rPr>
          <w:rFonts w:ascii="Bricolaje" w:eastAsia="Times New Roman" w:hAnsi="Bricolaje" w:cs="Times New Roman"/>
          <w:b/>
          <w:bCs/>
          <w:color w:val="030303"/>
          <w:sz w:val="63"/>
          <w:szCs w:val="63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63"/>
          <w:szCs w:val="63"/>
          <w:bdr w:val="none" w:sz="0" w:space="0" w:color="auto" w:frame="1"/>
          <w:lang w:eastAsia="es-AR"/>
        </w:rPr>
        <w:t>¿Qué son las leyes en UX?</w:t>
      </w:r>
    </w:p>
    <w:p w14:paraId="4618C3EB" w14:textId="06A35CE4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>Las leyes de UX</w:t>
      </w:r>
      <w:r w:rsidR="00482265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 xml:space="preserve"> (experiencia de usuario)</w:t>
      </w:r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 xml:space="preserve"> y UI</w:t>
      </w:r>
      <w:r w:rsidR="00482265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 xml:space="preserve"> (interface de usuario)</w:t>
      </w:r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 xml:space="preserve"> son </w:t>
      </w:r>
      <w:r w:rsidRPr="00217EFB">
        <w:rPr>
          <w:rFonts w:ascii="Bricolaje" w:eastAsia="Times New Roman" w:hAnsi="Bricolaje" w:cs="Times New Roman"/>
          <w:b/>
          <w:bCs/>
          <w:color w:val="030303"/>
          <w:sz w:val="23"/>
          <w:szCs w:val="23"/>
          <w:bdr w:val="none" w:sz="0" w:space="0" w:color="auto" w:frame="1"/>
          <w:lang w:eastAsia="es-AR"/>
        </w:rPr>
        <w:t>una colección de buenas prácticas</w:t>
      </w:r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> o fundamentos que se basan en principios de la psicología humana, ergonomía y comportamientos de los usuarios con el objetivo de conseguir la mejor experiencia de usuario posible.</w:t>
      </w:r>
    </w:p>
    <w:p w14:paraId="3F20D840" w14:textId="28D5BA77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 xml:space="preserve">Estas leyes abordan tanto las áreas de la interfaz como de la experiencia general de usuario, por los que se podría decir que la aplicación de estas leyes podría ser </w:t>
      </w:r>
      <w:r w:rsidRPr="00217EFB">
        <w:rPr>
          <w:rFonts w:ascii="Bricolaje" w:eastAsia="Times New Roman" w:hAnsi="Bricolaje" w:cs="Times New Roman"/>
          <w:sz w:val="23"/>
          <w:szCs w:val="23"/>
          <w:lang w:eastAsia="es-AR"/>
        </w:rPr>
        <w:t>llamadas </w:t>
      </w:r>
      <w:r w:rsidRPr="00217EFB">
        <w:rPr>
          <w:rFonts w:ascii="Bricolaje" w:eastAsia="Times New Roman" w:hAnsi="Bricolaje" w:cs="Times New Roman"/>
          <w:sz w:val="23"/>
          <w:szCs w:val="23"/>
          <w:bdr w:val="none" w:sz="0" w:space="0" w:color="auto" w:frame="1"/>
          <w:lang w:eastAsia="es-AR"/>
        </w:rPr>
        <w:t>patrones de diseño</w:t>
      </w:r>
      <w:r w:rsidRPr="00217EFB">
        <w:rPr>
          <w:rFonts w:ascii="Bricolaje" w:eastAsia="Times New Roman" w:hAnsi="Bricolaje" w:cs="Times New Roman"/>
          <w:sz w:val="23"/>
          <w:szCs w:val="23"/>
          <w:lang w:eastAsia="es-AR"/>
        </w:rPr>
        <w:t>.</w:t>
      </w:r>
    </w:p>
    <w:p w14:paraId="6A14ECD5" w14:textId="77777777" w:rsidR="00217EFB" w:rsidRPr="00217EFB" w:rsidRDefault="00217EFB" w:rsidP="00217EFB">
      <w:pPr>
        <w:shd w:val="clear" w:color="auto" w:fill="FFFFFF"/>
        <w:spacing w:before="480" w:after="180" w:line="240" w:lineRule="auto"/>
        <w:outlineLvl w:val="1"/>
        <w:rPr>
          <w:rFonts w:ascii="Bricolaje" w:eastAsia="Times New Roman" w:hAnsi="Bricolaje" w:cs="Times New Roman"/>
          <w:b/>
          <w:bCs/>
          <w:color w:val="030303"/>
          <w:sz w:val="63"/>
          <w:szCs w:val="63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63"/>
          <w:szCs w:val="63"/>
          <w:bdr w:val="none" w:sz="0" w:space="0" w:color="auto" w:frame="1"/>
          <w:lang w:eastAsia="es-AR"/>
        </w:rPr>
        <w:t>Por qué conocer y estudiar las leyes de UX-UI</w:t>
      </w:r>
    </w:p>
    <w:p w14:paraId="3FCEA290" w14:textId="77777777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 xml:space="preserve">Conocer bien estos efectos y leyes de diseño junto con la teoría de la </w:t>
      </w:r>
      <w:proofErr w:type="spellStart"/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>Gestlat</w:t>
      </w:r>
      <w:proofErr w:type="spellEnd"/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 xml:space="preserve"> permite que al diseñar una solución gráfica esta ofrezca la mejor experiencia de usuario posible. </w:t>
      </w:r>
      <w:proofErr w:type="gramStart"/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>Además</w:t>
      </w:r>
      <w:proofErr w:type="gramEnd"/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 xml:space="preserve"> quieras o no, muchas de estas leyes se aplican y afectan a cualquier producto ya sea digital o físico, por lo que </w:t>
      </w:r>
      <w:proofErr w:type="spellStart"/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>comprendery</w:t>
      </w:r>
      <w:proofErr w:type="spellEnd"/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 xml:space="preserve"> </w:t>
      </w:r>
      <w:proofErr w:type="spellStart"/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>concoer</w:t>
      </w:r>
      <w:proofErr w:type="spellEnd"/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 xml:space="preserve"> estos principios te hará diseñar mejor.</w:t>
      </w:r>
    </w:p>
    <w:p w14:paraId="753F3976" w14:textId="442F4895" w:rsidR="00217EFB" w:rsidRPr="00217EFB" w:rsidRDefault="00217EFB" w:rsidP="00217EFB">
      <w:pPr>
        <w:shd w:val="clear" w:color="auto" w:fill="FFFFFF"/>
        <w:spacing w:before="480" w:after="180" w:line="240" w:lineRule="auto"/>
        <w:outlineLvl w:val="1"/>
        <w:rPr>
          <w:rFonts w:ascii="Bricolaje" w:eastAsia="Times New Roman" w:hAnsi="Bricolaje" w:cs="Times New Roman"/>
          <w:b/>
          <w:bCs/>
          <w:color w:val="030303"/>
          <w:sz w:val="63"/>
          <w:szCs w:val="63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63"/>
          <w:szCs w:val="63"/>
          <w:bdr w:val="none" w:sz="0" w:space="0" w:color="auto" w:frame="1"/>
          <w:lang w:eastAsia="es-AR"/>
        </w:rPr>
        <w:t>Leyes que intervienen en UX</w:t>
      </w:r>
      <w:r w:rsidR="00482265">
        <w:rPr>
          <w:rFonts w:ascii="Bricolaje" w:eastAsia="Times New Roman" w:hAnsi="Bricolaje" w:cs="Times New Roman"/>
          <w:b/>
          <w:bCs/>
          <w:color w:val="030303"/>
          <w:sz w:val="63"/>
          <w:szCs w:val="63"/>
          <w:bdr w:val="none" w:sz="0" w:space="0" w:color="auto" w:frame="1"/>
          <w:lang w:eastAsia="es-AR"/>
        </w:rPr>
        <w:t xml:space="preserve"> </w:t>
      </w:r>
    </w:p>
    <w:p w14:paraId="158C6B31" w14:textId="77777777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>Las siguientes leyes son algunas de </w:t>
      </w:r>
      <w:r w:rsidRPr="00217EFB">
        <w:rPr>
          <w:rFonts w:ascii="Bricolaje" w:eastAsia="Times New Roman" w:hAnsi="Bricolaje" w:cs="Times New Roman"/>
          <w:b/>
          <w:bCs/>
          <w:color w:val="030303"/>
          <w:sz w:val="23"/>
          <w:szCs w:val="23"/>
          <w:bdr w:val="none" w:sz="0" w:space="0" w:color="auto" w:frame="1"/>
          <w:lang w:eastAsia="es-AR"/>
        </w:rPr>
        <w:t>las más conocidas</w:t>
      </w:r>
      <w:r w:rsidRPr="00217EFB"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  <w:t> y que más influyen en la experiencia final de usuario. Conocer estas leyes te permitirá comprender y diseñar mejor interfaces y experiencias de usuario.</w:t>
      </w:r>
    </w:p>
    <w:p w14:paraId="46F8EC13" w14:textId="77777777" w:rsidR="00217EFB" w:rsidRP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 xml:space="preserve">Ley de </w:t>
      </w:r>
      <w:proofErr w:type="spellStart"/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>Hick</w:t>
      </w:r>
      <w:proofErr w:type="spellEnd"/>
    </w:p>
    <w:p w14:paraId="54987A10" w14:textId="73836234" w:rsidR="00217EFB" w:rsidRDefault="00217EFB" w:rsidP="00217EFB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B14F27" wp14:editId="4A34234C">
            <wp:simplePos x="0" y="0"/>
            <wp:positionH relativeFrom="margin">
              <wp:posOffset>69011</wp:posOffset>
            </wp:positionH>
            <wp:positionV relativeFrom="paragraph">
              <wp:posOffset>96940</wp:posOffset>
            </wp:positionV>
            <wp:extent cx="2286000" cy="2204761"/>
            <wp:effectExtent l="0" t="0" r="0" b="508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26" t="28135" r="44088" b="41182"/>
                    <a:stretch/>
                  </pic:blipFill>
                  <pic:spPr bwMode="auto">
                    <a:xfrm>
                      <a:off x="0" y="0"/>
                      <a:ext cx="2286000" cy="2204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5745C" w14:textId="6E133FCC" w:rsidR="00217EFB" w:rsidRPr="00217EFB" w:rsidRDefault="00217EFB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</w:p>
    <w:p w14:paraId="58CDD6FF" w14:textId="77777777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El tiempo de respuesta del usuario es directamente proporcional a la cantidad de opciones y estímulos que percibe. «Cuantas más opciones tiene un usuario más tiempo tarda en decidir y responder.»</w:t>
      </w:r>
    </w:p>
    <w:p w14:paraId="1D7F78DA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6B425484" w14:textId="2D406934" w:rsidR="00217EFB" w:rsidRPr="00217EFB" w:rsidRDefault="00482265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6342279" wp14:editId="7AA846B1">
            <wp:simplePos x="0" y="0"/>
            <wp:positionH relativeFrom="margin">
              <wp:posOffset>-38100</wp:posOffset>
            </wp:positionH>
            <wp:positionV relativeFrom="paragraph">
              <wp:posOffset>461645</wp:posOffset>
            </wp:positionV>
            <wp:extent cx="2320290" cy="2059305"/>
            <wp:effectExtent l="0" t="0" r="381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85" t="28706" r="24759" b="42319"/>
                    <a:stretch/>
                  </pic:blipFill>
                  <pic:spPr bwMode="auto">
                    <a:xfrm>
                      <a:off x="0" y="0"/>
                      <a:ext cx="2320290" cy="205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EFB"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 xml:space="preserve">Ley de </w:t>
      </w:r>
      <w:proofErr w:type="spellStart"/>
      <w:r w:rsidR="00217EFB"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>Fitts</w:t>
      </w:r>
      <w:proofErr w:type="spellEnd"/>
    </w:p>
    <w:p w14:paraId="504CEC6C" w14:textId="66D28CB9" w:rsidR="00BF2751" w:rsidRDefault="00BF2751" w:rsidP="00217EFB">
      <w:pPr>
        <w:shd w:val="clear" w:color="auto" w:fill="FFFFFF"/>
        <w:spacing w:after="0" w:line="240" w:lineRule="auto"/>
        <w:rPr>
          <w:noProof/>
        </w:rPr>
      </w:pPr>
    </w:p>
    <w:p w14:paraId="2D537CD5" w14:textId="6606C856" w:rsidR="00217EFB" w:rsidRPr="00217EFB" w:rsidRDefault="00217EFB" w:rsidP="00BF2751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Permite el cálculo de tiempo que necesita un usuario para señalar un objetivo en función del tamaño y la distancia.</w:t>
      </w:r>
    </w:p>
    <w:p w14:paraId="25F613A2" w14:textId="77777777" w:rsid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1C3F00EC" w14:textId="77777777" w:rsid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6CC08628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5C394851" w14:textId="3C358873" w:rsidR="00217EFB" w:rsidRP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>Ley de Miller</w:t>
      </w:r>
    </w:p>
    <w:p w14:paraId="5F0CAD31" w14:textId="61521297" w:rsidR="00217EFB" w:rsidRDefault="00217EFB" w:rsidP="00217EFB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17CC7EF" wp14:editId="24A00F90">
            <wp:simplePos x="0" y="0"/>
            <wp:positionH relativeFrom="margin">
              <wp:align>left</wp:align>
            </wp:positionH>
            <wp:positionV relativeFrom="paragraph">
              <wp:posOffset>168910</wp:posOffset>
            </wp:positionV>
            <wp:extent cx="2315210" cy="1828800"/>
            <wp:effectExtent l="0" t="0" r="889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04" t="30119" r="4791" b="44306"/>
                    <a:stretch/>
                  </pic:blipFill>
                  <pic:spPr bwMode="auto">
                    <a:xfrm>
                      <a:off x="0" y="0"/>
                      <a:ext cx="231521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83467" w14:textId="069A1CDE" w:rsidR="00217EFB" w:rsidRPr="00217EFB" w:rsidRDefault="00217EFB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</w:p>
    <w:p w14:paraId="161F1941" w14:textId="77777777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La persona promedio solo puede mantener 7 elementos (2 elementos arriba o abajo) en su memoria de trabajo.</w:t>
      </w:r>
    </w:p>
    <w:p w14:paraId="2B9FA0C8" w14:textId="77777777" w:rsid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43865EE3" w14:textId="2B81BF96" w:rsidR="00217EFB" w:rsidRP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 xml:space="preserve">Ley de </w:t>
      </w:r>
      <w:proofErr w:type="spellStart"/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>Jackob</w:t>
      </w:r>
      <w:proofErr w:type="spellEnd"/>
    </w:p>
    <w:p w14:paraId="14F307C1" w14:textId="21EFEE79" w:rsidR="00217EFB" w:rsidRDefault="00217EFB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</w:p>
    <w:p w14:paraId="6722A2FE" w14:textId="79CE150A" w:rsidR="00BF2751" w:rsidRDefault="00BF2751" w:rsidP="00217EFB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98E87C" wp14:editId="720A1B10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2214245" cy="1802765"/>
            <wp:effectExtent l="0" t="0" r="0" b="698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09" t="31256" r="44248" b="41461"/>
                    <a:stretch/>
                  </pic:blipFill>
                  <pic:spPr bwMode="auto">
                    <a:xfrm>
                      <a:off x="0" y="0"/>
                      <a:ext cx="2214245" cy="180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C6CA1" w14:textId="48FBAAA3" w:rsidR="00217EFB" w:rsidRPr="00217EFB" w:rsidRDefault="00217EFB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</w:p>
    <w:p w14:paraId="4A7D300F" w14:textId="77777777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Los usuarios prefieren los sitios que funcionen igual o similar a los que ya conocen.</w:t>
      </w:r>
    </w:p>
    <w:p w14:paraId="5C883922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5A0D7A4B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32DE8E4E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6CD02B59" w14:textId="77777777" w:rsidR="00482265" w:rsidRDefault="00482265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6649AA73" w14:textId="1B10C131" w:rsidR="00217EFB" w:rsidRP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lastRenderedPageBreak/>
        <w:t>Ley de Proximidad</w:t>
      </w:r>
    </w:p>
    <w:p w14:paraId="714BC186" w14:textId="7A176FE8" w:rsidR="00BF2751" w:rsidRDefault="00BF2751" w:rsidP="00217EFB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ED1FC4E" wp14:editId="702D0F64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1932305" cy="2005965"/>
            <wp:effectExtent l="0" t="0" r="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21" t="31256" r="25398" b="37198"/>
                    <a:stretch/>
                  </pic:blipFill>
                  <pic:spPr bwMode="auto">
                    <a:xfrm>
                      <a:off x="0" y="0"/>
                      <a:ext cx="1932305" cy="200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1CE75A" w14:textId="77AB1A28" w:rsidR="00217EFB" w:rsidRPr="00217EFB" w:rsidRDefault="00217EFB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</w:p>
    <w:p w14:paraId="76E43EE9" w14:textId="77777777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Los objetos que están cerca o próximos entre sí tienden a agruparse.</w:t>
      </w:r>
    </w:p>
    <w:p w14:paraId="1F64BCFD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4CCF3D2C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2903FCD2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3204AC58" w14:textId="456AB08D" w:rsidR="00217EFB" w:rsidRP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>Usabilidad estética</w:t>
      </w:r>
    </w:p>
    <w:p w14:paraId="0E68BD61" w14:textId="52D462DA" w:rsidR="00BF2751" w:rsidRDefault="00BF2751" w:rsidP="00217EFB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0C5E82A" wp14:editId="248EDD05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1885950" cy="2254885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61" t="30972" r="7347" b="36065"/>
                    <a:stretch/>
                  </pic:blipFill>
                  <pic:spPr bwMode="auto">
                    <a:xfrm>
                      <a:off x="0" y="0"/>
                      <a:ext cx="1885950" cy="2254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54740C" w14:textId="3A22599B" w:rsidR="00217EFB" w:rsidRPr="00217EFB" w:rsidRDefault="00217EFB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</w:p>
    <w:p w14:paraId="5AF4E685" w14:textId="77777777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Un diseño estéticamente agradable es percibido como un diseño que es más útil.</w:t>
      </w:r>
    </w:p>
    <w:p w14:paraId="43C0A84F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657F410B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39AAC9FC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003C6765" w14:textId="5DEF1FFB" w:rsidR="00217EFB" w:rsidRP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 xml:space="preserve">Ley de </w:t>
      </w:r>
      <w:proofErr w:type="spellStart"/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>Prägnanz</w:t>
      </w:r>
      <w:proofErr w:type="spellEnd"/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 xml:space="preserve"> o Pregnancia</w:t>
      </w:r>
    </w:p>
    <w:p w14:paraId="346DDD31" w14:textId="07A7AB48" w:rsidR="00BF2751" w:rsidRDefault="00BF2751" w:rsidP="00217EFB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50A192D" wp14:editId="4662A5A0">
            <wp:simplePos x="0" y="0"/>
            <wp:positionH relativeFrom="margin">
              <wp:align>left</wp:align>
            </wp:positionH>
            <wp:positionV relativeFrom="paragraph">
              <wp:posOffset>146876</wp:posOffset>
            </wp:positionV>
            <wp:extent cx="2035834" cy="2208589"/>
            <wp:effectExtent l="0" t="0" r="2540" b="127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70" t="21879" r="43929" b="41457"/>
                    <a:stretch/>
                  </pic:blipFill>
                  <pic:spPr bwMode="auto">
                    <a:xfrm>
                      <a:off x="0" y="0"/>
                      <a:ext cx="2035834" cy="2208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73076" w14:textId="6EECA5F5" w:rsidR="00217EFB" w:rsidRPr="00217EFB" w:rsidRDefault="00217EFB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</w:p>
    <w:p w14:paraId="33EADD23" w14:textId="5147244C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 xml:space="preserve">Las personas identifican, interpretan y perciben las </w:t>
      </w:r>
      <w:r w:rsidR="00BF2751"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imágenes</w:t>
      </w: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 xml:space="preserve"> ambiguas o complejas como la forma conocida más simple posible.</w:t>
      </w:r>
    </w:p>
    <w:p w14:paraId="3D21C931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00BCFFC4" w14:textId="77777777" w:rsidR="00482265" w:rsidRDefault="00482265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127B4BA6" w14:textId="77777777" w:rsidR="00482265" w:rsidRDefault="00482265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27EA2365" w14:textId="6DAC9FCC" w:rsidR="00217EFB" w:rsidRP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lastRenderedPageBreak/>
        <w:t>Ley de Similitud o Semejanza</w:t>
      </w:r>
    </w:p>
    <w:p w14:paraId="55AB4802" w14:textId="15DE1F5F" w:rsidR="00BF2751" w:rsidRDefault="00BF2751" w:rsidP="00217EFB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8E1A6F2" wp14:editId="551A04E4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1906270" cy="2133600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55" t="23584" r="26197" b="39757"/>
                    <a:stretch/>
                  </pic:blipFill>
                  <pic:spPr bwMode="auto">
                    <a:xfrm>
                      <a:off x="0" y="0"/>
                      <a:ext cx="190627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C9F86" w14:textId="5EF9D0DF" w:rsidR="00217EFB" w:rsidRPr="00217EFB" w:rsidRDefault="00217EFB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</w:p>
    <w:p w14:paraId="6860BC9B" w14:textId="700EE516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Los elementos que son visualmente similares son percibidos como relacionados.</w:t>
      </w:r>
    </w:p>
    <w:p w14:paraId="4D470F74" w14:textId="51F3F8FD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45354BB6" w14:textId="277A0488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78BF571D" w14:textId="1A733865" w:rsidR="00217EFB" w:rsidRP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>Efecto de Posición Serial</w:t>
      </w:r>
    </w:p>
    <w:p w14:paraId="15D89C45" w14:textId="756D2901" w:rsidR="00BF2751" w:rsidRDefault="00BF2751" w:rsidP="00217EFB">
      <w:pPr>
        <w:shd w:val="clear" w:color="auto" w:fill="FFFFFF"/>
        <w:spacing w:after="0" w:line="240" w:lineRule="auto"/>
        <w:rPr>
          <w:noProof/>
        </w:rPr>
      </w:pPr>
    </w:p>
    <w:p w14:paraId="5F7DF935" w14:textId="33DAA046" w:rsidR="00217EFB" w:rsidRPr="00217EFB" w:rsidRDefault="00BF2751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8477AE5" wp14:editId="6CA819F0">
            <wp:simplePos x="0" y="0"/>
            <wp:positionH relativeFrom="column">
              <wp:posOffset>-1833</wp:posOffset>
            </wp:positionH>
            <wp:positionV relativeFrom="paragraph">
              <wp:posOffset>3415</wp:posOffset>
            </wp:positionV>
            <wp:extent cx="2648309" cy="2439942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81" t="23300" r="3832" b="43455"/>
                    <a:stretch/>
                  </pic:blipFill>
                  <pic:spPr bwMode="auto">
                    <a:xfrm>
                      <a:off x="0" y="0"/>
                      <a:ext cx="2648309" cy="2439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CE41E3" w14:textId="7031C15F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Los usuarios tienden a recordar mejor el primer y último elemento de una serie.</w:t>
      </w:r>
    </w:p>
    <w:p w14:paraId="666F5648" w14:textId="05045758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44AC22B5" w14:textId="7D773F3B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0D95E8E1" w14:textId="77777777" w:rsidR="00482265" w:rsidRDefault="00482265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49C2A749" w14:textId="1F11EBF5" w:rsidR="00217EFB" w:rsidRP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 xml:space="preserve">Ley o efecto de </w:t>
      </w:r>
      <w:proofErr w:type="spellStart"/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>Von</w:t>
      </w:r>
      <w:proofErr w:type="spellEnd"/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 xml:space="preserve"> </w:t>
      </w:r>
      <w:proofErr w:type="spellStart"/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>Restorff</w:t>
      </w:r>
      <w:proofErr w:type="spellEnd"/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 xml:space="preserve"> o Aislamiento</w:t>
      </w:r>
    </w:p>
    <w:p w14:paraId="17F8A462" w14:textId="106B6254" w:rsidR="00BF2751" w:rsidRDefault="00BF2751" w:rsidP="00217EFB">
      <w:pPr>
        <w:shd w:val="clear" w:color="auto" w:fill="FFFFFF"/>
        <w:spacing w:after="0" w:line="240" w:lineRule="auto"/>
        <w:rPr>
          <w:noProof/>
        </w:rPr>
      </w:pPr>
    </w:p>
    <w:p w14:paraId="4B98853E" w14:textId="02764F7F" w:rsidR="00217EFB" w:rsidRPr="00217EFB" w:rsidRDefault="00217EFB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</w:p>
    <w:p w14:paraId="353C80AD" w14:textId="088A6062" w:rsidR="00217EFB" w:rsidRPr="00217EFB" w:rsidRDefault="00BF2751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7DFD850" wp14:editId="63AD4E20">
            <wp:simplePos x="0" y="0"/>
            <wp:positionH relativeFrom="column">
              <wp:posOffset>-261153</wp:posOffset>
            </wp:positionH>
            <wp:positionV relativeFrom="paragraph">
              <wp:posOffset>527</wp:posOffset>
            </wp:positionV>
            <wp:extent cx="2078355" cy="2012950"/>
            <wp:effectExtent l="0" t="0" r="0" b="635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26" t="22731" r="43609" b="42884"/>
                    <a:stretch/>
                  </pic:blipFill>
                  <pic:spPr bwMode="auto">
                    <a:xfrm>
                      <a:off x="0" y="0"/>
                      <a:ext cx="2078355" cy="201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EFB"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Cuando se muestran varios objetos similares, es más probable que se recuerde el que difiere del resto.</w:t>
      </w:r>
    </w:p>
    <w:p w14:paraId="6D214EED" w14:textId="77777777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En una lista de elementos, las personas recuerdan más los que destacan del resto.</w:t>
      </w:r>
    </w:p>
    <w:p w14:paraId="02796519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4AC10F74" w14:textId="77777777" w:rsidR="00BF2751" w:rsidRDefault="00BF2751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31DDD162" w14:textId="0628152D" w:rsidR="00217EFB" w:rsidRP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 xml:space="preserve">Efecto </w:t>
      </w:r>
      <w:proofErr w:type="spellStart"/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>Zeigarnik</w:t>
      </w:r>
      <w:proofErr w:type="spellEnd"/>
    </w:p>
    <w:p w14:paraId="013CE305" w14:textId="1F3619A7" w:rsidR="00482265" w:rsidRDefault="00482265" w:rsidP="00217EFB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BE03CD5" wp14:editId="7982DA3B">
            <wp:simplePos x="0" y="0"/>
            <wp:positionH relativeFrom="margin">
              <wp:align>left</wp:align>
            </wp:positionH>
            <wp:positionV relativeFrom="paragraph">
              <wp:posOffset>172720</wp:posOffset>
            </wp:positionV>
            <wp:extent cx="1715770" cy="1986280"/>
            <wp:effectExtent l="0" t="0" r="0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57" t="22491" r="26220" b="47188"/>
                    <a:stretch/>
                  </pic:blipFill>
                  <pic:spPr bwMode="auto">
                    <a:xfrm>
                      <a:off x="0" y="0"/>
                      <a:ext cx="1715770" cy="198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B67D09" w14:textId="736FB315" w:rsidR="00217EFB" w:rsidRPr="00217EFB" w:rsidRDefault="00217EFB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</w:p>
    <w:p w14:paraId="64E79357" w14:textId="77777777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Los elementos que son visualmente similares son percibidos como relacionados.</w:t>
      </w:r>
    </w:p>
    <w:p w14:paraId="56C7B9E4" w14:textId="77777777" w:rsidR="00482265" w:rsidRDefault="00482265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1620A54D" w14:textId="77777777" w:rsidR="00482265" w:rsidRDefault="00482265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</w:pPr>
    </w:p>
    <w:p w14:paraId="2CA465A7" w14:textId="47334D13" w:rsidR="00217EFB" w:rsidRPr="00217EFB" w:rsidRDefault="00217EFB" w:rsidP="00217EFB">
      <w:pPr>
        <w:shd w:val="clear" w:color="auto" w:fill="FFFFFF"/>
        <w:spacing w:after="180" w:line="240" w:lineRule="auto"/>
        <w:jc w:val="center"/>
        <w:outlineLvl w:val="2"/>
        <w:rPr>
          <w:rFonts w:ascii="Bricolaje" w:eastAsia="Times New Roman" w:hAnsi="Bricolaje" w:cs="Times New Roman"/>
          <w:b/>
          <w:bCs/>
          <w:color w:val="030303"/>
          <w:sz w:val="48"/>
          <w:szCs w:val="48"/>
          <w:lang w:eastAsia="es-AR"/>
        </w:rPr>
      </w:pPr>
      <w:r w:rsidRPr="00217EFB">
        <w:rPr>
          <w:rFonts w:ascii="Bricolaje" w:eastAsia="Times New Roman" w:hAnsi="Bricolaje" w:cs="Times New Roman"/>
          <w:b/>
          <w:bCs/>
          <w:color w:val="030303"/>
          <w:sz w:val="48"/>
          <w:szCs w:val="48"/>
          <w:bdr w:val="none" w:sz="0" w:space="0" w:color="auto" w:frame="1"/>
          <w:lang w:eastAsia="es-AR"/>
        </w:rPr>
        <w:t>Ley de Tesler</w:t>
      </w:r>
    </w:p>
    <w:p w14:paraId="39BE2736" w14:textId="2D7CB553" w:rsidR="00482265" w:rsidRDefault="00482265" w:rsidP="00217EFB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6BF6C73" wp14:editId="2444EA06">
            <wp:simplePos x="0" y="0"/>
            <wp:positionH relativeFrom="margin">
              <wp:align>left</wp:align>
            </wp:positionH>
            <wp:positionV relativeFrom="paragraph">
              <wp:posOffset>168910</wp:posOffset>
            </wp:positionV>
            <wp:extent cx="2404745" cy="1983105"/>
            <wp:effectExtent l="0" t="0" r="0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87" t="22100" r="4778" b="51298"/>
                    <a:stretch/>
                  </pic:blipFill>
                  <pic:spPr bwMode="auto">
                    <a:xfrm>
                      <a:off x="0" y="0"/>
                      <a:ext cx="2404745" cy="198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DC806D" w14:textId="5A4894AE" w:rsidR="00217EFB" w:rsidRPr="00217EFB" w:rsidRDefault="00217EFB" w:rsidP="00217EFB">
      <w:pPr>
        <w:shd w:val="clear" w:color="auto" w:fill="FFFFFF"/>
        <w:spacing w:after="0" w:line="240" w:lineRule="auto"/>
        <w:rPr>
          <w:rFonts w:ascii="Bricolaje" w:eastAsia="Times New Roman" w:hAnsi="Bricolaje" w:cs="Times New Roman"/>
          <w:color w:val="030303"/>
          <w:sz w:val="23"/>
          <w:szCs w:val="23"/>
          <w:lang w:eastAsia="es-AR"/>
        </w:rPr>
      </w:pPr>
    </w:p>
    <w:p w14:paraId="5B379762" w14:textId="77777777" w:rsidR="00217EFB" w:rsidRPr="00217EFB" w:rsidRDefault="00217EFB" w:rsidP="00217EFB">
      <w:pPr>
        <w:shd w:val="clear" w:color="auto" w:fill="FFFFFF"/>
        <w:spacing w:before="100" w:beforeAutospacing="1" w:after="100" w:afterAutospacing="1" w:line="240" w:lineRule="auto"/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</w:pPr>
      <w:r w:rsidRPr="00217EFB">
        <w:rPr>
          <w:rFonts w:ascii="Bricolaje" w:eastAsia="Times New Roman" w:hAnsi="Bricolaje" w:cs="Times New Roman"/>
          <w:color w:val="030303"/>
          <w:sz w:val="30"/>
          <w:szCs w:val="30"/>
          <w:lang w:eastAsia="es-AR"/>
        </w:rPr>
        <w:t>Para cualquier sistema existe una cierta cantidad de complejidad que no se puede reducir.</w:t>
      </w:r>
    </w:p>
    <w:p w14:paraId="437AB388" w14:textId="77777777" w:rsidR="003A01C9" w:rsidRPr="00217EFB" w:rsidRDefault="003A01C9" w:rsidP="00217EFB"/>
    <w:sectPr w:rsidR="003A01C9" w:rsidRPr="00217EFB" w:rsidSect="00482265">
      <w:pgSz w:w="11906" w:h="16838"/>
      <w:pgMar w:top="851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colaj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EFB"/>
    <w:rsid w:val="00217EFB"/>
    <w:rsid w:val="003A01C9"/>
    <w:rsid w:val="00482265"/>
    <w:rsid w:val="00BF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18410"/>
  <w15:chartTrackingRefBased/>
  <w15:docId w15:val="{7F1F5DAD-0F14-45D3-B94F-ACEEFD78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17E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217E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17EF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217EF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17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17EFB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217EFB"/>
    <w:rPr>
      <w:color w:val="0000FF"/>
      <w:u w:val="single"/>
    </w:rPr>
  </w:style>
  <w:style w:type="paragraph" w:customStyle="1" w:styleId="has-text-align-center">
    <w:name w:val="has-text-align-center"/>
    <w:basedOn w:val="Normal"/>
    <w:rsid w:val="00217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5351">
          <w:marLeft w:val="0"/>
          <w:marRight w:val="0"/>
          <w:marTop w:val="0"/>
          <w:marBottom w:val="420"/>
          <w:divBdr>
            <w:top w:val="none" w:sz="0" w:space="0" w:color="E0E0E0"/>
            <w:left w:val="none" w:sz="0" w:space="0" w:color="E0E0E0"/>
            <w:bottom w:val="none" w:sz="0" w:space="0" w:color="E0E0E0"/>
            <w:right w:val="none" w:sz="0" w:space="0" w:color="E0E0E0"/>
          </w:divBdr>
          <w:divsChild>
            <w:div w:id="1843088013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268120220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  <w:div w:id="1936589103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503204051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  <w:div w:id="939144255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2015642393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</w:divsChild>
        </w:div>
        <w:div w:id="492181928">
          <w:marLeft w:val="0"/>
          <w:marRight w:val="0"/>
          <w:marTop w:val="0"/>
          <w:marBottom w:val="420"/>
          <w:divBdr>
            <w:top w:val="none" w:sz="0" w:space="0" w:color="E0E0E0"/>
            <w:left w:val="none" w:sz="0" w:space="0" w:color="E0E0E0"/>
            <w:bottom w:val="none" w:sz="0" w:space="0" w:color="E0E0E0"/>
            <w:right w:val="none" w:sz="0" w:space="0" w:color="E0E0E0"/>
          </w:divBdr>
          <w:divsChild>
            <w:div w:id="1366055001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501893310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  <w:div w:id="1707632040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61954340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  <w:div w:id="885415476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1926694146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</w:divsChild>
        </w:div>
        <w:div w:id="270863690">
          <w:marLeft w:val="0"/>
          <w:marRight w:val="0"/>
          <w:marTop w:val="0"/>
          <w:marBottom w:val="420"/>
          <w:divBdr>
            <w:top w:val="none" w:sz="0" w:space="0" w:color="E0E0E0"/>
            <w:left w:val="none" w:sz="0" w:space="0" w:color="E0E0E0"/>
            <w:bottom w:val="none" w:sz="0" w:space="0" w:color="E0E0E0"/>
            <w:right w:val="none" w:sz="0" w:space="0" w:color="E0E0E0"/>
          </w:divBdr>
          <w:divsChild>
            <w:div w:id="1023245282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1355417822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  <w:div w:id="25833562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1066729499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  <w:div w:id="1805735639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1916815174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</w:divsChild>
        </w:div>
        <w:div w:id="489252685">
          <w:marLeft w:val="0"/>
          <w:marRight w:val="0"/>
          <w:marTop w:val="0"/>
          <w:marBottom w:val="420"/>
          <w:divBdr>
            <w:top w:val="none" w:sz="0" w:space="0" w:color="E0E0E0"/>
            <w:left w:val="none" w:sz="0" w:space="0" w:color="E0E0E0"/>
            <w:bottom w:val="none" w:sz="0" w:space="0" w:color="E0E0E0"/>
            <w:right w:val="none" w:sz="0" w:space="0" w:color="E0E0E0"/>
          </w:divBdr>
          <w:divsChild>
            <w:div w:id="1894347765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1549488101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  <w:div w:id="573970493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  <w:div w:id="1701396531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479615999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  <w:div w:id="836380152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0" w:color="E0E0E0"/>
                <w:bottom w:val="none" w:sz="0" w:space="0" w:color="E0E0E0"/>
                <w:right w:val="none" w:sz="0" w:space="0" w:color="E0E0E0"/>
              </w:divBdr>
              <w:divsChild>
                <w:div w:id="308169578">
                  <w:blockQuote w:val="1"/>
                  <w:marLeft w:val="0"/>
                  <w:marRight w:val="0"/>
                  <w:marTop w:val="225"/>
                  <w:marBottom w:val="225"/>
                  <w:divBdr>
                    <w:top w:val="none" w:sz="0" w:space="0" w:color="E0E0E0"/>
                    <w:left w:val="single" w:sz="24" w:space="23" w:color="E0E0E0"/>
                    <w:bottom w:val="none" w:sz="0" w:space="0" w:color="E0E0E0"/>
                    <w:right w:val="none" w:sz="0" w:space="0" w:color="E0E0E0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Chahín</dc:creator>
  <cp:keywords/>
  <dc:description/>
  <cp:lastModifiedBy>Chahín</cp:lastModifiedBy>
  <cp:revision>1</cp:revision>
  <dcterms:created xsi:type="dcterms:W3CDTF">2025-08-23T01:13:00Z</dcterms:created>
  <dcterms:modified xsi:type="dcterms:W3CDTF">2025-08-23T01:40:00Z</dcterms:modified>
</cp:coreProperties>
</file>