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8CACC" w14:textId="0EADCE04" w:rsidR="00FA638C" w:rsidRPr="00CD3A1F" w:rsidRDefault="00FA638C" w:rsidP="00FA638C">
      <w:pPr>
        <w:rPr>
          <w:rFonts w:ascii="Segoe UI" w:hAnsi="Segoe UI" w:cs="Segoe UI"/>
          <w:b/>
          <w:bCs/>
          <w:sz w:val="22"/>
          <w:szCs w:val="22"/>
          <w:lang w:val="es-CO"/>
        </w:rPr>
      </w:pPr>
      <w:r>
        <w:rPr>
          <w:rFonts w:ascii="Segoe UI" w:hAnsi="Segoe UI" w:cs="Segoe UI"/>
          <w:b/>
          <w:bCs/>
          <w:sz w:val="22"/>
          <w:szCs w:val="22"/>
          <w:lang w:val="es-CO"/>
        </w:rPr>
        <w:t>Diseño</w:t>
      </w:r>
    </w:p>
    <w:p w14:paraId="2678BB5E" w14:textId="404D7849" w:rsidR="00FA638C" w:rsidRDefault="00A44F45" w:rsidP="00FA638C">
      <w:pPr>
        <w:rPr>
          <w:rFonts w:ascii="Segoe UI" w:hAnsi="Segoe UI" w:cs="Segoe UI"/>
          <w:sz w:val="22"/>
          <w:szCs w:val="22"/>
          <w:lang w:val="es-CO"/>
        </w:rPr>
      </w:pPr>
      <w:r w:rsidRPr="00A44F45">
        <w:rPr>
          <w:rFonts w:ascii="Segoe UI" w:hAnsi="Segoe UI" w:cs="Segoe UI"/>
          <w:sz w:val="22"/>
          <w:szCs w:val="22"/>
          <w:highlight w:val="cyan"/>
          <w:lang w:val="es-CO"/>
        </w:rPr>
        <w:t>Causal Framework</w:t>
      </w:r>
    </w:p>
    <w:p w14:paraId="5571E11A" w14:textId="2C0661FD" w:rsidR="00A44F45" w:rsidRPr="00A178EF" w:rsidRDefault="00FE1681" w:rsidP="00A44F45">
      <w:pPr>
        <w:pStyle w:val="ListParagraph"/>
        <w:numPr>
          <w:ilvl w:val="0"/>
          <w:numId w:val="1"/>
        </w:numPr>
        <w:rPr>
          <w:rFonts w:ascii="Segoe UI" w:hAnsi="Segoe UI" w:cs="Segoe UI"/>
          <w:sz w:val="22"/>
          <w:szCs w:val="22"/>
          <w:highlight w:val="cyan"/>
          <w:lang w:val="es-CO"/>
        </w:rPr>
      </w:pPr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Definir el estimando causal, ¿qué es la cantidad que realmente queremos estimar?</w:t>
      </w:r>
      <w:r w:rsidR="003B0ADA" w:rsidRPr="00A178EF">
        <w:rPr>
          <w:rFonts w:ascii="Segoe UI" w:hAnsi="Segoe UI" w:cs="Segoe UI"/>
          <w:sz w:val="22"/>
          <w:szCs w:val="22"/>
          <w:highlight w:val="cyan"/>
          <w:lang w:val="es-CO"/>
        </w:rPr>
        <w:t xml:space="preserve"> Ser específico con respecto al contraste entre población y tratamiento.</w:t>
      </w:r>
    </w:p>
    <w:p w14:paraId="29EF7127" w14:textId="2CF0CA6F" w:rsidR="003B0ADA" w:rsidRPr="00A178EF" w:rsidRDefault="0003305C" w:rsidP="00A44F45">
      <w:pPr>
        <w:pStyle w:val="ListParagraph"/>
        <w:numPr>
          <w:ilvl w:val="0"/>
          <w:numId w:val="1"/>
        </w:numPr>
        <w:rPr>
          <w:rFonts w:ascii="Segoe UI" w:hAnsi="Segoe UI" w:cs="Segoe UI"/>
          <w:sz w:val="22"/>
          <w:szCs w:val="22"/>
          <w:highlight w:val="cyan"/>
          <w:lang w:val="es-CO"/>
        </w:rPr>
      </w:pPr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 xml:space="preserve">Hablar sobre los </w:t>
      </w:r>
      <w:proofErr w:type="spellStart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outcomes</w:t>
      </w:r>
      <w:proofErr w:type="spellEnd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 xml:space="preserve"> potenciales: </w:t>
      </w:r>
      <w:r w:rsidR="00247647" w:rsidRPr="00A178EF">
        <w:rPr>
          <w:rFonts w:ascii="Segoe UI" w:hAnsi="Segoe UI" w:cs="Segoe UI"/>
          <w:sz w:val="22"/>
          <w:szCs w:val="22"/>
          <w:highlight w:val="cyan"/>
          <w:lang w:val="es-CO"/>
        </w:rPr>
        <w:t>¿</w:t>
      </w:r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 xml:space="preserve">En mi caso, cuál sería mi </w:t>
      </w:r>
      <w:proofErr w:type="spellStart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Y_</w:t>
      </w:r>
      <w:proofErr w:type="gramStart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i</w:t>
      </w:r>
      <w:proofErr w:type="spellEnd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(</w:t>
      </w:r>
      <w:proofErr w:type="gramEnd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 xml:space="preserve">1) y </w:t>
      </w:r>
      <w:proofErr w:type="spellStart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Y_</w:t>
      </w:r>
      <w:proofErr w:type="gramStart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i</w:t>
      </w:r>
      <w:proofErr w:type="spellEnd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(</w:t>
      </w:r>
      <w:proofErr w:type="gramEnd"/>
      <w:r w:rsidRPr="00A178EF">
        <w:rPr>
          <w:rFonts w:ascii="Segoe UI" w:hAnsi="Segoe UI" w:cs="Segoe UI"/>
          <w:sz w:val="22"/>
          <w:szCs w:val="22"/>
          <w:highlight w:val="cyan"/>
          <w:lang w:val="es-CO"/>
        </w:rPr>
        <w:t>0)</w:t>
      </w:r>
      <w:r w:rsidR="00247647" w:rsidRPr="00A178EF">
        <w:rPr>
          <w:rFonts w:ascii="Segoe UI" w:hAnsi="Segoe UI" w:cs="Segoe UI"/>
          <w:sz w:val="22"/>
          <w:szCs w:val="22"/>
          <w:highlight w:val="cyan"/>
          <w:lang w:val="es-CO"/>
        </w:rPr>
        <w:t xml:space="preserve">? ¿Qué debería pasarle a </w:t>
      </w:r>
      <w:r w:rsidR="00FA1E75" w:rsidRPr="00A178EF">
        <w:rPr>
          <w:rFonts w:ascii="Segoe UI" w:hAnsi="Segoe UI" w:cs="Segoe UI"/>
          <w:sz w:val="22"/>
          <w:szCs w:val="22"/>
          <w:highlight w:val="cyan"/>
          <w:lang w:val="es-CO"/>
        </w:rPr>
        <w:t>la unidad i bajo el tratamiento y en control?</w:t>
      </w:r>
    </w:p>
    <w:p w14:paraId="64947811" w14:textId="7A900936" w:rsidR="0071062B" w:rsidRDefault="00E72A3A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lang w:val="es-CO"/>
        </w:rPr>
        <w:t>Q</w:t>
      </w:r>
      <w:r w:rsidR="00F206D3">
        <w:rPr>
          <w:rFonts w:ascii="Segoe UI" w:hAnsi="Segoe UI" w:cs="Segoe UI"/>
          <w:sz w:val="22"/>
          <w:szCs w:val="22"/>
          <w:lang w:val="es-CO"/>
        </w:rPr>
        <w:t xml:space="preserve">ueremos estimar el efecto causal del choque migratorio venezolano sobre el déficit habitacional en Bogotá, más específicamente, en sus localidades. En este sentido, definimos </w:t>
      </w:r>
      <w:r w:rsidR="00D64F56">
        <w:rPr>
          <w:rFonts w:ascii="Segoe UI" w:hAnsi="Segoe UI" w:cs="Segoe UI"/>
          <w:sz w:val="22"/>
          <w:szCs w:val="22"/>
          <w:lang w:val="es-CO"/>
        </w:rPr>
        <w:t>l \e L como una localidad que está potencialmente expuesta</w:t>
      </w:r>
      <w:r w:rsidR="00F05EA7">
        <w:rPr>
          <w:rFonts w:ascii="Segoe UI" w:hAnsi="Segoe UI" w:cs="Segoe UI"/>
          <w:sz w:val="22"/>
          <w:szCs w:val="22"/>
          <w:lang w:val="es-CO"/>
        </w:rPr>
        <w:t xml:space="preserve"> al tratamiento,</w:t>
      </w:r>
      <w:r w:rsidR="00C12F4F">
        <w:rPr>
          <w:rFonts w:ascii="Segoe UI" w:hAnsi="Segoe UI" w:cs="Segoe UI"/>
          <w:sz w:val="22"/>
          <w:szCs w:val="22"/>
          <w:lang w:val="es-CO"/>
        </w:rPr>
        <w:t xml:space="preserve"> es decir, a la llegada de población migrante</w:t>
      </w:r>
      <w:r w:rsidR="00BE4B65">
        <w:rPr>
          <w:rFonts w:ascii="Segoe UI" w:hAnsi="Segoe UI" w:cs="Segoe UI"/>
          <w:sz w:val="22"/>
          <w:szCs w:val="22"/>
          <w:lang w:val="es-CO"/>
        </w:rPr>
        <w:t>, esta será nuestra unidad de análisis</w:t>
      </w:r>
      <w:r w:rsidR="00C12F4F">
        <w:rPr>
          <w:rFonts w:ascii="Segoe UI" w:hAnsi="Segoe UI" w:cs="Segoe UI"/>
          <w:sz w:val="22"/>
          <w:szCs w:val="22"/>
          <w:lang w:val="es-CO"/>
        </w:rPr>
        <w:t>.</w:t>
      </w:r>
      <w:r w:rsidR="00B26739">
        <w:rPr>
          <w:rFonts w:ascii="Segoe UI" w:hAnsi="Segoe UI" w:cs="Segoe UI"/>
          <w:sz w:val="22"/>
          <w:szCs w:val="22"/>
          <w:lang w:val="es-CO"/>
        </w:rPr>
        <w:t xml:space="preserve"> </w:t>
      </w:r>
      <w:r w:rsidR="00BE4B65">
        <w:rPr>
          <w:rFonts w:ascii="Segoe UI" w:hAnsi="Segoe UI" w:cs="Segoe UI"/>
          <w:sz w:val="22"/>
          <w:szCs w:val="22"/>
          <w:lang w:val="es-CO"/>
        </w:rPr>
        <w:t>Adicionalmente, h</w:t>
      </w:r>
      <w:r w:rsidR="00D71029">
        <w:rPr>
          <w:rFonts w:ascii="Segoe UI" w:hAnsi="Segoe UI" w:cs="Segoe UI"/>
          <w:sz w:val="22"/>
          <w:szCs w:val="22"/>
          <w:lang w:val="es-CO"/>
        </w:rPr>
        <w:t xml:space="preserve">aciendo uso </w:t>
      </w:r>
      <w:r w:rsidR="00534BE7">
        <w:rPr>
          <w:rFonts w:ascii="Segoe UI" w:hAnsi="Segoe UI" w:cs="Segoe UI"/>
          <w:sz w:val="22"/>
          <w:szCs w:val="22"/>
          <w:lang w:val="es-CO"/>
        </w:rPr>
        <w:t xml:space="preserve">del marco de resultados potenciales </w:t>
      </w:r>
      <w:r w:rsidR="00BB7547">
        <w:rPr>
          <w:rFonts w:ascii="Segoe UI" w:hAnsi="Segoe UI" w:cs="Segoe UI"/>
          <w:sz w:val="22"/>
          <w:szCs w:val="22"/>
          <w:lang w:val="es-CO"/>
        </w:rPr>
        <w:t xml:space="preserve">de </w:t>
      </w:r>
      <w:proofErr w:type="spellStart"/>
      <w:r w:rsidR="00BB7547">
        <w:rPr>
          <w:rFonts w:ascii="Segoe UI" w:hAnsi="Segoe UI" w:cs="Segoe UI"/>
          <w:sz w:val="22"/>
          <w:szCs w:val="22"/>
          <w:lang w:val="es-CO"/>
        </w:rPr>
        <w:t>Rubin</w:t>
      </w:r>
      <w:proofErr w:type="spellEnd"/>
      <w:r w:rsidR="00BB7547">
        <w:rPr>
          <w:rFonts w:ascii="Segoe UI" w:hAnsi="Segoe UI" w:cs="Segoe UI"/>
          <w:sz w:val="22"/>
          <w:szCs w:val="22"/>
          <w:lang w:val="es-CO"/>
        </w:rPr>
        <w:t xml:space="preserve"> (1974)</w:t>
      </w:r>
      <w:r w:rsidR="00E12D8D">
        <w:rPr>
          <w:rFonts w:ascii="Segoe UI" w:hAnsi="Segoe UI" w:cs="Segoe UI"/>
          <w:sz w:val="22"/>
          <w:szCs w:val="22"/>
          <w:lang w:val="es-CO"/>
        </w:rPr>
        <w:t xml:space="preserve"> </w:t>
      </w:r>
      <w:r w:rsidR="00CB7BC6">
        <w:rPr>
          <w:rFonts w:ascii="Segoe UI" w:hAnsi="Segoe UI" w:cs="Segoe UI"/>
          <w:sz w:val="22"/>
          <w:szCs w:val="22"/>
          <w:lang w:val="es-CO"/>
        </w:rPr>
        <w:t xml:space="preserve">se muestra de manera conceptual el tratamiento en ausencia de </w:t>
      </w:r>
      <w:r w:rsidR="00CC2646">
        <w:rPr>
          <w:rFonts w:ascii="Segoe UI" w:hAnsi="Segoe UI" w:cs="Segoe UI"/>
          <w:sz w:val="22"/>
          <w:szCs w:val="22"/>
          <w:lang w:val="es-CO"/>
        </w:rPr>
        <w:t>endogeneidad y sesgo de selección</w:t>
      </w:r>
      <w:r w:rsidR="00ED1468">
        <w:rPr>
          <w:rFonts w:ascii="Segoe UI" w:hAnsi="Segoe UI" w:cs="Segoe UI"/>
          <w:sz w:val="22"/>
          <w:szCs w:val="22"/>
          <w:lang w:val="es-CO"/>
        </w:rPr>
        <w:t>, es decir, estamos asumiendo que el contrafactual es observable</w:t>
      </w:r>
      <w:r w:rsidR="00CC2646">
        <w:rPr>
          <w:rFonts w:ascii="Segoe UI" w:hAnsi="Segoe UI" w:cs="Segoe UI"/>
          <w:sz w:val="22"/>
          <w:szCs w:val="22"/>
          <w:lang w:val="es-CO"/>
        </w:rPr>
        <w:t xml:space="preserve">. Si bien la entrada de migrantes a las localidades de Bogotá es una medida continua de exposición, por simplicidad definimos un tratamiento binario </w:t>
      </w:r>
      <w:proofErr w:type="spellStart"/>
      <w:r w:rsidR="00CC2646">
        <w:rPr>
          <w:rFonts w:ascii="Segoe UI" w:hAnsi="Segoe UI" w:cs="Segoe UI"/>
          <w:sz w:val="22"/>
          <w:szCs w:val="22"/>
          <w:lang w:val="es-CO"/>
        </w:rPr>
        <w:t>D_l</w:t>
      </w:r>
      <w:proofErr w:type="spellEnd"/>
      <w:r w:rsidR="00CC2646">
        <w:rPr>
          <w:rFonts w:ascii="Segoe UI" w:hAnsi="Segoe UI" w:cs="Segoe UI"/>
          <w:sz w:val="22"/>
          <w:szCs w:val="22"/>
          <w:lang w:val="es-CO"/>
        </w:rPr>
        <w:t xml:space="preserve"> \e (0,1) el cual indica si la localidad l experimenta un choque migratorio</w:t>
      </w:r>
      <w:r w:rsidR="00D24318">
        <w:rPr>
          <w:rFonts w:ascii="Segoe UI" w:hAnsi="Segoe UI" w:cs="Segoe UI"/>
          <w:sz w:val="22"/>
          <w:szCs w:val="22"/>
          <w:lang w:val="es-CO"/>
        </w:rPr>
        <w:t xml:space="preserve"> (tratamiento) o no (contro</w:t>
      </w:r>
      <w:r w:rsidR="001018AE">
        <w:rPr>
          <w:rFonts w:ascii="Segoe UI" w:hAnsi="Segoe UI" w:cs="Segoe UI"/>
          <w:sz w:val="22"/>
          <w:szCs w:val="22"/>
          <w:lang w:val="es-CO"/>
        </w:rPr>
        <w:t>l</w:t>
      </w:r>
      <w:r w:rsidR="00D24318">
        <w:rPr>
          <w:rFonts w:ascii="Segoe UI" w:hAnsi="Segoe UI" w:cs="Segoe UI"/>
          <w:sz w:val="22"/>
          <w:szCs w:val="22"/>
          <w:lang w:val="es-CO"/>
        </w:rPr>
        <w:t>).</w:t>
      </w:r>
      <w:r w:rsidR="00EE4892">
        <w:rPr>
          <w:rFonts w:ascii="Segoe UI" w:hAnsi="Segoe UI" w:cs="Segoe UI"/>
          <w:sz w:val="22"/>
          <w:szCs w:val="22"/>
          <w:lang w:val="es-CO"/>
        </w:rPr>
        <w:t xml:space="preserve"> </w:t>
      </w:r>
      <w:r w:rsidR="00677253">
        <w:rPr>
          <w:rFonts w:ascii="Segoe UI" w:hAnsi="Segoe UI" w:cs="Segoe UI"/>
          <w:sz w:val="22"/>
          <w:szCs w:val="22"/>
          <w:lang w:val="es-CO"/>
        </w:rPr>
        <w:t xml:space="preserve">En </w:t>
      </w:r>
      <w:r w:rsidR="00EE4892">
        <w:rPr>
          <w:rFonts w:ascii="Segoe UI" w:hAnsi="Segoe UI" w:cs="Segoe UI"/>
          <w:sz w:val="22"/>
          <w:szCs w:val="22"/>
          <w:lang w:val="es-CO"/>
        </w:rPr>
        <w:t>este sentido, el resultado pote</w:t>
      </w:r>
      <w:r w:rsidR="00677253">
        <w:rPr>
          <w:rFonts w:ascii="Segoe UI" w:hAnsi="Segoe UI" w:cs="Segoe UI"/>
          <w:sz w:val="22"/>
          <w:szCs w:val="22"/>
          <w:lang w:val="es-CO"/>
        </w:rPr>
        <w:t>ncial es:</w:t>
      </w:r>
    </w:p>
    <w:p w14:paraId="14144F4D" w14:textId="6351DFD6" w:rsidR="00677253" w:rsidRDefault="00910857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proofErr w:type="spellStart"/>
      <w:r>
        <w:rPr>
          <w:rFonts w:ascii="Segoe UI" w:hAnsi="Segoe UI" w:cs="Segoe UI"/>
          <w:sz w:val="22"/>
          <w:szCs w:val="22"/>
          <w:lang w:val="es-CO"/>
        </w:rPr>
        <w:t>Y_l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 xml:space="preserve"> = 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D_lY_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1) + (1-D_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l)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Y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0)</w:t>
      </w:r>
    </w:p>
    <w:p w14:paraId="764C98C0" w14:textId="3BD62F36" w:rsidR="00910857" w:rsidRDefault="00EA4FD5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proofErr w:type="spellStart"/>
      <w:r>
        <w:rPr>
          <w:rFonts w:ascii="Segoe UI" w:hAnsi="Segoe UI" w:cs="Segoe UI"/>
          <w:sz w:val="22"/>
          <w:szCs w:val="22"/>
          <w:lang w:val="es-CO"/>
        </w:rPr>
        <w:t>Y_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1)</w:t>
      </w:r>
      <w:r>
        <w:rPr>
          <w:rFonts w:ascii="Segoe UI" w:hAnsi="Segoe UI" w:cs="Segoe UI"/>
          <w:sz w:val="22"/>
          <w:szCs w:val="22"/>
          <w:lang w:val="es-CO"/>
        </w:rPr>
        <w:t xml:space="preserve"> = nivel (o tasa) de déficit habitacional si la localidad recibe el choque migratorio</w:t>
      </w:r>
    </w:p>
    <w:p w14:paraId="4B0F1DB0" w14:textId="146334B6" w:rsidR="00EA4FD5" w:rsidRDefault="00EA4FD5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proofErr w:type="spellStart"/>
      <w:r>
        <w:rPr>
          <w:rFonts w:ascii="Segoe UI" w:hAnsi="Segoe UI" w:cs="Segoe UI"/>
          <w:sz w:val="22"/>
          <w:szCs w:val="22"/>
          <w:lang w:val="es-CO"/>
        </w:rPr>
        <w:t>Y_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0</w:t>
      </w:r>
      <w:r>
        <w:rPr>
          <w:rFonts w:ascii="Segoe UI" w:hAnsi="Segoe UI" w:cs="Segoe UI"/>
          <w:sz w:val="22"/>
          <w:szCs w:val="22"/>
          <w:lang w:val="es-CO"/>
        </w:rPr>
        <w:t>)</w:t>
      </w:r>
      <w:r>
        <w:rPr>
          <w:rFonts w:ascii="Segoe UI" w:hAnsi="Segoe UI" w:cs="Segoe UI"/>
          <w:sz w:val="22"/>
          <w:szCs w:val="22"/>
          <w:lang w:val="es-CO"/>
        </w:rPr>
        <w:t xml:space="preserve"> = nivel de déficit habitacional si la localidad no recibe el choque migratorio</w:t>
      </w:r>
    </w:p>
    <w:p w14:paraId="025AE0B0" w14:textId="1A18C7E9" w:rsidR="004D01C7" w:rsidRDefault="006E2F21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lang w:val="es-CO"/>
        </w:rPr>
        <w:t xml:space="preserve">De acuerdo con esto, 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Y_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0) sería el contrafactual de las localidades tratadas, es decir</w:t>
      </w:r>
      <w:r w:rsidR="00AD01FF">
        <w:rPr>
          <w:rFonts w:ascii="Segoe UI" w:hAnsi="Segoe UI" w:cs="Segoe UI"/>
          <w:sz w:val="22"/>
          <w:szCs w:val="22"/>
          <w:lang w:val="es-CO"/>
        </w:rPr>
        <w:t xml:space="preserve">, </w:t>
      </w:r>
      <w:r w:rsidR="00116EFC">
        <w:rPr>
          <w:rFonts w:ascii="Segoe UI" w:hAnsi="Segoe UI" w:cs="Segoe UI"/>
          <w:sz w:val="22"/>
          <w:szCs w:val="22"/>
          <w:lang w:val="es-CO"/>
        </w:rPr>
        <w:t>el nivel de déficit habitacional en ausencia del choque migratorio</w:t>
      </w:r>
      <w:r w:rsidR="00C34D4E">
        <w:rPr>
          <w:rFonts w:ascii="Segoe UI" w:hAnsi="Segoe UI" w:cs="Segoe UI"/>
          <w:sz w:val="22"/>
          <w:szCs w:val="22"/>
          <w:lang w:val="es-CO"/>
        </w:rPr>
        <w:t>. De manera</w:t>
      </w:r>
      <w:r w:rsidR="00B74C0D">
        <w:rPr>
          <w:rFonts w:ascii="Segoe UI" w:hAnsi="Segoe UI" w:cs="Segoe UI"/>
          <w:sz w:val="22"/>
          <w:szCs w:val="22"/>
          <w:lang w:val="es-CO"/>
        </w:rPr>
        <w:t xml:space="preserve"> análoga, </w:t>
      </w:r>
      <w:proofErr w:type="spellStart"/>
      <w:r w:rsidR="00B74C0D">
        <w:rPr>
          <w:rFonts w:ascii="Segoe UI" w:hAnsi="Segoe UI" w:cs="Segoe UI"/>
          <w:sz w:val="22"/>
          <w:szCs w:val="22"/>
          <w:lang w:val="es-CO"/>
        </w:rPr>
        <w:t>Y_</w:t>
      </w:r>
      <w:proofErr w:type="gramStart"/>
      <w:r w:rsidR="00B74C0D"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 w:rsidR="00B74C0D"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 w:rsidR="00B74C0D">
        <w:rPr>
          <w:rFonts w:ascii="Segoe UI" w:hAnsi="Segoe UI" w:cs="Segoe UI"/>
          <w:sz w:val="22"/>
          <w:szCs w:val="22"/>
          <w:lang w:val="es-CO"/>
        </w:rPr>
        <w:t xml:space="preserve">1) sería el contrafactual de los controles y representaría el nivel que habrían tenido si hubieran experimentado el choque. </w:t>
      </w:r>
      <w:r w:rsidR="00C931FB">
        <w:rPr>
          <w:rFonts w:ascii="Segoe UI" w:hAnsi="Segoe UI" w:cs="Segoe UI"/>
          <w:sz w:val="22"/>
          <w:szCs w:val="22"/>
          <w:lang w:val="es-CO"/>
        </w:rPr>
        <w:t xml:space="preserve">A partir de lo anterior, y tomando en cuenta que asumimos un escenario sin endogeneidad, el estimando causal de interés será el </w:t>
      </w:r>
      <w:r w:rsidR="00235B64">
        <w:rPr>
          <w:rFonts w:ascii="Segoe UI" w:hAnsi="Segoe UI" w:cs="Segoe UI"/>
          <w:b/>
          <w:bCs/>
          <w:sz w:val="22"/>
          <w:szCs w:val="22"/>
          <w:lang w:val="es-CO"/>
        </w:rPr>
        <w:t xml:space="preserve">Efecto Promedio del Tratamiento </w:t>
      </w:r>
      <w:r w:rsidR="00235B64" w:rsidRPr="00374CE1">
        <w:rPr>
          <w:rFonts w:ascii="Segoe UI" w:hAnsi="Segoe UI" w:cs="Segoe UI"/>
          <w:sz w:val="22"/>
          <w:szCs w:val="22"/>
          <w:lang w:val="es-CO"/>
        </w:rPr>
        <w:t>(ATE, por sus siglas en inglés)</w:t>
      </w:r>
      <w:r w:rsidR="00374CE1">
        <w:rPr>
          <w:rFonts w:ascii="Segoe UI" w:hAnsi="Segoe UI" w:cs="Segoe UI"/>
          <w:sz w:val="22"/>
          <w:szCs w:val="22"/>
          <w:lang w:val="es-CO"/>
        </w:rPr>
        <w:t xml:space="preserve"> y que representa el efecto promedio del choque migratorio si este se aplicara a todas las localidades de la población.</w:t>
      </w:r>
    </w:p>
    <w:p w14:paraId="52728AEB" w14:textId="07C0F71B" w:rsidR="00374CE1" w:rsidRDefault="00374CE1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lang w:val="es-CO"/>
        </w:rPr>
        <w:t>ATE = \E[Y(1)-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Y(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 xml:space="preserve">0)] = </w:t>
      </w:r>
      <w:r w:rsidR="0049736D">
        <w:rPr>
          <w:rFonts w:ascii="Segoe UI" w:hAnsi="Segoe UI" w:cs="Segoe UI"/>
          <w:sz w:val="22"/>
          <w:szCs w:val="22"/>
          <w:lang w:val="es-CO"/>
        </w:rPr>
        <w:t>1/L \Sigma_{l\</w:t>
      </w:r>
      <w:proofErr w:type="spellStart"/>
      <w:r w:rsidR="0049736D">
        <w:rPr>
          <w:rFonts w:ascii="Segoe UI" w:hAnsi="Segoe UI" w:cs="Segoe UI"/>
          <w:sz w:val="22"/>
          <w:szCs w:val="22"/>
          <w:lang w:val="es-CO"/>
        </w:rPr>
        <w:t>eL</w:t>
      </w:r>
      <w:proofErr w:type="spellEnd"/>
      <w:r w:rsidR="0049736D">
        <w:rPr>
          <w:rFonts w:ascii="Segoe UI" w:hAnsi="Segoe UI" w:cs="Segoe UI"/>
          <w:sz w:val="22"/>
          <w:szCs w:val="22"/>
          <w:lang w:val="es-CO"/>
        </w:rPr>
        <w:t>} (</w:t>
      </w:r>
      <w:proofErr w:type="spellStart"/>
      <w:r w:rsidR="0049736D">
        <w:rPr>
          <w:rFonts w:ascii="Segoe UI" w:hAnsi="Segoe UI" w:cs="Segoe UI"/>
          <w:sz w:val="22"/>
          <w:szCs w:val="22"/>
          <w:lang w:val="es-CO"/>
        </w:rPr>
        <w:t>Y_l</w:t>
      </w:r>
      <w:proofErr w:type="spellEnd"/>
      <w:r w:rsidR="0049736D">
        <w:rPr>
          <w:rFonts w:ascii="Segoe UI" w:hAnsi="Segoe UI" w:cs="Segoe UI"/>
          <w:sz w:val="22"/>
          <w:szCs w:val="22"/>
          <w:lang w:val="es-CO"/>
        </w:rPr>
        <w:t>(1)-</w:t>
      </w:r>
      <w:proofErr w:type="spellStart"/>
      <w:r w:rsidR="0049736D">
        <w:rPr>
          <w:rFonts w:ascii="Segoe UI" w:hAnsi="Segoe UI" w:cs="Segoe UI"/>
          <w:sz w:val="22"/>
          <w:szCs w:val="22"/>
          <w:lang w:val="es-CO"/>
        </w:rPr>
        <w:t>Y_</w:t>
      </w:r>
      <w:proofErr w:type="gramStart"/>
      <w:r w:rsidR="0049736D"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 w:rsidR="0049736D"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 w:rsidR="0049736D">
        <w:rPr>
          <w:rFonts w:ascii="Segoe UI" w:hAnsi="Segoe UI" w:cs="Segoe UI"/>
          <w:sz w:val="22"/>
          <w:szCs w:val="22"/>
          <w:lang w:val="es-CO"/>
        </w:rPr>
        <w:t>0))</w:t>
      </w:r>
    </w:p>
    <w:p w14:paraId="3867E840" w14:textId="11419E18" w:rsidR="00F02177" w:rsidRDefault="00BB7AF6" w:rsidP="00A178EF">
      <w:pPr>
        <w:jc w:val="both"/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lang w:val="es-CO"/>
        </w:rPr>
        <w:t>Adicionalmente, dado que el choque migratorio afectó a un subconjunto específico de localidades, vale la pena definir el Efecto Promedio del Tratamiento en los Tratados (ATT)</w:t>
      </w:r>
      <w:r w:rsidR="00716C20">
        <w:rPr>
          <w:rFonts w:ascii="Segoe UI" w:hAnsi="Segoe UI" w:cs="Segoe UI"/>
          <w:sz w:val="22"/>
          <w:szCs w:val="22"/>
          <w:lang w:val="es-CO"/>
        </w:rPr>
        <w:t xml:space="preserve">, correspondiente al efecto promedio para las localidades que efectivamente recibieron el choque. Este estimando es relevante pues </w:t>
      </w:r>
      <w:r w:rsidR="002406AD">
        <w:rPr>
          <w:rFonts w:ascii="Segoe UI" w:hAnsi="Segoe UI" w:cs="Segoe UI"/>
          <w:sz w:val="22"/>
          <w:szCs w:val="22"/>
          <w:lang w:val="es-CO"/>
        </w:rPr>
        <w:t>permite describir el impacto en las localidades afectadas, lo que puede ser útil para definir políticas públicas o urbanas.</w:t>
      </w:r>
      <w:r w:rsidR="00F02177">
        <w:rPr>
          <w:rFonts w:ascii="Segoe UI" w:hAnsi="Segoe UI" w:cs="Segoe UI"/>
          <w:sz w:val="22"/>
          <w:szCs w:val="22"/>
          <w:lang w:val="es-CO"/>
        </w:rPr>
        <w:t xml:space="preserve"> </w:t>
      </w:r>
    </w:p>
    <w:p w14:paraId="0EE592A5" w14:textId="241A10FB" w:rsidR="001D03E1" w:rsidRDefault="001D03E1" w:rsidP="001D03E1">
      <w:pPr>
        <w:jc w:val="both"/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lang w:val="es-CO"/>
        </w:rPr>
        <w:t>AT</w:t>
      </w:r>
      <w:r w:rsidR="00D97161">
        <w:rPr>
          <w:rFonts w:ascii="Segoe UI" w:hAnsi="Segoe UI" w:cs="Segoe UI"/>
          <w:sz w:val="22"/>
          <w:szCs w:val="22"/>
          <w:lang w:val="es-CO"/>
        </w:rPr>
        <w:t>T</w:t>
      </w:r>
      <w:r>
        <w:rPr>
          <w:rFonts w:ascii="Segoe UI" w:hAnsi="Segoe UI" w:cs="Segoe UI"/>
          <w:sz w:val="22"/>
          <w:szCs w:val="22"/>
          <w:lang w:val="es-CO"/>
        </w:rPr>
        <w:t xml:space="preserve"> = \E[Y(1)-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Y(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0)</w:t>
      </w:r>
      <w:r>
        <w:rPr>
          <w:rFonts w:ascii="Segoe UI" w:hAnsi="Segoe UI" w:cs="Segoe UI"/>
          <w:sz w:val="22"/>
          <w:szCs w:val="22"/>
          <w:lang w:val="es-CO"/>
        </w:rPr>
        <w:t xml:space="preserve"> | D = 1</w:t>
      </w:r>
      <w:r>
        <w:rPr>
          <w:rFonts w:ascii="Segoe UI" w:hAnsi="Segoe UI" w:cs="Segoe UI"/>
          <w:sz w:val="22"/>
          <w:szCs w:val="22"/>
          <w:lang w:val="es-CO"/>
        </w:rPr>
        <w:t>] = 1/</w:t>
      </w:r>
      <w:r>
        <w:rPr>
          <w:rFonts w:ascii="Segoe UI" w:hAnsi="Segoe UI" w:cs="Segoe UI"/>
          <w:sz w:val="22"/>
          <w:szCs w:val="22"/>
          <w:lang w:val="es-CO"/>
        </w:rPr>
        <w:t>T</w:t>
      </w:r>
      <w:r>
        <w:rPr>
          <w:rFonts w:ascii="Segoe UI" w:hAnsi="Segoe UI" w:cs="Segoe UI"/>
          <w:sz w:val="22"/>
          <w:szCs w:val="22"/>
          <w:lang w:val="es-CO"/>
        </w:rPr>
        <w:t xml:space="preserve"> \Sigma_{l\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eL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} (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Y_l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(1)-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Y_</w:t>
      </w:r>
      <w:proofErr w:type="gramStart"/>
      <w:r>
        <w:rPr>
          <w:rFonts w:ascii="Segoe UI" w:hAnsi="Segoe UI" w:cs="Segoe UI"/>
          <w:sz w:val="22"/>
          <w:szCs w:val="22"/>
          <w:lang w:val="es-CO"/>
        </w:rPr>
        <w:t>l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>(</w:t>
      </w:r>
      <w:proofErr w:type="gramEnd"/>
      <w:r>
        <w:rPr>
          <w:rFonts w:ascii="Segoe UI" w:hAnsi="Segoe UI" w:cs="Segoe UI"/>
          <w:sz w:val="22"/>
          <w:szCs w:val="22"/>
          <w:lang w:val="es-CO"/>
        </w:rPr>
        <w:t>0))</w:t>
      </w:r>
    </w:p>
    <w:p w14:paraId="32D97CB6" w14:textId="6B1333D5" w:rsidR="00203A54" w:rsidRDefault="00163CF2" w:rsidP="001D03E1">
      <w:pPr>
        <w:jc w:val="both"/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lang w:val="es-CO"/>
        </w:rPr>
        <w:lastRenderedPageBreak/>
        <w:t xml:space="preserve">Si bien estos </w:t>
      </w:r>
      <w:proofErr w:type="spellStart"/>
      <w:r>
        <w:rPr>
          <w:rFonts w:ascii="Segoe UI" w:hAnsi="Segoe UI" w:cs="Segoe UI"/>
          <w:sz w:val="22"/>
          <w:szCs w:val="22"/>
          <w:lang w:val="es-CO"/>
        </w:rPr>
        <w:t>estimandos</w:t>
      </w:r>
      <w:proofErr w:type="spellEnd"/>
      <w:r>
        <w:rPr>
          <w:rFonts w:ascii="Segoe UI" w:hAnsi="Segoe UI" w:cs="Segoe UI"/>
          <w:sz w:val="22"/>
          <w:szCs w:val="22"/>
          <w:lang w:val="es-CO"/>
        </w:rPr>
        <w:t xml:space="preserve"> son ideales</w:t>
      </w:r>
      <w:r w:rsidR="001A66B1">
        <w:rPr>
          <w:rFonts w:ascii="Segoe UI" w:hAnsi="Segoe UI" w:cs="Segoe UI"/>
          <w:sz w:val="22"/>
          <w:szCs w:val="22"/>
          <w:lang w:val="es-CO"/>
        </w:rPr>
        <w:t xml:space="preserve">, </w:t>
      </w:r>
      <w:r w:rsidR="005E12A6">
        <w:rPr>
          <w:rFonts w:ascii="Segoe UI" w:hAnsi="Segoe UI" w:cs="Segoe UI"/>
          <w:sz w:val="22"/>
          <w:szCs w:val="22"/>
          <w:lang w:val="es-CO"/>
        </w:rPr>
        <w:t xml:space="preserve">en la práctica la exposición al choque migratorio </w:t>
      </w:r>
      <w:r w:rsidR="00134387">
        <w:rPr>
          <w:rFonts w:ascii="Segoe UI" w:hAnsi="Segoe UI" w:cs="Segoe UI"/>
          <w:sz w:val="22"/>
          <w:szCs w:val="22"/>
          <w:lang w:val="es-CO"/>
        </w:rPr>
        <w:t>se presume</w:t>
      </w:r>
      <w:r w:rsidR="005E12A6">
        <w:rPr>
          <w:rFonts w:ascii="Segoe UI" w:hAnsi="Segoe UI" w:cs="Segoe UI"/>
          <w:sz w:val="22"/>
          <w:szCs w:val="22"/>
          <w:lang w:val="es-CO"/>
        </w:rPr>
        <w:t xml:space="preserve"> endógena</w:t>
      </w:r>
      <w:r w:rsidR="00134387">
        <w:rPr>
          <w:rFonts w:ascii="Segoe UI" w:hAnsi="Segoe UI" w:cs="Segoe UI"/>
          <w:sz w:val="22"/>
          <w:szCs w:val="22"/>
          <w:lang w:val="es-CO"/>
        </w:rPr>
        <w:t>. Por una parte</w:t>
      </w:r>
      <w:r w:rsidR="008E0785">
        <w:rPr>
          <w:rFonts w:ascii="Segoe UI" w:hAnsi="Segoe UI" w:cs="Segoe UI"/>
          <w:sz w:val="22"/>
          <w:szCs w:val="22"/>
          <w:lang w:val="es-CO"/>
        </w:rPr>
        <w:t xml:space="preserve">, la asignación del tratamiento no es independiente de los resultados potenciales, </w:t>
      </w:r>
      <w:r w:rsidR="00CF3BF6">
        <w:rPr>
          <w:rFonts w:ascii="Segoe UI" w:hAnsi="Segoe UI" w:cs="Segoe UI"/>
          <w:sz w:val="22"/>
          <w:szCs w:val="22"/>
          <w:lang w:val="es-CO"/>
        </w:rPr>
        <w:t>incluso tras controlar por covariables</w:t>
      </w:r>
      <w:r w:rsidR="00642185">
        <w:rPr>
          <w:rFonts w:ascii="Segoe UI" w:hAnsi="Segoe UI" w:cs="Segoe UI"/>
          <w:sz w:val="22"/>
          <w:szCs w:val="22"/>
          <w:lang w:val="es-CO"/>
        </w:rPr>
        <w:t xml:space="preserve">; por ejemplo, los migrantes pueden concentrarse en localidades más </w:t>
      </w:r>
      <w:r w:rsidR="00446886">
        <w:rPr>
          <w:rFonts w:ascii="Segoe UI" w:hAnsi="Segoe UI" w:cs="Segoe UI"/>
          <w:sz w:val="22"/>
          <w:szCs w:val="22"/>
          <w:lang w:val="es-CO"/>
        </w:rPr>
        <w:t xml:space="preserve">productivas o con mayor oferta de vivienda, lo que </w:t>
      </w:r>
      <w:r w:rsidR="00244FBC">
        <w:rPr>
          <w:rFonts w:ascii="Segoe UI" w:hAnsi="Segoe UI" w:cs="Segoe UI"/>
          <w:sz w:val="22"/>
          <w:szCs w:val="22"/>
          <w:lang w:val="es-CO"/>
        </w:rPr>
        <w:t xml:space="preserve">implica que la decisión ya no es aleatoria. </w:t>
      </w:r>
      <w:r w:rsidR="00DF7D3D">
        <w:rPr>
          <w:rFonts w:ascii="Segoe UI" w:hAnsi="Segoe UI" w:cs="Segoe UI"/>
          <w:sz w:val="22"/>
          <w:szCs w:val="22"/>
          <w:lang w:val="es-CO"/>
        </w:rPr>
        <w:t>Por otra parte, es posible que se viole el supuesto de SUTVA</w:t>
      </w:r>
      <w:r w:rsidR="000D31CE">
        <w:rPr>
          <w:rFonts w:ascii="Segoe UI" w:hAnsi="Segoe UI" w:cs="Segoe UI"/>
          <w:sz w:val="22"/>
          <w:szCs w:val="22"/>
          <w:lang w:val="es-CO"/>
        </w:rPr>
        <w:t xml:space="preserve"> ya que la llegada de migrantes a una localidad afecta directamente las condiciones habitacionales de otras localidades, por ejemplo, a través de efectos de desplazamiento</w:t>
      </w:r>
      <w:r w:rsidR="008C2AEB">
        <w:rPr>
          <w:rFonts w:ascii="Segoe UI" w:hAnsi="Segoe UI" w:cs="Segoe UI"/>
          <w:sz w:val="22"/>
          <w:szCs w:val="22"/>
          <w:lang w:val="es-CO"/>
        </w:rPr>
        <w:t>: un aumento de migrantes en la localidad A aumenta el valor del arriendo en A, genera</w:t>
      </w:r>
      <w:r w:rsidR="00127E6F">
        <w:rPr>
          <w:rFonts w:ascii="Segoe UI" w:hAnsi="Segoe UI" w:cs="Segoe UI"/>
          <w:sz w:val="22"/>
          <w:szCs w:val="22"/>
          <w:lang w:val="es-CO"/>
        </w:rPr>
        <w:t>ndo</w:t>
      </w:r>
      <w:r w:rsidR="008C2AEB">
        <w:rPr>
          <w:rFonts w:ascii="Segoe UI" w:hAnsi="Segoe UI" w:cs="Segoe UI"/>
          <w:sz w:val="22"/>
          <w:szCs w:val="22"/>
          <w:lang w:val="es-CO"/>
        </w:rPr>
        <w:t xml:space="preserve"> un desplazamiento de </w:t>
      </w:r>
      <w:r w:rsidR="00127E6F">
        <w:rPr>
          <w:rFonts w:ascii="Segoe UI" w:hAnsi="Segoe UI" w:cs="Segoe UI"/>
          <w:sz w:val="22"/>
          <w:szCs w:val="22"/>
          <w:lang w:val="es-CO"/>
        </w:rPr>
        <w:t xml:space="preserve">población vulnerable hacia la localidad B, </w:t>
      </w:r>
      <w:r w:rsidR="0034550E">
        <w:rPr>
          <w:rFonts w:ascii="Segoe UI" w:hAnsi="Segoe UI" w:cs="Segoe UI"/>
          <w:sz w:val="22"/>
          <w:szCs w:val="22"/>
          <w:lang w:val="es-CO"/>
        </w:rPr>
        <w:t>que bajo una oferta de vivienda inelástica a corto plazo, aumenta el hacinamiento y por ende el déficit habitacional en esta localidad.</w:t>
      </w:r>
    </w:p>
    <w:p w14:paraId="538E058E" w14:textId="59749D30" w:rsidR="0042611A" w:rsidRDefault="005C67F4">
      <w:pPr>
        <w:rPr>
          <w:rFonts w:ascii="Segoe UI" w:hAnsi="Segoe UI" w:cs="Segoe UI"/>
          <w:sz w:val="22"/>
          <w:szCs w:val="22"/>
          <w:lang w:val="es-CO"/>
        </w:rPr>
      </w:pPr>
      <w:r w:rsidRPr="005C67F4">
        <w:rPr>
          <w:rFonts w:ascii="Segoe UI" w:hAnsi="Segoe UI" w:cs="Segoe UI"/>
          <w:sz w:val="22"/>
          <w:szCs w:val="22"/>
          <w:lang w:val="es-CO"/>
        </w:rPr>
        <w:t xml:space="preserve">Por ello, el estudio emplea un instrumento de tipo shift-share que permite identificar el efecto causal local del tratamiento. Bajo este enfoque, la cantidad identificada ya no es el ATE o el ATT, sino el Local </w:t>
      </w:r>
      <w:proofErr w:type="spellStart"/>
      <w:r w:rsidRPr="005C67F4">
        <w:rPr>
          <w:rFonts w:ascii="Segoe UI" w:hAnsi="Segoe UI" w:cs="Segoe UI"/>
          <w:sz w:val="22"/>
          <w:szCs w:val="22"/>
          <w:lang w:val="es-CO"/>
        </w:rPr>
        <w:t>Average</w:t>
      </w:r>
      <w:proofErr w:type="spellEnd"/>
      <w:r w:rsidRPr="005C67F4">
        <w:rPr>
          <w:rFonts w:ascii="Segoe UI" w:hAnsi="Segoe UI" w:cs="Segoe UI"/>
          <w:sz w:val="22"/>
          <w:szCs w:val="22"/>
          <w:lang w:val="es-CO"/>
        </w:rPr>
        <w:t xml:space="preserve"> </w:t>
      </w:r>
      <w:proofErr w:type="spellStart"/>
      <w:r w:rsidRPr="005C67F4">
        <w:rPr>
          <w:rFonts w:ascii="Segoe UI" w:hAnsi="Segoe UI" w:cs="Segoe UI"/>
          <w:sz w:val="22"/>
          <w:szCs w:val="22"/>
          <w:lang w:val="es-CO"/>
        </w:rPr>
        <w:t>Treatment</w:t>
      </w:r>
      <w:proofErr w:type="spellEnd"/>
      <w:r w:rsidRPr="005C67F4">
        <w:rPr>
          <w:rFonts w:ascii="Segoe UI" w:hAnsi="Segoe UI" w:cs="Segoe UI"/>
          <w:sz w:val="22"/>
          <w:szCs w:val="22"/>
          <w:lang w:val="es-CO"/>
        </w:rPr>
        <w:t xml:space="preserve"> </w:t>
      </w:r>
      <w:proofErr w:type="spellStart"/>
      <w:r w:rsidRPr="005C67F4">
        <w:rPr>
          <w:rFonts w:ascii="Segoe UI" w:hAnsi="Segoe UI" w:cs="Segoe UI"/>
          <w:sz w:val="22"/>
          <w:szCs w:val="22"/>
          <w:lang w:val="es-CO"/>
        </w:rPr>
        <w:t>Effect</w:t>
      </w:r>
      <w:proofErr w:type="spellEnd"/>
      <w:r w:rsidRPr="005C67F4">
        <w:rPr>
          <w:rFonts w:ascii="Segoe UI" w:hAnsi="Segoe UI" w:cs="Segoe UI"/>
          <w:sz w:val="22"/>
          <w:szCs w:val="22"/>
          <w:lang w:val="es-CO"/>
        </w:rPr>
        <w:t xml:space="preserve"> (LATE), es decir, el efecto causal promedio para las localidades cuya exposición migratoria cambia precisamente por el componente exógeno inducido por el instrumento.</w:t>
      </w:r>
      <w:r w:rsidR="002E7F7D">
        <w:rPr>
          <w:rFonts w:ascii="Segoe UI" w:hAnsi="Segoe UI" w:cs="Segoe UI"/>
          <w:sz w:val="22"/>
          <w:szCs w:val="22"/>
          <w:lang w:val="es-CO"/>
        </w:rPr>
        <w:t xml:space="preserve"> </w:t>
      </w:r>
    </w:p>
    <w:p w14:paraId="6FDB543B" w14:textId="407D2A32" w:rsidR="007D2A3F" w:rsidRDefault="007D2A3F" w:rsidP="007D2A3F">
      <w:pPr>
        <w:rPr>
          <w:rFonts w:ascii="Segoe UI" w:hAnsi="Segoe UI" w:cs="Segoe UI"/>
          <w:sz w:val="22"/>
          <w:szCs w:val="22"/>
          <w:lang w:val="es-CO"/>
        </w:rPr>
      </w:pPr>
      <w:r>
        <w:rPr>
          <w:rFonts w:ascii="Segoe UI" w:hAnsi="Segoe UI" w:cs="Segoe UI"/>
          <w:sz w:val="22"/>
          <w:szCs w:val="22"/>
          <w:highlight w:val="cyan"/>
          <w:lang w:val="es-CO"/>
        </w:rPr>
        <w:t>Estrategia de identificación</w:t>
      </w:r>
    </w:p>
    <w:p w14:paraId="4C3B46CE" w14:textId="25B9AC55" w:rsidR="007D2A3F" w:rsidRDefault="00DF33D3" w:rsidP="007D2A3F">
      <w:pPr>
        <w:pStyle w:val="ListParagraph"/>
        <w:numPr>
          <w:ilvl w:val="0"/>
          <w:numId w:val="1"/>
        </w:numPr>
        <w:rPr>
          <w:rFonts w:ascii="Segoe UI" w:hAnsi="Segoe UI" w:cs="Segoe UI"/>
          <w:sz w:val="22"/>
          <w:szCs w:val="22"/>
          <w:highlight w:val="cyan"/>
          <w:lang w:val="es-CO"/>
        </w:rPr>
      </w:pPr>
      <w:r>
        <w:rPr>
          <w:rFonts w:ascii="Segoe UI" w:hAnsi="Segoe UI" w:cs="Segoe UI"/>
          <w:sz w:val="22"/>
          <w:szCs w:val="22"/>
          <w:highlight w:val="cyan"/>
          <w:lang w:val="es-CO"/>
        </w:rPr>
        <w:t>Nombrar y justificar la aproximación, en este caso, variable instrumental</w:t>
      </w:r>
      <w:r w:rsidR="002E7F7D">
        <w:rPr>
          <w:rFonts w:ascii="Segoe UI" w:hAnsi="Segoe UI" w:cs="Segoe UI"/>
          <w:sz w:val="22"/>
          <w:szCs w:val="22"/>
          <w:highlight w:val="cyan"/>
          <w:lang w:val="es-CO"/>
        </w:rPr>
        <w:t>. ¿Por qué esta aproximación es útil</w:t>
      </w:r>
      <w:r w:rsidR="00365521">
        <w:rPr>
          <w:rFonts w:ascii="Segoe UI" w:hAnsi="Segoe UI" w:cs="Segoe UI"/>
          <w:sz w:val="22"/>
          <w:szCs w:val="22"/>
          <w:highlight w:val="cyan"/>
          <w:lang w:val="es-CO"/>
        </w:rPr>
        <w:t xml:space="preserve">? </w:t>
      </w:r>
      <w:r w:rsidR="00365521" w:rsidRPr="00365521">
        <w:rPr>
          <w:rFonts w:ascii="Segoe UI" w:hAnsi="Segoe UI" w:cs="Segoe UI"/>
          <w:sz w:val="22"/>
          <w:szCs w:val="22"/>
          <w:highlight w:val="cyan"/>
          <w:lang w:val="es-CO"/>
        </w:rPr>
        <w:t>¿</w:t>
      </w:r>
      <w:r w:rsidR="00E61CC9">
        <w:rPr>
          <w:rFonts w:ascii="Segoe UI" w:hAnsi="Segoe UI" w:cs="Segoe UI"/>
          <w:sz w:val="22"/>
          <w:szCs w:val="22"/>
          <w:highlight w:val="cyan"/>
          <w:lang w:val="es-CO"/>
        </w:rPr>
        <w:t>Cuáles son los s</w:t>
      </w:r>
      <w:r w:rsidR="00365521" w:rsidRPr="00365521">
        <w:rPr>
          <w:rFonts w:ascii="Segoe UI" w:hAnsi="Segoe UI" w:cs="Segoe UI"/>
          <w:sz w:val="22"/>
          <w:szCs w:val="22"/>
          <w:highlight w:val="cyan"/>
          <w:lang w:val="es-CO"/>
        </w:rPr>
        <w:t>upuestos de identificación que permite</w:t>
      </w:r>
      <w:r w:rsidR="00365521">
        <w:rPr>
          <w:rFonts w:ascii="Segoe UI" w:hAnsi="Segoe UI" w:cs="Segoe UI"/>
          <w:sz w:val="22"/>
          <w:szCs w:val="22"/>
          <w:highlight w:val="cyan"/>
          <w:lang w:val="es-CO"/>
        </w:rPr>
        <w:t>n</w:t>
      </w:r>
      <w:r w:rsidR="00365521" w:rsidRPr="00365521">
        <w:rPr>
          <w:rFonts w:ascii="Segoe UI" w:hAnsi="Segoe UI" w:cs="Segoe UI"/>
          <w:sz w:val="22"/>
          <w:szCs w:val="22"/>
          <w:highlight w:val="cyan"/>
          <w:lang w:val="es-CO"/>
        </w:rPr>
        <w:t xml:space="preserve"> hacerlo?</w:t>
      </w:r>
    </w:p>
    <w:p w14:paraId="045945E7" w14:textId="24C0E1BE" w:rsidR="007D2A3F" w:rsidRPr="00D76FE8" w:rsidRDefault="000741DE" w:rsidP="00D76FE8">
      <w:pPr>
        <w:pStyle w:val="ListParagraph"/>
        <w:numPr>
          <w:ilvl w:val="0"/>
          <w:numId w:val="1"/>
        </w:numPr>
        <w:rPr>
          <w:rFonts w:ascii="Segoe UI" w:hAnsi="Segoe UI" w:cs="Segoe UI"/>
          <w:sz w:val="22"/>
          <w:szCs w:val="22"/>
          <w:highlight w:val="cyan"/>
          <w:lang w:val="es-CO"/>
        </w:rPr>
      </w:pPr>
      <w:r>
        <w:rPr>
          <w:rFonts w:ascii="Segoe UI" w:hAnsi="Segoe UI" w:cs="Segoe UI"/>
          <w:sz w:val="22"/>
          <w:szCs w:val="22"/>
          <w:highlight w:val="cyan"/>
          <w:lang w:val="es-CO"/>
        </w:rPr>
        <w:t xml:space="preserve">¿Tiene validez externa? ¿A qué población se puede generalizar? </w:t>
      </w:r>
      <w:r w:rsidR="00264A0E">
        <w:rPr>
          <w:rFonts w:ascii="Segoe UI" w:hAnsi="Segoe UI" w:cs="Segoe UI"/>
          <w:sz w:val="22"/>
          <w:szCs w:val="22"/>
          <w:highlight w:val="cyan"/>
          <w:lang w:val="es-CO"/>
        </w:rPr>
        <w:t>¿Cuáles son los limitantes en temas de validación externa?</w:t>
      </w:r>
    </w:p>
    <w:sectPr w:rsidR="007D2A3F" w:rsidRPr="00D76F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36BA8"/>
    <w:multiLevelType w:val="hybridMultilevel"/>
    <w:tmpl w:val="D31A2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316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5C9"/>
    <w:rsid w:val="0003305C"/>
    <w:rsid w:val="000358C6"/>
    <w:rsid w:val="00057D4F"/>
    <w:rsid w:val="000741DE"/>
    <w:rsid w:val="00076332"/>
    <w:rsid w:val="00076ED5"/>
    <w:rsid w:val="000864DB"/>
    <w:rsid w:val="000D31CE"/>
    <w:rsid w:val="001018AE"/>
    <w:rsid w:val="00112006"/>
    <w:rsid w:val="00116EFC"/>
    <w:rsid w:val="00127E6F"/>
    <w:rsid w:val="0013020B"/>
    <w:rsid w:val="00134387"/>
    <w:rsid w:val="00163CF2"/>
    <w:rsid w:val="00185C62"/>
    <w:rsid w:val="001A66B1"/>
    <w:rsid w:val="001D03E1"/>
    <w:rsid w:val="001D58D7"/>
    <w:rsid w:val="00203A54"/>
    <w:rsid w:val="00214D9C"/>
    <w:rsid w:val="00216A2B"/>
    <w:rsid w:val="00224AEB"/>
    <w:rsid w:val="0023541D"/>
    <w:rsid w:val="00235B64"/>
    <w:rsid w:val="00237711"/>
    <w:rsid w:val="002406AD"/>
    <w:rsid w:val="00244FBC"/>
    <w:rsid w:val="00247647"/>
    <w:rsid w:val="00264A0E"/>
    <w:rsid w:val="00284350"/>
    <w:rsid w:val="002E7F7D"/>
    <w:rsid w:val="00313A28"/>
    <w:rsid w:val="00316896"/>
    <w:rsid w:val="00332069"/>
    <w:rsid w:val="0034550E"/>
    <w:rsid w:val="00365521"/>
    <w:rsid w:val="00374CE1"/>
    <w:rsid w:val="003A3AFD"/>
    <w:rsid w:val="003B0ADA"/>
    <w:rsid w:val="0042611A"/>
    <w:rsid w:val="00431B08"/>
    <w:rsid w:val="00441D0E"/>
    <w:rsid w:val="00446886"/>
    <w:rsid w:val="0049736D"/>
    <w:rsid w:val="004C070B"/>
    <w:rsid w:val="004D01C7"/>
    <w:rsid w:val="004D58A5"/>
    <w:rsid w:val="005018D2"/>
    <w:rsid w:val="00534BE7"/>
    <w:rsid w:val="00550263"/>
    <w:rsid w:val="00593741"/>
    <w:rsid w:val="005B37F7"/>
    <w:rsid w:val="005C67F4"/>
    <w:rsid w:val="005E12A6"/>
    <w:rsid w:val="00621DFB"/>
    <w:rsid w:val="00642185"/>
    <w:rsid w:val="00663B39"/>
    <w:rsid w:val="006715A4"/>
    <w:rsid w:val="00677253"/>
    <w:rsid w:val="00694312"/>
    <w:rsid w:val="006E2F21"/>
    <w:rsid w:val="00706FAB"/>
    <w:rsid w:val="0071062B"/>
    <w:rsid w:val="00716C20"/>
    <w:rsid w:val="00730053"/>
    <w:rsid w:val="007735C9"/>
    <w:rsid w:val="007D2A3F"/>
    <w:rsid w:val="007E7CB1"/>
    <w:rsid w:val="00806BC2"/>
    <w:rsid w:val="008400E3"/>
    <w:rsid w:val="0086686D"/>
    <w:rsid w:val="00893757"/>
    <w:rsid w:val="008C2AEB"/>
    <w:rsid w:val="008E0785"/>
    <w:rsid w:val="00910857"/>
    <w:rsid w:val="00952796"/>
    <w:rsid w:val="00957094"/>
    <w:rsid w:val="009B5B77"/>
    <w:rsid w:val="009D27FA"/>
    <w:rsid w:val="00A178EF"/>
    <w:rsid w:val="00A44F45"/>
    <w:rsid w:val="00AD01FF"/>
    <w:rsid w:val="00AE38A7"/>
    <w:rsid w:val="00B108D1"/>
    <w:rsid w:val="00B26739"/>
    <w:rsid w:val="00B505DA"/>
    <w:rsid w:val="00B74C0D"/>
    <w:rsid w:val="00B7556F"/>
    <w:rsid w:val="00BB119D"/>
    <w:rsid w:val="00BB6B92"/>
    <w:rsid w:val="00BB7547"/>
    <w:rsid w:val="00BB7AF6"/>
    <w:rsid w:val="00BC2C53"/>
    <w:rsid w:val="00BC7CE1"/>
    <w:rsid w:val="00BE2293"/>
    <w:rsid w:val="00BE4B65"/>
    <w:rsid w:val="00C12F4F"/>
    <w:rsid w:val="00C34D4E"/>
    <w:rsid w:val="00C931FB"/>
    <w:rsid w:val="00CB7BC6"/>
    <w:rsid w:val="00CC2646"/>
    <w:rsid w:val="00CE2F22"/>
    <w:rsid w:val="00CF3BF6"/>
    <w:rsid w:val="00D112B2"/>
    <w:rsid w:val="00D24318"/>
    <w:rsid w:val="00D516AF"/>
    <w:rsid w:val="00D64F56"/>
    <w:rsid w:val="00D71029"/>
    <w:rsid w:val="00D76FE8"/>
    <w:rsid w:val="00D97161"/>
    <w:rsid w:val="00DE5D6F"/>
    <w:rsid w:val="00DF33D3"/>
    <w:rsid w:val="00DF7D3D"/>
    <w:rsid w:val="00E117B6"/>
    <w:rsid w:val="00E12D8D"/>
    <w:rsid w:val="00E61CC9"/>
    <w:rsid w:val="00E71E12"/>
    <w:rsid w:val="00E72A3A"/>
    <w:rsid w:val="00EA4FD5"/>
    <w:rsid w:val="00ED1468"/>
    <w:rsid w:val="00EE124A"/>
    <w:rsid w:val="00EE4892"/>
    <w:rsid w:val="00EF592C"/>
    <w:rsid w:val="00F02177"/>
    <w:rsid w:val="00F05EA7"/>
    <w:rsid w:val="00F206D3"/>
    <w:rsid w:val="00F245A1"/>
    <w:rsid w:val="00F43015"/>
    <w:rsid w:val="00F64489"/>
    <w:rsid w:val="00FA1E75"/>
    <w:rsid w:val="00FA638C"/>
    <w:rsid w:val="00FC17A0"/>
    <w:rsid w:val="00FE1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DAAC0"/>
  <w15:chartTrackingRefBased/>
  <w15:docId w15:val="{3E71DA88-AB1C-4727-8EF5-5F9F229A7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38C"/>
  </w:style>
  <w:style w:type="paragraph" w:styleId="Heading1">
    <w:name w:val="heading 1"/>
    <w:basedOn w:val="Normal"/>
    <w:next w:val="Normal"/>
    <w:link w:val="Heading1Char"/>
    <w:uiPriority w:val="9"/>
    <w:qFormat/>
    <w:rsid w:val="007735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5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5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5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5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5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5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5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5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5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5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5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5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5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5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5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5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5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5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5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5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5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5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5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5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5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5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5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5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2</Pages>
  <Words>632</Words>
  <Characters>3609</Characters>
  <Application>Microsoft Office Word</Application>
  <DocSecurity>0</DocSecurity>
  <Lines>30</Lines>
  <Paragraphs>8</Paragraphs>
  <ScaleCrop>false</ScaleCrop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Melo</dc:creator>
  <cp:keywords/>
  <dc:description/>
  <cp:lastModifiedBy>Santiago Melo</cp:lastModifiedBy>
  <cp:revision>108</cp:revision>
  <dcterms:created xsi:type="dcterms:W3CDTF">2025-12-06T04:14:00Z</dcterms:created>
  <dcterms:modified xsi:type="dcterms:W3CDTF">2025-12-06T08:23:00Z</dcterms:modified>
</cp:coreProperties>
</file>