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D0D7FB">
      <w:pPr>
        <w:spacing w:before="1200" w:after="240"/>
        <w:jc w:val="center"/>
      </w:pPr>
      <w:r>
        <w:drawing>
          <wp:inline distT="0" distB="0" distL="0" distR="0">
            <wp:extent cx="1047750" cy="1047750"/>
            <wp:effectExtent l="0" t="0" r="0" b="0"/>
            <wp:docPr id="1" name="logo" descr="Menoufia University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Menoufia University logo" title="Logo"/>
                    <pic:cNvPicPr>
                      <a:picLocks noChangeAspect="1" noChangeArrowheads="1"/>
                    </pic:cNvPicPr>
                  </pic:nvPicPr>
                  <pic:blipFill>
                    <a:blip r:embed="rId5"/>
                    <a:srcRect/>
                    <a:stretch>
                      <a:fillRect/>
                    </a:stretch>
                  </pic:blipFill>
                  <pic:spPr>
                    <a:xfrm>
                      <a:off x="0" y="0"/>
                      <a:ext cx="1047750" cy="1047750"/>
                    </a:xfrm>
                    <a:prstGeom prst="rect">
                      <a:avLst/>
                    </a:prstGeom>
                  </pic:spPr>
                </pic:pic>
              </a:graphicData>
            </a:graphic>
          </wp:inline>
        </w:drawing>
      </w:r>
    </w:p>
    <w:p w14:paraId="1262C0BC">
      <w:pPr>
        <w:spacing w:after="120"/>
        <w:jc w:val="center"/>
      </w:pPr>
      <w:r>
        <w:rPr>
          <w:rFonts w:ascii="Calibri" w:hAnsi="Calibri" w:eastAsia="Calibri" w:cs="Calibri"/>
          <w:b/>
          <w:bCs/>
          <w:color w:val="1F4E79"/>
          <w:sz w:val="52"/>
          <w:szCs w:val="52"/>
        </w:rPr>
        <w:t>Digital Certificate Verification System</w:t>
      </w:r>
    </w:p>
    <w:p w14:paraId="2952951B">
      <w:pPr>
        <w:pBdr>
          <w:bottom w:val="single" w:color="1F4E79" w:sz="12" w:space="8"/>
        </w:pBdr>
        <w:spacing w:after="360"/>
        <w:jc w:val="center"/>
      </w:pPr>
      <w:r>
        <w:rPr>
          <w:rFonts w:ascii="Calibri" w:hAnsi="Calibri" w:eastAsia="Calibri" w:cs="Calibri"/>
          <w:color w:val="666666"/>
          <w:sz w:val="30"/>
          <w:szCs w:val="30"/>
        </w:rPr>
        <w:t>System Analysis Project Documentation</w:t>
      </w:r>
    </w:p>
    <w:p w14:paraId="6A980371">
      <w:pPr>
        <w:spacing w:after="60"/>
        <w:jc w:val="center"/>
      </w:pPr>
      <w:r>
        <w:rPr>
          <w:rFonts w:ascii="Calibri" w:hAnsi="Calibri" w:eastAsia="Calibri" w:cs="Calibri"/>
          <w:b/>
          <w:bCs/>
          <w:sz w:val="26"/>
          <w:szCs w:val="26"/>
        </w:rPr>
        <w:t>Faculty of Computers and Information</w:t>
      </w:r>
    </w:p>
    <w:p w14:paraId="326805D3">
      <w:pPr>
        <w:spacing w:after="60"/>
        <w:jc w:val="center"/>
      </w:pPr>
      <w:r>
        <w:rPr>
          <w:rFonts w:ascii="Calibri" w:hAnsi="Calibri" w:eastAsia="Calibri" w:cs="Calibri"/>
          <w:sz w:val="26"/>
          <w:szCs w:val="26"/>
        </w:rPr>
        <w:t>Menoufia University</w:t>
      </w:r>
    </w:p>
    <w:p w14:paraId="0535706D">
      <w:pPr>
        <w:spacing w:after="480"/>
        <w:jc w:val="center"/>
      </w:pPr>
      <w:r>
        <w:rPr>
          <w:rFonts w:ascii="Calibri" w:hAnsi="Calibri" w:eastAsia="Calibri" w:cs="Calibri"/>
          <w:color w:val="666666"/>
          <w:sz w:val="24"/>
          <w:szCs w:val="24"/>
        </w:rPr>
        <w:t>Academic Year 2026–2027</w:t>
      </w:r>
    </w:p>
    <w:p w14:paraId="21C42463">
      <w:pPr>
        <w:spacing w:after="160"/>
        <w:jc w:val="center"/>
      </w:pPr>
      <w:r>
        <w:rPr>
          <w:rFonts w:ascii="Calibri" w:hAnsi="Calibri" w:eastAsia="Calibri" w:cs="Calibri"/>
          <w:b/>
          <w:bCs/>
          <w:color w:val="1F4E79"/>
          <w:sz w:val="26"/>
          <w:szCs w:val="26"/>
        </w:rPr>
        <w:t>Project Team</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5238"/>
        <w:gridCol w:w="2200"/>
        <w:gridCol w:w="1500"/>
      </w:tblGrid>
      <w:tr w14:paraId="1D13E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tcBorders>
              <w:top w:val="single" w:color="B8C4D0" w:sz="4" w:space="0"/>
              <w:left w:val="single" w:color="B8C4D0" w:sz="4" w:space="0"/>
              <w:bottom w:val="single" w:color="B8C4D0" w:sz="4" w:space="0"/>
              <w:right w:val="single" w:color="B8C4D0" w:sz="4" w:space="0"/>
            </w:tcBorders>
            <w:shd w:val="clear" w:color="auto" w:fill="1F4E79"/>
            <w:tcMar>
              <w:top w:w="45" w:type="dxa"/>
              <w:left w:w="120" w:type="dxa"/>
              <w:bottom w:w="45" w:type="dxa"/>
              <w:right w:w="120" w:type="dxa"/>
            </w:tcMar>
            <w:vAlign w:val="center"/>
          </w:tcPr>
          <w:p w14:paraId="7BCD1FCE">
            <w:pPr>
              <w:spacing w:before="30" w:after="30"/>
              <w:jc w:val="center"/>
            </w:pPr>
            <w:r>
              <w:rPr>
                <w:rFonts w:ascii="Calibri" w:hAnsi="Calibri" w:eastAsia="Calibri" w:cs="Calibri"/>
                <w:b/>
                <w:bCs/>
                <w:color w:val="FFFFFF"/>
                <w:sz w:val="20"/>
                <w:szCs w:val="20"/>
              </w:rPr>
              <w:t>No.</w:t>
            </w:r>
          </w:p>
        </w:tc>
        <w:tc>
          <w:tcPr>
            <w:tcW w:w="5238" w:type="dxa"/>
            <w:tcBorders>
              <w:top w:val="single" w:color="B8C4D0" w:sz="4" w:space="0"/>
              <w:left w:val="single" w:color="B8C4D0" w:sz="4" w:space="0"/>
              <w:bottom w:val="single" w:color="B8C4D0" w:sz="4" w:space="0"/>
              <w:right w:val="single" w:color="B8C4D0" w:sz="4" w:space="0"/>
            </w:tcBorders>
            <w:shd w:val="clear" w:color="auto" w:fill="1F4E79"/>
            <w:tcMar>
              <w:top w:w="45" w:type="dxa"/>
              <w:left w:w="120" w:type="dxa"/>
              <w:bottom w:w="45" w:type="dxa"/>
              <w:right w:w="120" w:type="dxa"/>
            </w:tcMar>
            <w:vAlign w:val="center"/>
          </w:tcPr>
          <w:p w14:paraId="532A2DC7">
            <w:pPr>
              <w:spacing w:before="30" w:after="30"/>
              <w:jc w:val="center"/>
            </w:pPr>
            <w:r>
              <w:rPr>
                <w:rFonts w:ascii="Calibri" w:hAnsi="Calibri" w:eastAsia="Calibri" w:cs="Calibri"/>
                <w:b/>
                <w:bCs/>
                <w:color w:val="FFFFFF"/>
                <w:sz w:val="20"/>
                <w:szCs w:val="20"/>
              </w:rPr>
              <w:t>Name</w:t>
            </w:r>
          </w:p>
        </w:tc>
        <w:tc>
          <w:tcPr>
            <w:tcW w:w="2200" w:type="dxa"/>
            <w:tcBorders>
              <w:top w:val="single" w:color="B8C4D0" w:sz="4" w:space="0"/>
              <w:left w:val="single" w:color="B8C4D0" w:sz="4" w:space="0"/>
              <w:bottom w:val="single" w:color="B8C4D0" w:sz="4" w:space="0"/>
              <w:right w:val="single" w:color="B8C4D0" w:sz="4" w:space="0"/>
            </w:tcBorders>
            <w:shd w:val="clear" w:color="auto" w:fill="1F4E79"/>
            <w:tcMar>
              <w:top w:w="45" w:type="dxa"/>
              <w:left w:w="120" w:type="dxa"/>
              <w:bottom w:w="45" w:type="dxa"/>
              <w:right w:w="120" w:type="dxa"/>
            </w:tcMar>
            <w:vAlign w:val="center"/>
          </w:tcPr>
          <w:p w14:paraId="0DB7DE1E">
            <w:pPr>
              <w:spacing w:before="30" w:after="30"/>
              <w:jc w:val="center"/>
            </w:pPr>
            <w:r>
              <w:rPr>
                <w:rFonts w:ascii="Calibri" w:hAnsi="Calibri" w:eastAsia="Calibri" w:cs="Calibri"/>
                <w:b/>
                <w:bCs/>
                <w:color w:val="FFFFFF"/>
                <w:sz w:val="20"/>
                <w:szCs w:val="20"/>
              </w:rPr>
              <w:t>Academic ID</w:t>
            </w:r>
          </w:p>
        </w:tc>
        <w:tc>
          <w:tcPr>
            <w:tcW w:w="1500" w:type="dxa"/>
            <w:tcBorders>
              <w:top w:val="single" w:color="B8C4D0" w:sz="4" w:space="0"/>
              <w:left w:val="single" w:color="B8C4D0" w:sz="4" w:space="0"/>
              <w:bottom w:val="single" w:color="B8C4D0" w:sz="4" w:space="0"/>
              <w:right w:val="single" w:color="B8C4D0" w:sz="4" w:space="0"/>
            </w:tcBorders>
            <w:shd w:val="clear" w:color="auto" w:fill="1F4E79"/>
            <w:tcMar>
              <w:top w:w="45" w:type="dxa"/>
              <w:left w:w="120" w:type="dxa"/>
              <w:bottom w:w="45" w:type="dxa"/>
              <w:right w:w="120" w:type="dxa"/>
            </w:tcMar>
            <w:vAlign w:val="center"/>
          </w:tcPr>
          <w:p w14:paraId="5B0B9A64">
            <w:pPr>
              <w:spacing w:before="30" w:after="30"/>
              <w:jc w:val="center"/>
            </w:pPr>
            <w:r>
              <w:rPr>
                <w:rFonts w:ascii="Calibri" w:hAnsi="Calibri" w:eastAsia="Calibri" w:cs="Calibri"/>
                <w:b/>
                <w:bCs/>
                <w:color w:val="FFFFFF"/>
                <w:sz w:val="20"/>
                <w:szCs w:val="20"/>
              </w:rPr>
              <w:t>Section</w:t>
            </w:r>
          </w:p>
        </w:tc>
      </w:tr>
      <w:tr w14:paraId="47AB9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8C4D0" w:sz="4" w:space="0"/>
              <w:left w:val="single" w:color="B8C4D0" w:sz="4" w:space="0"/>
              <w:bottom w:val="single" w:color="B8C4D0" w:sz="4" w:space="0"/>
              <w:right w:val="single" w:color="B8C4D0" w:sz="4" w:space="0"/>
            </w:tcBorders>
            <w:tcMar>
              <w:top w:w="45" w:type="dxa"/>
              <w:left w:w="120" w:type="dxa"/>
              <w:bottom w:w="45" w:type="dxa"/>
              <w:right w:w="120" w:type="dxa"/>
            </w:tcMar>
            <w:vAlign w:val="center"/>
          </w:tcPr>
          <w:p w14:paraId="557075E1">
            <w:pPr>
              <w:spacing w:before="30" w:after="30"/>
            </w:pPr>
            <w:r>
              <w:rPr>
                <w:rFonts w:ascii="Calibri" w:hAnsi="Calibri" w:eastAsia="Calibri" w:cs="Calibri"/>
                <w:b w:val="0"/>
                <w:bCs w:val="0"/>
                <w:sz w:val="20"/>
                <w:szCs w:val="20"/>
              </w:rPr>
              <w:t>1</w:t>
            </w:r>
          </w:p>
        </w:tc>
        <w:tc>
          <w:tcPr>
            <w:tcW w:w="5238" w:type="dxa"/>
            <w:tcBorders>
              <w:top w:val="single" w:color="B8C4D0" w:sz="4" w:space="0"/>
              <w:left w:val="single" w:color="B8C4D0" w:sz="4" w:space="0"/>
              <w:bottom w:val="single" w:color="B8C4D0" w:sz="4" w:space="0"/>
              <w:right w:val="single" w:color="B8C4D0" w:sz="4" w:space="0"/>
            </w:tcBorders>
            <w:tcMar>
              <w:top w:w="45" w:type="dxa"/>
              <w:left w:w="120" w:type="dxa"/>
              <w:bottom w:w="45" w:type="dxa"/>
              <w:right w:w="120" w:type="dxa"/>
            </w:tcMar>
            <w:vAlign w:val="center"/>
          </w:tcPr>
          <w:p w14:paraId="04B6D998">
            <w:pPr>
              <w:spacing w:before="30" w:after="30"/>
            </w:pPr>
            <w:r>
              <w:rPr>
                <w:rFonts w:ascii="Calibri" w:hAnsi="Calibri" w:eastAsia="Calibri" w:cs="Calibri"/>
                <w:b w:val="0"/>
                <w:bCs w:val="0"/>
                <w:sz w:val="20"/>
                <w:szCs w:val="20"/>
              </w:rPr>
              <w:t>Samer Ramadan Ali Melegy Kedieh</w:t>
            </w:r>
          </w:p>
        </w:tc>
        <w:tc>
          <w:tcPr>
            <w:tcW w:w="2200" w:type="dxa"/>
            <w:tcBorders>
              <w:top w:val="single" w:color="B8C4D0" w:sz="4" w:space="0"/>
              <w:left w:val="single" w:color="B8C4D0" w:sz="4" w:space="0"/>
              <w:bottom w:val="single" w:color="B8C4D0" w:sz="4" w:space="0"/>
              <w:right w:val="single" w:color="B8C4D0" w:sz="4" w:space="0"/>
            </w:tcBorders>
            <w:tcMar>
              <w:top w:w="45" w:type="dxa"/>
              <w:left w:w="120" w:type="dxa"/>
              <w:bottom w:w="45" w:type="dxa"/>
              <w:right w:w="120" w:type="dxa"/>
            </w:tcMar>
            <w:vAlign w:val="center"/>
          </w:tcPr>
          <w:p w14:paraId="59887BF7">
            <w:pPr>
              <w:spacing w:before="30" w:after="30"/>
            </w:pPr>
            <w:r>
              <w:rPr>
                <w:rFonts w:ascii="Calibri" w:hAnsi="Calibri" w:eastAsia="Calibri" w:cs="Calibri"/>
                <w:b w:val="0"/>
                <w:bCs w:val="0"/>
                <w:sz w:val="20"/>
                <w:szCs w:val="20"/>
              </w:rPr>
              <w:t>1202540688</w:t>
            </w:r>
          </w:p>
        </w:tc>
        <w:tc>
          <w:tcPr>
            <w:tcW w:w="1500" w:type="dxa"/>
            <w:tcBorders>
              <w:top w:val="single" w:color="B8C4D0" w:sz="4" w:space="0"/>
              <w:left w:val="single" w:color="B8C4D0" w:sz="4" w:space="0"/>
              <w:bottom w:val="single" w:color="B8C4D0" w:sz="4" w:space="0"/>
              <w:right w:val="single" w:color="B8C4D0" w:sz="4" w:space="0"/>
            </w:tcBorders>
            <w:tcMar>
              <w:top w:w="45" w:type="dxa"/>
              <w:left w:w="120" w:type="dxa"/>
              <w:bottom w:w="45" w:type="dxa"/>
              <w:right w:w="120" w:type="dxa"/>
            </w:tcMar>
            <w:vAlign w:val="center"/>
          </w:tcPr>
          <w:p w14:paraId="644E0A34">
            <w:pPr>
              <w:spacing w:before="30" w:after="30"/>
            </w:pPr>
            <w:r>
              <w:rPr>
                <w:rFonts w:ascii="Calibri" w:hAnsi="Calibri" w:eastAsia="Calibri" w:cs="Calibri"/>
                <w:b w:val="0"/>
                <w:bCs w:val="0"/>
                <w:sz w:val="20"/>
                <w:szCs w:val="20"/>
              </w:rPr>
              <w:t>2</w:t>
            </w:r>
          </w:p>
        </w:tc>
      </w:tr>
      <w:tr w14:paraId="26260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8C4D0" w:sz="4" w:space="0"/>
              <w:left w:val="single" w:color="B8C4D0" w:sz="4" w:space="0"/>
              <w:bottom w:val="single" w:color="B8C4D0" w:sz="4" w:space="0"/>
              <w:right w:val="single" w:color="B8C4D0" w:sz="4" w:space="0"/>
            </w:tcBorders>
            <w:shd w:val="clear" w:color="auto" w:fill="EEF3F8"/>
            <w:tcMar>
              <w:top w:w="45" w:type="dxa"/>
              <w:left w:w="120" w:type="dxa"/>
              <w:bottom w:w="45" w:type="dxa"/>
              <w:right w:w="120" w:type="dxa"/>
            </w:tcMar>
            <w:vAlign w:val="center"/>
          </w:tcPr>
          <w:p w14:paraId="1EA957E5">
            <w:pPr>
              <w:spacing w:before="30" w:after="30"/>
            </w:pPr>
            <w:r>
              <w:rPr>
                <w:rFonts w:ascii="Calibri" w:hAnsi="Calibri" w:eastAsia="Calibri" w:cs="Calibri"/>
                <w:b w:val="0"/>
                <w:bCs w:val="0"/>
                <w:sz w:val="20"/>
                <w:szCs w:val="20"/>
              </w:rPr>
              <w:t>2</w:t>
            </w:r>
          </w:p>
        </w:tc>
        <w:tc>
          <w:tcPr>
            <w:tcW w:w="5238" w:type="dxa"/>
            <w:tcBorders>
              <w:top w:val="single" w:color="B8C4D0" w:sz="4" w:space="0"/>
              <w:left w:val="single" w:color="B8C4D0" w:sz="4" w:space="0"/>
              <w:bottom w:val="single" w:color="B8C4D0" w:sz="4" w:space="0"/>
              <w:right w:val="single" w:color="B8C4D0" w:sz="4" w:space="0"/>
            </w:tcBorders>
            <w:shd w:val="clear" w:color="auto" w:fill="EEF3F8"/>
            <w:tcMar>
              <w:top w:w="45" w:type="dxa"/>
              <w:left w:w="120" w:type="dxa"/>
              <w:bottom w:w="45" w:type="dxa"/>
              <w:right w:w="120" w:type="dxa"/>
            </w:tcMar>
            <w:vAlign w:val="center"/>
          </w:tcPr>
          <w:p w14:paraId="73326EB2">
            <w:pPr>
              <w:spacing w:before="30" w:after="30"/>
            </w:pPr>
            <w:r>
              <w:rPr>
                <w:rFonts w:ascii="Calibri" w:hAnsi="Calibri" w:eastAsia="Calibri" w:cs="Calibri"/>
                <w:b w:val="0"/>
                <w:bCs w:val="0"/>
                <w:sz w:val="20"/>
                <w:szCs w:val="20"/>
              </w:rPr>
              <w:t>Yehia Ali Sherif</w:t>
            </w:r>
          </w:p>
        </w:tc>
        <w:tc>
          <w:tcPr>
            <w:tcW w:w="2200" w:type="dxa"/>
            <w:tcBorders>
              <w:top w:val="single" w:color="B8C4D0" w:sz="4" w:space="0"/>
              <w:left w:val="single" w:color="B8C4D0" w:sz="4" w:space="0"/>
              <w:bottom w:val="single" w:color="B8C4D0" w:sz="4" w:space="0"/>
              <w:right w:val="single" w:color="B8C4D0" w:sz="4" w:space="0"/>
            </w:tcBorders>
            <w:shd w:val="clear" w:color="auto" w:fill="EEF3F8"/>
            <w:tcMar>
              <w:top w:w="45" w:type="dxa"/>
              <w:left w:w="120" w:type="dxa"/>
              <w:bottom w:w="45" w:type="dxa"/>
              <w:right w:w="120" w:type="dxa"/>
            </w:tcMar>
            <w:vAlign w:val="center"/>
          </w:tcPr>
          <w:p w14:paraId="3C8C36B5">
            <w:pPr>
              <w:spacing w:before="30" w:after="30"/>
            </w:pPr>
            <w:r>
              <w:rPr>
                <w:rFonts w:ascii="Calibri" w:hAnsi="Calibri" w:eastAsia="Calibri" w:cs="Calibri"/>
                <w:b w:val="0"/>
                <w:bCs w:val="0"/>
                <w:sz w:val="20"/>
                <w:szCs w:val="20"/>
              </w:rPr>
              <w:t>1202541000</w:t>
            </w:r>
          </w:p>
        </w:tc>
        <w:tc>
          <w:tcPr>
            <w:tcW w:w="1500" w:type="dxa"/>
            <w:tcBorders>
              <w:top w:val="single" w:color="B8C4D0" w:sz="4" w:space="0"/>
              <w:left w:val="single" w:color="B8C4D0" w:sz="4" w:space="0"/>
              <w:bottom w:val="single" w:color="B8C4D0" w:sz="4" w:space="0"/>
              <w:right w:val="single" w:color="B8C4D0" w:sz="4" w:space="0"/>
            </w:tcBorders>
            <w:shd w:val="clear" w:color="auto" w:fill="EEF3F8"/>
            <w:tcMar>
              <w:top w:w="45" w:type="dxa"/>
              <w:left w:w="120" w:type="dxa"/>
              <w:bottom w:w="45" w:type="dxa"/>
              <w:right w:w="120" w:type="dxa"/>
            </w:tcMar>
            <w:vAlign w:val="center"/>
          </w:tcPr>
          <w:p w14:paraId="404DDDF0">
            <w:pPr>
              <w:spacing w:before="30" w:after="30"/>
            </w:pPr>
            <w:r>
              <w:rPr>
                <w:rFonts w:ascii="Calibri" w:hAnsi="Calibri" w:eastAsia="Calibri" w:cs="Calibri"/>
                <w:b w:val="0"/>
                <w:bCs w:val="0"/>
                <w:sz w:val="20"/>
                <w:szCs w:val="20"/>
              </w:rPr>
              <w:t>1</w:t>
            </w:r>
          </w:p>
        </w:tc>
      </w:tr>
      <w:tr w14:paraId="49EC5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8C4D0" w:sz="4" w:space="0"/>
              <w:left w:val="single" w:color="B8C4D0" w:sz="4" w:space="0"/>
              <w:bottom w:val="single" w:color="B8C4D0" w:sz="4" w:space="0"/>
              <w:right w:val="single" w:color="B8C4D0" w:sz="4" w:space="0"/>
            </w:tcBorders>
            <w:tcMar>
              <w:top w:w="45" w:type="dxa"/>
              <w:left w:w="120" w:type="dxa"/>
              <w:bottom w:w="45" w:type="dxa"/>
              <w:right w:w="120" w:type="dxa"/>
            </w:tcMar>
            <w:vAlign w:val="center"/>
          </w:tcPr>
          <w:p w14:paraId="2EC89572">
            <w:pPr>
              <w:spacing w:before="30" w:after="30"/>
            </w:pPr>
            <w:r>
              <w:rPr>
                <w:rFonts w:ascii="Calibri" w:hAnsi="Calibri" w:eastAsia="Calibri" w:cs="Calibri"/>
                <w:b w:val="0"/>
                <w:bCs w:val="0"/>
                <w:sz w:val="20"/>
                <w:szCs w:val="20"/>
              </w:rPr>
              <w:t>3</w:t>
            </w:r>
          </w:p>
        </w:tc>
        <w:tc>
          <w:tcPr>
            <w:tcW w:w="5238" w:type="dxa"/>
            <w:tcBorders>
              <w:top w:val="single" w:color="B8C4D0" w:sz="4" w:space="0"/>
              <w:left w:val="single" w:color="B8C4D0" w:sz="4" w:space="0"/>
              <w:bottom w:val="single" w:color="B8C4D0" w:sz="4" w:space="0"/>
              <w:right w:val="single" w:color="B8C4D0" w:sz="4" w:space="0"/>
            </w:tcBorders>
            <w:tcMar>
              <w:top w:w="45" w:type="dxa"/>
              <w:left w:w="120" w:type="dxa"/>
              <w:bottom w:w="45" w:type="dxa"/>
              <w:right w:w="120" w:type="dxa"/>
            </w:tcMar>
            <w:vAlign w:val="center"/>
          </w:tcPr>
          <w:p w14:paraId="63D5AC2B">
            <w:pPr>
              <w:spacing w:before="30" w:after="30"/>
            </w:pPr>
            <w:r>
              <w:rPr>
                <w:rFonts w:ascii="Calibri" w:hAnsi="Calibri" w:eastAsia="Calibri" w:cs="Calibri"/>
                <w:b w:val="0"/>
                <w:bCs w:val="0"/>
                <w:sz w:val="20"/>
                <w:szCs w:val="20"/>
              </w:rPr>
              <w:t>Abdelfatah Mohamed Abdelfatah Abdeen</w:t>
            </w:r>
          </w:p>
        </w:tc>
        <w:tc>
          <w:tcPr>
            <w:tcW w:w="2200" w:type="dxa"/>
            <w:tcBorders>
              <w:top w:val="single" w:color="B8C4D0" w:sz="4" w:space="0"/>
              <w:left w:val="single" w:color="B8C4D0" w:sz="4" w:space="0"/>
              <w:bottom w:val="single" w:color="B8C4D0" w:sz="4" w:space="0"/>
              <w:right w:val="single" w:color="B8C4D0" w:sz="4" w:space="0"/>
            </w:tcBorders>
            <w:tcMar>
              <w:top w:w="45" w:type="dxa"/>
              <w:left w:w="120" w:type="dxa"/>
              <w:bottom w:w="45" w:type="dxa"/>
              <w:right w:w="120" w:type="dxa"/>
            </w:tcMar>
            <w:vAlign w:val="center"/>
          </w:tcPr>
          <w:p w14:paraId="175E910D">
            <w:pPr>
              <w:spacing w:before="30" w:after="30"/>
            </w:pPr>
            <w:r>
              <w:rPr>
                <w:rFonts w:ascii="Calibri" w:hAnsi="Calibri" w:eastAsia="Calibri" w:cs="Calibri"/>
                <w:b w:val="0"/>
                <w:bCs w:val="0"/>
                <w:sz w:val="20"/>
                <w:szCs w:val="20"/>
              </w:rPr>
              <w:t>1202540754</w:t>
            </w:r>
          </w:p>
        </w:tc>
        <w:tc>
          <w:tcPr>
            <w:tcW w:w="1500" w:type="dxa"/>
            <w:tcBorders>
              <w:top w:val="single" w:color="B8C4D0" w:sz="4" w:space="0"/>
              <w:left w:val="single" w:color="B8C4D0" w:sz="4" w:space="0"/>
              <w:bottom w:val="single" w:color="B8C4D0" w:sz="4" w:space="0"/>
              <w:right w:val="single" w:color="B8C4D0" w:sz="4" w:space="0"/>
            </w:tcBorders>
            <w:tcMar>
              <w:top w:w="45" w:type="dxa"/>
              <w:left w:w="120" w:type="dxa"/>
              <w:bottom w:w="45" w:type="dxa"/>
              <w:right w:w="120" w:type="dxa"/>
            </w:tcMar>
            <w:vAlign w:val="center"/>
          </w:tcPr>
          <w:p w14:paraId="01887452">
            <w:pPr>
              <w:spacing w:before="30" w:after="30"/>
            </w:pPr>
            <w:r>
              <w:rPr>
                <w:rFonts w:ascii="Calibri" w:hAnsi="Calibri" w:eastAsia="Calibri" w:cs="Calibri"/>
                <w:b w:val="0"/>
                <w:bCs w:val="0"/>
                <w:sz w:val="20"/>
                <w:szCs w:val="20"/>
              </w:rPr>
              <w:t>2</w:t>
            </w:r>
          </w:p>
        </w:tc>
      </w:tr>
      <w:tr w14:paraId="0BAFC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8C4D0" w:sz="4" w:space="0"/>
              <w:left w:val="single" w:color="B8C4D0" w:sz="4" w:space="0"/>
              <w:bottom w:val="single" w:color="B8C4D0" w:sz="4" w:space="0"/>
              <w:right w:val="single" w:color="B8C4D0" w:sz="4" w:space="0"/>
            </w:tcBorders>
            <w:shd w:val="clear" w:color="auto" w:fill="EEF3F8"/>
            <w:tcMar>
              <w:top w:w="45" w:type="dxa"/>
              <w:left w:w="120" w:type="dxa"/>
              <w:bottom w:w="45" w:type="dxa"/>
              <w:right w:w="120" w:type="dxa"/>
            </w:tcMar>
            <w:vAlign w:val="center"/>
          </w:tcPr>
          <w:p w14:paraId="4D98B1BF">
            <w:pPr>
              <w:spacing w:before="30" w:after="30"/>
            </w:pPr>
            <w:r>
              <w:rPr>
                <w:rFonts w:ascii="Calibri" w:hAnsi="Calibri" w:eastAsia="Calibri" w:cs="Calibri"/>
                <w:b w:val="0"/>
                <w:bCs w:val="0"/>
                <w:sz w:val="20"/>
                <w:szCs w:val="20"/>
              </w:rPr>
              <w:t>4</w:t>
            </w:r>
          </w:p>
        </w:tc>
        <w:tc>
          <w:tcPr>
            <w:tcW w:w="5238" w:type="dxa"/>
            <w:tcBorders>
              <w:top w:val="single" w:color="B8C4D0" w:sz="4" w:space="0"/>
              <w:left w:val="single" w:color="B8C4D0" w:sz="4" w:space="0"/>
              <w:bottom w:val="single" w:color="B8C4D0" w:sz="4" w:space="0"/>
              <w:right w:val="single" w:color="B8C4D0" w:sz="4" w:space="0"/>
            </w:tcBorders>
            <w:shd w:val="clear" w:color="auto" w:fill="EEF3F8"/>
            <w:tcMar>
              <w:top w:w="45" w:type="dxa"/>
              <w:left w:w="120" w:type="dxa"/>
              <w:bottom w:w="45" w:type="dxa"/>
              <w:right w:w="120" w:type="dxa"/>
            </w:tcMar>
            <w:vAlign w:val="center"/>
          </w:tcPr>
          <w:p w14:paraId="0F0E8C4A">
            <w:pPr>
              <w:spacing w:before="30" w:after="30"/>
            </w:pPr>
            <w:r>
              <w:rPr>
                <w:rFonts w:ascii="Calibri" w:hAnsi="Calibri" w:eastAsia="Calibri" w:cs="Calibri"/>
                <w:b w:val="0"/>
                <w:bCs w:val="0"/>
                <w:sz w:val="20"/>
                <w:szCs w:val="20"/>
              </w:rPr>
              <w:t>Hussein Mohamed Mohamed Hebishy</w:t>
            </w:r>
          </w:p>
        </w:tc>
        <w:tc>
          <w:tcPr>
            <w:tcW w:w="2200" w:type="dxa"/>
            <w:tcBorders>
              <w:top w:val="single" w:color="B8C4D0" w:sz="4" w:space="0"/>
              <w:left w:val="single" w:color="B8C4D0" w:sz="4" w:space="0"/>
              <w:bottom w:val="single" w:color="B8C4D0" w:sz="4" w:space="0"/>
              <w:right w:val="single" w:color="B8C4D0" w:sz="4" w:space="0"/>
            </w:tcBorders>
            <w:shd w:val="clear" w:color="auto" w:fill="EEF3F8"/>
            <w:tcMar>
              <w:top w:w="45" w:type="dxa"/>
              <w:left w:w="120" w:type="dxa"/>
              <w:bottom w:w="45" w:type="dxa"/>
              <w:right w:w="120" w:type="dxa"/>
            </w:tcMar>
            <w:vAlign w:val="center"/>
          </w:tcPr>
          <w:p w14:paraId="305CF0E7">
            <w:pPr>
              <w:spacing w:before="30" w:after="30"/>
            </w:pPr>
            <w:r>
              <w:rPr>
                <w:rFonts w:ascii="Calibri" w:hAnsi="Calibri" w:eastAsia="Calibri" w:cs="Calibri"/>
                <w:b w:val="0"/>
                <w:bCs w:val="0"/>
                <w:sz w:val="20"/>
                <w:szCs w:val="20"/>
              </w:rPr>
              <w:t>1202540645</w:t>
            </w:r>
          </w:p>
        </w:tc>
        <w:tc>
          <w:tcPr>
            <w:tcW w:w="1500" w:type="dxa"/>
            <w:tcBorders>
              <w:top w:val="single" w:color="B8C4D0" w:sz="4" w:space="0"/>
              <w:left w:val="single" w:color="B8C4D0" w:sz="4" w:space="0"/>
              <w:bottom w:val="single" w:color="B8C4D0" w:sz="4" w:space="0"/>
              <w:right w:val="single" w:color="B8C4D0" w:sz="4" w:space="0"/>
            </w:tcBorders>
            <w:shd w:val="clear" w:color="auto" w:fill="EEF3F8"/>
            <w:tcMar>
              <w:top w:w="45" w:type="dxa"/>
              <w:left w:w="120" w:type="dxa"/>
              <w:bottom w:w="45" w:type="dxa"/>
              <w:right w:w="120" w:type="dxa"/>
            </w:tcMar>
            <w:vAlign w:val="center"/>
          </w:tcPr>
          <w:p w14:paraId="1748DF24">
            <w:pPr>
              <w:spacing w:before="30" w:after="30"/>
            </w:pPr>
            <w:r>
              <w:rPr>
                <w:rFonts w:ascii="Calibri" w:hAnsi="Calibri" w:eastAsia="Calibri" w:cs="Calibri"/>
                <w:b w:val="0"/>
                <w:bCs w:val="0"/>
                <w:sz w:val="20"/>
                <w:szCs w:val="20"/>
              </w:rPr>
              <w:t>1</w:t>
            </w:r>
          </w:p>
        </w:tc>
      </w:tr>
    </w:tbl>
    <w:p w14:paraId="21512305">
      <w:r>
        <w:br w:type="page"/>
      </w:r>
    </w:p>
    <w:p w14:paraId="531D7E16">
      <w:pPr>
        <w:pStyle w:val="2"/>
      </w:pPr>
      <w:r>
        <w:t>Project Overview</w:t>
      </w:r>
    </w:p>
    <w:p w14:paraId="4DCF0E8D">
      <w:pPr>
        <w:pStyle w:val="3"/>
      </w:pPr>
      <w:r>
        <w:t>Project Name</w:t>
      </w:r>
    </w:p>
    <w:p w14:paraId="134D49F4">
      <w:pPr>
        <w:spacing w:after="120"/>
        <w:rPr>
          <w:sz w:val="24"/>
          <w:szCs w:val="24"/>
        </w:rPr>
      </w:pPr>
      <w:r>
        <w:rPr>
          <w:rFonts w:ascii="Calibri" w:hAnsi="Calibri" w:eastAsia="Calibri" w:cs="Calibri"/>
          <w:sz w:val="24"/>
          <w:szCs w:val="24"/>
        </w:rPr>
        <w:t>Digital Certificate Verification System</w:t>
      </w:r>
    </w:p>
    <w:p w14:paraId="4159F195">
      <w:pPr>
        <w:pStyle w:val="3"/>
      </w:pPr>
      <w:r>
        <w:t>Current Problems</w:t>
      </w:r>
    </w:p>
    <w:p w14:paraId="1ED0E631">
      <w:pPr>
        <w:pStyle w:val="18"/>
        <w:numPr>
          <w:ilvl w:val="0"/>
          <w:numId w:val="1"/>
        </w:numPr>
        <w:spacing w:after="80"/>
        <w:rPr>
          <w:sz w:val="24"/>
          <w:szCs w:val="24"/>
        </w:rPr>
      </w:pPr>
      <w:r>
        <w:rPr>
          <w:rFonts w:ascii="Calibri" w:hAnsi="Calibri" w:eastAsia="Calibri" w:cs="Calibri"/>
          <w:sz w:val="24"/>
          <w:szCs w:val="24"/>
        </w:rPr>
        <w:t>Slow manual verification</w:t>
      </w:r>
    </w:p>
    <w:p w14:paraId="3916FAF9">
      <w:pPr>
        <w:pStyle w:val="18"/>
        <w:numPr>
          <w:ilvl w:val="0"/>
          <w:numId w:val="1"/>
        </w:numPr>
        <w:spacing w:after="80"/>
        <w:rPr>
          <w:sz w:val="24"/>
          <w:szCs w:val="24"/>
        </w:rPr>
      </w:pPr>
      <w:r>
        <w:rPr>
          <w:rFonts w:ascii="Calibri" w:hAnsi="Calibri" w:eastAsia="Calibri" w:cs="Calibri"/>
          <w:sz w:val="24"/>
          <w:szCs w:val="24"/>
        </w:rPr>
        <w:t>Paper certificates are easy to forge</w:t>
      </w:r>
    </w:p>
    <w:p w14:paraId="6E76A2B8">
      <w:pPr>
        <w:pStyle w:val="18"/>
        <w:numPr>
          <w:ilvl w:val="0"/>
          <w:numId w:val="1"/>
        </w:numPr>
        <w:spacing w:after="80"/>
        <w:rPr>
          <w:sz w:val="24"/>
          <w:szCs w:val="24"/>
        </w:rPr>
      </w:pPr>
      <w:r>
        <w:rPr>
          <w:rFonts w:ascii="Calibri" w:hAnsi="Calibri" w:eastAsia="Calibri" w:cs="Calibri"/>
          <w:sz w:val="24"/>
          <w:szCs w:val="24"/>
        </w:rPr>
        <w:t>Heavy workload on Student Affairs staff</w:t>
      </w:r>
    </w:p>
    <w:p w14:paraId="69D71002">
      <w:pPr>
        <w:pStyle w:val="18"/>
        <w:numPr>
          <w:ilvl w:val="0"/>
          <w:numId w:val="1"/>
        </w:numPr>
        <w:spacing w:after="80"/>
        <w:rPr>
          <w:sz w:val="24"/>
          <w:szCs w:val="24"/>
        </w:rPr>
      </w:pPr>
      <w:r>
        <w:rPr>
          <w:rFonts w:ascii="Calibri" w:hAnsi="Calibri" w:eastAsia="Calibri" w:cs="Calibri"/>
          <w:sz w:val="24"/>
          <w:szCs w:val="24"/>
        </w:rPr>
        <w:t>No central digital record of certificates</w:t>
      </w:r>
    </w:p>
    <w:p w14:paraId="5E1D2A8E">
      <w:pPr>
        <w:pStyle w:val="18"/>
        <w:numPr>
          <w:ilvl w:val="0"/>
          <w:numId w:val="1"/>
        </w:numPr>
        <w:spacing w:after="80"/>
        <w:rPr>
          <w:sz w:val="24"/>
          <w:szCs w:val="24"/>
        </w:rPr>
      </w:pPr>
      <w:r>
        <w:rPr>
          <w:rFonts w:ascii="Calibri" w:hAnsi="Calibri" w:eastAsia="Calibri" w:cs="Calibri"/>
          <w:sz w:val="24"/>
          <w:szCs w:val="24"/>
        </w:rPr>
        <w:t>Employers cannot verify certificates by themselves</w:t>
      </w:r>
    </w:p>
    <w:p w14:paraId="652DF835">
      <w:pPr>
        <w:pStyle w:val="3"/>
      </w:pPr>
      <w:r>
        <w:t>Description of Project</w:t>
      </w:r>
    </w:p>
    <w:p w14:paraId="13295A62">
      <w:pPr>
        <w:spacing w:after="120"/>
        <w:rPr>
          <w:sz w:val="24"/>
          <w:szCs w:val="24"/>
        </w:rPr>
      </w:pPr>
      <w:r>
        <w:rPr>
          <w:rFonts w:ascii="Calibri" w:hAnsi="Calibri" w:eastAsia="Calibri" w:cs="Calibri"/>
          <w:sz w:val="24"/>
          <w:szCs w:val="24"/>
        </w:rPr>
        <w:t>The system replaces the manual certificate verification process with a secure, centralized digital platform. Each graduate’s certificate is stored in a database with a unique verification code and QR code, so any employer or institution can confirm its authenticity within seconds through a public verification page. Student Affairs staff manage certificates (add, update, revoke) from an admin dashboard, while an audit log records every verification and administrative action. The result is faster verification, fewer forgery risks, and less manual work.</w:t>
      </w:r>
    </w:p>
    <w:p w14:paraId="5330EF92">
      <w:pPr>
        <w:pStyle w:val="2"/>
      </w:pPr>
      <w:r>
        <w:t>Phase 1: System Request</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7238"/>
      </w:tblGrid>
      <w:tr w14:paraId="4B9EC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B8C4D0" w:sz="4" w:space="0"/>
              <w:left w:val="single" w:color="B8C4D0" w:sz="4" w:space="0"/>
              <w:bottom w:val="single" w:color="B8C4D0" w:sz="4" w:space="0"/>
              <w:right w:val="single" w:color="B8C4D0" w:sz="4" w:space="0"/>
            </w:tcBorders>
            <w:shd w:val="clear" w:color="auto" w:fill="EEF3F8"/>
            <w:tcMar>
              <w:top w:w="45" w:type="dxa"/>
              <w:left w:w="120" w:type="dxa"/>
              <w:bottom w:w="45" w:type="dxa"/>
              <w:right w:w="120" w:type="dxa"/>
            </w:tcMar>
            <w:vAlign w:val="center"/>
          </w:tcPr>
          <w:p w14:paraId="512800D8">
            <w:pPr>
              <w:spacing w:before="30" w:after="30"/>
            </w:pPr>
            <w:r>
              <w:rPr>
                <w:rFonts w:ascii="Calibri" w:hAnsi="Calibri" w:eastAsia="Calibri" w:cs="Calibri"/>
                <w:b/>
                <w:bCs/>
                <w:sz w:val="20"/>
                <w:szCs w:val="20"/>
              </w:rPr>
              <w:t>Project</w:t>
            </w:r>
          </w:p>
        </w:tc>
        <w:tc>
          <w:tcPr>
            <w:tcW w:w="7238" w:type="dxa"/>
            <w:tcBorders>
              <w:top w:val="single" w:color="B8C4D0" w:sz="4" w:space="0"/>
              <w:left w:val="single" w:color="B8C4D0" w:sz="4" w:space="0"/>
              <w:bottom w:val="single" w:color="B8C4D0" w:sz="4" w:space="0"/>
              <w:right w:val="single" w:color="B8C4D0" w:sz="4" w:space="0"/>
            </w:tcBorders>
            <w:tcMar>
              <w:top w:w="45" w:type="dxa"/>
              <w:left w:w="120" w:type="dxa"/>
              <w:bottom w:w="45" w:type="dxa"/>
              <w:right w:w="120" w:type="dxa"/>
            </w:tcMar>
            <w:vAlign w:val="center"/>
          </w:tcPr>
          <w:p w14:paraId="648AFAE1">
            <w:pPr>
              <w:spacing w:before="30" w:after="30"/>
            </w:pPr>
            <w:r>
              <w:rPr>
                <w:rFonts w:ascii="Calibri" w:hAnsi="Calibri" w:eastAsia="Calibri" w:cs="Calibri"/>
                <w:b w:val="0"/>
                <w:bCs w:val="0"/>
                <w:sz w:val="20"/>
                <w:szCs w:val="20"/>
              </w:rPr>
              <w:t>Digital Certificate Verification System</w:t>
            </w:r>
          </w:p>
        </w:tc>
      </w:tr>
      <w:tr w14:paraId="371B4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B8C4D0" w:sz="4" w:space="0"/>
              <w:left w:val="single" w:color="B8C4D0" w:sz="4" w:space="0"/>
              <w:bottom w:val="single" w:color="B8C4D0" w:sz="4" w:space="0"/>
              <w:right w:val="single" w:color="B8C4D0" w:sz="4" w:space="0"/>
            </w:tcBorders>
            <w:shd w:val="clear" w:color="auto" w:fill="EEF3F8"/>
            <w:tcMar>
              <w:top w:w="45" w:type="dxa"/>
              <w:left w:w="120" w:type="dxa"/>
              <w:bottom w:w="45" w:type="dxa"/>
              <w:right w:w="120" w:type="dxa"/>
            </w:tcMar>
            <w:vAlign w:val="center"/>
          </w:tcPr>
          <w:p w14:paraId="7301D037">
            <w:pPr>
              <w:spacing w:before="30" w:after="30"/>
            </w:pPr>
            <w:r>
              <w:rPr>
                <w:rFonts w:ascii="Calibri" w:hAnsi="Calibri" w:eastAsia="Calibri" w:cs="Calibri"/>
                <w:b/>
                <w:bCs/>
                <w:sz w:val="20"/>
                <w:szCs w:val="20"/>
              </w:rPr>
              <w:t>Course</w:t>
            </w:r>
          </w:p>
        </w:tc>
        <w:tc>
          <w:tcPr>
            <w:tcW w:w="7238" w:type="dxa"/>
            <w:tcBorders>
              <w:top w:val="single" w:color="B8C4D0" w:sz="4" w:space="0"/>
              <w:left w:val="single" w:color="B8C4D0" w:sz="4" w:space="0"/>
              <w:bottom w:val="single" w:color="B8C4D0" w:sz="4" w:space="0"/>
              <w:right w:val="single" w:color="B8C4D0" w:sz="4" w:space="0"/>
            </w:tcBorders>
            <w:tcMar>
              <w:top w:w="45" w:type="dxa"/>
              <w:left w:w="120" w:type="dxa"/>
              <w:bottom w:w="45" w:type="dxa"/>
              <w:right w:w="120" w:type="dxa"/>
            </w:tcMar>
            <w:vAlign w:val="center"/>
          </w:tcPr>
          <w:p w14:paraId="6FDF1C65">
            <w:pPr>
              <w:spacing w:before="30" w:after="30"/>
            </w:pPr>
            <w:r>
              <w:rPr>
                <w:rFonts w:ascii="Calibri" w:hAnsi="Calibri" w:eastAsia="Calibri" w:cs="Calibri"/>
                <w:b w:val="0"/>
                <w:bCs w:val="0"/>
                <w:sz w:val="20"/>
                <w:szCs w:val="20"/>
              </w:rPr>
              <w:t>System Analysis</w:t>
            </w:r>
          </w:p>
        </w:tc>
      </w:tr>
      <w:tr w14:paraId="07AE4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B8C4D0" w:sz="4" w:space="0"/>
              <w:left w:val="single" w:color="B8C4D0" w:sz="4" w:space="0"/>
              <w:bottom w:val="single" w:color="B8C4D0" w:sz="4" w:space="0"/>
              <w:right w:val="single" w:color="B8C4D0" w:sz="4" w:space="0"/>
            </w:tcBorders>
            <w:shd w:val="clear" w:color="auto" w:fill="EEF3F8"/>
            <w:tcMar>
              <w:top w:w="45" w:type="dxa"/>
              <w:left w:w="120" w:type="dxa"/>
              <w:bottom w:w="45" w:type="dxa"/>
              <w:right w:w="120" w:type="dxa"/>
            </w:tcMar>
            <w:vAlign w:val="center"/>
          </w:tcPr>
          <w:p w14:paraId="421B31E4">
            <w:pPr>
              <w:spacing w:before="30" w:after="30"/>
            </w:pPr>
            <w:r>
              <w:rPr>
                <w:rFonts w:ascii="Calibri" w:hAnsi="Calibri" w:eastAsia="Calibri" w:cs="Calibri"/>
                <w:b/>
                <w:bCs/>
                <w:sz w:val="20"/>
                <w:szCs w:val="20"/>
              </w:rPr>
              <w:t>Institution</w:t>
            </w:r>
          </w:p>
        </w:tc>
        <w:tc>
          <w:tcPr>
            <w:tcW w:w="7238" w:type="dxa"/>
            <w:tcBorders>
              <w:top w:val="single" w:color="B8C4D0" w:sz="4" w:space="0"/>
              <w:left w:val="single" w:color="B8C4D0" w:sz="4" w:space="0"/>
              <w:bottom w:val="single" w:color="B8C4D0" w:sz="4" w:space="0"/>
              <w:right w:val="single" w:color="B8C4D0" w:sz="4" w:space="0"/>
            </w:tcBorders>
            <w:tcMar>
              <w:top w:w="45" w:type="dxa"/>
              <w:left w:w="120" w:type="dxa"/>
              <w:bottom w:w="45" w:type="dxa"/>
              <w:right w:w="120" w:type="dxa"/>
            </w:tcMar>
            <w:vAlign w:val="center"/>
          </w:tcPr>
          <w:p w14:paraId="42ECC255">
            <w:pPr>
              <w:spacing w:before="30" w:after="30"/>
            </w:pPr>
            <w:r>
              <w:rPr>
                <w:rFonts w:ascii="Calibri" w:hAnsi="Calibri" w:eastAsia="Calibri" w:cs="Calibri"/>
                <w:b w:val="0"/>
                <w:bCs w:val="0"/>
                <w:sz w:val="20"/>
                <w:szCs w:val="20"/>
              </w:rPr>
              <w:t>Faculty of Computers and Information, Menoufia University</w:t>
            </w:r>
          </w:p>
        </w:tc>
      </w:tr>
      <w:tr w14:paraId="78C66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B8C4D0" w:sz="4" w:space="0"/>
              <w:left w:val="single" w:color="B8C4D0" w:sz="4" w:space="0"/>
              <w:bottom w:val="single" w:color="B8C4D0" w:sz="4" w:space="0"/>
              <w:right w:val="single" w:color="B8C4D0" w:sz="4" w:space="0"/>
            </w:tcBorders>
            <w:shd w:val="clear" w:color="auto" w:fill="EEF3F8"/>
            <w:tcMar>
              <w:top w:w="45" w:type="dxa"/>
              <w:left w:w="120" w:type="dxa"/>
              <w:bottom w:w="45" w:type="dxa"/>
              <w:right w:w="120" w:type="dxa"/>
            </w:tcMar>
            <w:vAlign w:val="center"/>
          </w:tcPr>
          <w:p w14:paraId="724C2941">
            <w:pPr>
              <w:spacing w:before="30" w:after="30"/>
            </w:pPr>
            <w:r>
              <w:rPr>
                <w:rFonts w:ascii="Calibri" w:hAnsi="Calibri" w:eastAsia="Calibri" w:cs="Calibri"/>
                <w:b/>
                <w:bCs/>
                <w:sz w:val="20"/>
                <w:szCs w:val="20"/>
              </w:rPr>
              <w:t>Prepared by</w:t>
            </w:r>
          </w:p>
        </w:tc>
        <w:tc>
          <w:tcPr>
            <w:tcW w:w="7238" w:type="dxa"/>
            <w:tcBorders>
              <w:top w:val="single" w:color="B8C4D0" w:sz="4" w:space="0"/>
              <w:left w:val="single" w:color="B8C4D0" w:sz="4" w:space="0"/>
              <w:bottom w:val="single" w:color="B8C4D0" w:sz="4" w:space="0"/>
              <w:right w:val="single" w:color="B8C4D0" w:sz="4" w:space="0"/>
            </w:tcBorders>
            <w:tcMar>
              <w:top w:w="45" w:type="dxa"/>
              <w:left w:w="120" w:type="dxa"/>
              <w:bottom w:w="45" w:type="dxa"/>
              <w:right w:w="120" w:type="dxa"/>
            </w:tcMar>
            <w:vAlign w:val="center"/>
          </w:tcPr>
          <w:p w14:paraId="50D2EBD2">
            <w:pPr>
              <w:spacing w:before="30" w:after="30"/>
            </w:pPr>
            <w:r>
              <w:rPr>
                <w:rFonts w:ascii="Calibri" w:hAnsi="Calibri" w:eastAsia="Calibri" w:cs="Calibri"/>
                <w:b w:val="0"/>
                <w:bCs w:val="0"/>
                <w:sz w:val="20"/>
                <w:szCs w:val="20"/>
              </w:rPr>
              <w:t>Samer, Abdelfatah, Yehia, hussein</w:t>
            </w:r>
          </w:p>
        </w:tc>
      </w:tr>
    </w:tbl>
    <w:p w14:paraId="35EB064E">
      <w:pPr>
        <w:pStyle w:val="3"/>
      </w:pPr>
      <w:r>
        <w:t>1. Project Sponsor</w:t>
      </w:r>
    </w:p>
    <w:p w14:paraId="28BEF591">
      <w:pPr>
        <w:spacing w:after="120"/>
      </w:pPr>
      <w:r>
        <w:rPr>
          <w:rFonts w:ascii="Calibri" w:hAnsi="Calibri" w:eastAsia="Calibri" w:cs="Calibri"/>
          <w:b/>
          <w:bCs/>
          <w:sz w:val="22"/>
          <w:szCs w:val="22"/>
        </w:rPr>
        <w:t>Faculty of Computers and Information, Menoufia University</w:t>
      </w:r>
    </w:p>
    <w:p w14:paraId="144FDC25">
      <w:pPr>
        <w:pStyle w:val="3"/>
      </w:pPr>
      <w:r>
        <w:t>2. Business Need</w:t>
      </w:r>
    </w:p>
    <w:p w14:paraId="061CE5D6">
      <w:pPr>
        <w:spacing w:after="120"/>
      </w:pPr>
      <w:r>
        <w:rPr>
          <w:rFonts w:ascii="Calibri" w:hAnsi="Calibri" w:eastAsia="Calibri" w:cs="Calibri"/>
          <w:sz w:val="22"/>
          <w:szCs w:val="22"/>
        </w:rPr>
        <w:t>Verifying a graduate’s certificate is currently a manual process based on paper documents, official letters, and phone calls. This causes several problems:</w:t>
      </w:r>
    </w:p>
    <w:p w14:paraId="48FE268B">
      <w:pPr>
        <w:pStyle w:val="18"/>
        <w:numPr>
          <w:ilvl w:val="0"/>
          <w:numId w:val="2"/>
        </w:numPr>
        <w:spacing w:after="80"/>
      </w:pPr>
      <w:r>
        <w:rPr>
          <w:rFonts w:ascii="Calibri" w:hAnsi="Calibri" w:eastAsia="Calibri" w:cs="Calibri"/>
          <w:b/>
          <w:bCs/>
          <w:sz w:val="22"/>
          <w:szCs w:val="22"/>
        </w:rPr>
        <w:t xml:space="preserve">Slow turnaround. </w:t>
      </w:r>
      <w:r>
        <w:rPr>
          <w:rFonts w:ascii="Calibri" w:hAnsi="Calibri" w:eastAsia="Calibri" w:cs="Calibri"/>
          <w:sz w:val="22"/>
          <w:szCs w:val="22"/>
        </w:rPr>
        <w:t>A single verification request can take days.</w:t>
      </w:r>
    </w:p>
    <w:p w14:paraId="1B8F1AF9">
      <w:pPr>
        <w:pStyle w:val="18"/>
        <w:numPr>
          <w:ilvl w:val="0"/>
          <w:numId w:val="2"/>
        </w:numPr>
        <w:spacing w:after="80"/>
      </w:pPr>
      <w:r>
        <w:rPr>
          <w:rFonts w:ascii="Calibri" w:hAnsi="Calibri" w:eastAsia="Calibri" w:cs="Calibri"/>
          <w:b/>
          <w:bCs/>
          <w:sz w:val="22"/>
          <w:szCs w:val="22"/>
        </w:rPr>
        <w:t xml:space="preserve">Vulnerability to forgery. </w:t>
      </w:r>
      <w:r>
        <w:rPr>
          <w:rFonts w:ascii="Calibri" w:hAnsi="Calibri" w:eastAsia="Calibri" w:cs="Calibri"/>
          <w:sz w:val="22"/>
          <w:szCs w:val="22"/>
        </w:rPr>
        <w:t>Paper certificates are easy to copy or alter, and there is no quick way to prove authenticity.</w:t>
      </w:r>
    </w:p>
    <w:p w14:paraId="514EA00E">
      <w:pPr>
        <w:pStyle w:val="18"/>
        <w:numPr>
          <w:ilvl w:val="0"/>
          <w:numId w:val="2"/>
        </w:numPr>
        <w:spacing w:after="80"/>
      </w:pPr>
      <w:r>
        <w:rPr>
          <w:rFonts w:ascii="Calibri" w:hAnsi="Calibri" w:eastAsia="Calibri" w:cs="Calibri"/>
          <w:b/>
          <w:bCs/>
          <w:sz w:val="22"/>
          <w:szCs w:val="22"/>
        </w:rPr>
        <w:t xml:space="preserve">Heavy staff workload. </w:t>
      </w:r>
      <w:r>
        <w:rPr>
          <w:rFonts w:ascii="Calibri" w:hAnsi="Calibri" w:eastAsia="Calibri" w:cs="Calibri"/>
          <w:sz w:val="22"/>
          <w:szCs w:val="22"/>
        </w:rPr>
        <w:t>Student Affairs staff spend time answering repetitive verification requests.</w:t>
      </w:r>
    </w:p>
    <w:p w14:paraId="406773D5">
      <w:pPr>
        <w:pStyle w:val="18"/>
        <w:numPr>
          <w:ilvl w:val="0"/>
          <w:numId w:val="2"/>
        </w:numPr>
        <w:spacing w:after="80"/>
      </w:pPr>
      <w:r>
        <w:rPr>
          <w:rFonts w:ascii="Calibri" w:hAnsi="Calibri" w:eastAsia="Calibri" w:cs="Calibri"/>
          <w:b/>
          <w:bCs/>
          <w:sz w:val="22"/>
          <w:szCs w:val="22"/>
        </w:rPr>
        <w:t xml:space="preserve">No self-service option. </w:t>
      </w:r>
      <w:r>
        <w:rPr>
          <w:rFonts w:ascii="Calibri" w:hAnsi="Calibri" w:eastAsia="Calibri" w:cs="Calibri"/>
          <w:sz w:val="22"/>
          <w:szCs w:val="22"/>
        </w:rPr>
        <w:t>Employers and other universities have no fast, reliable way to check a certificate themselves.</w:t>
      </w:r>
    </w:p>
    <w:p w14:paraId="0E8786B2">
      <w:pPr>
        <w:pStyle w:val="3"/>
      </w:pPr>
      <w:r>
        <w:t>3. Business Requirements</w:t>
      </w:r>
    </w:p>
    <w:p w14:paraId="77332AB0">
      <w:pPr>
        <w:spacing w:after="120"/>
      </w:pPr>
      <w:r>
        <w:rPr>
          <w:rFonts w:ascii="Calibri" w:hAnsi="Calibri" w:eastAsia="Calibri" w:cs="Calibri"/>
          <w:sz w:val="22"/>
          <w:szCs w:val="22"/>
        </w:rPr>
        <w:t>The system must provide the following capabilities: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8738"/>
      </w:tblGrid>
      <w:tr w14:paraId="69ECE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B8C4D0" w:sz="4" w:space="0"/>
              <w:left w:val="single" w:color="B8C4D0" w:sz="4" w:space="0"/>
              <w:bottom w:val="single" w:color="B8C4D0" w:sz="4" w:space="0"/>
              <w:right w:val="single" w:color="B8C4D0" w:sz="4" w:space="0"/>
            </w:tcBorders>
            <w:shd w:val="clear" w:color="auto" w:fill="1F4E79"/>
            <w:tcMar>
              <w:top w:w="45" w:type="dxa"/>
              <w:left w:w="120" w:type="dxa"/>
              <w:bottom w:w="45" w:type="dxa"/>
              <w:right w:w="120" w:type="dxa"/>
            </w:tcMar>
            <w:vAlign w:val="center"/>
          </w:tcPr>
          <w:p w14:paraId="40760FBE">
            <w:pPr>
              <w:spacing w:before="30" w:after="30"/>
              <w:jc w:val="center"/>
            </w:pPr>
            <w:r>
              <w:rPr>
                <w:rFonts w:ascii="Calibri" w:hAnsi="Calibri" w:eastAsia="Calibri" w:cs="Calibri"/>
                <w:b/>
                <w:bCs/>
                <w:color w:val="FFFFFF"/>
                <w:sz w:val="20"/>
                <w:szCs w:val="20"/>
              </w:rPr>
              <w:t>ID</w:t>
            </w:r>
          </w:p>
        </w:tc>
        <w:tc>
          <w:tcPr>
            <w:tcW w:w="8738" w:type="dxa"/>
            <w:tcBorders>
              <w:top w:val="single" w:color="B8C4D0" w:sz="4" w:space="0"/>
              <w:left w:val="single" w:color="B8C4D0" w:sz="4" w:space="0"/>
              <w:bottom w:val="single" w:color="B8C4D0" w:sz="4" w:space="0"/>
              <w:right w:val="single" w:color="B8C4D0" w:sz="4" w:space="0"/>
            </w:tcBorders>
            <w:shd w:val="clear" w:color="auto" w:fill="1F4E79"/>
            <w:tcMar>
              <w:top w:w="45" w:type="dxa"/>
              <w:left w:w="120" w:type="dxa"/>
              <w:bottom w:w="45" w:type="dxa"/>
              <w:right w:w="120" w:type="dxa"/>
            </w:tcMar>
            <w:vAlign w:val="center"/>
          </w:tcPr>
          <w:p w14:paraId="12E8A602">
            <w:pPr>
              <w:spacing w:before="30" w:after="30"/>
              <w:jc w:val="center"/>
            </w:pPr>
            <w:r>
              <w:rPr>
                <w:rFonts w:ascii="Calibri" w:hAnsi="Calibri" w:eastAsia="Calibri" w:cs="Calibri"/>
                <w:b/>
                <w:bCs/>
                <w:color w:val="FFFFFF"/>
                <w:sz w:val="20"/>
                <w:szCs w:val="20"/>
              </w:rPr>
              <w:t>Requirement</w:t>
            </w:r>
          </w:p>
        </w:tc>
      </w:tr>
      <w:tr w14:paraId="516C0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8C4D0" w:sz="4" w:space="0"/>
              <w:left w:val="single" w:color="B8C4D0" w:sz="4" w:space="0"/>
              <w:bottom w:val="single" w:color="B8C4D0" w:sz="4" w:space="0"/>
              <w:right w:val="single" w:color="B8C4D0" w:sz="4" w:space="0"/>
            </w:tcBorders>
            <w:tcMar>
              <w:top w:w="45" w:type="dxa"/>
              <w:left w:w="120" w:type="dxa"/>
              <w:bottom w:w="45" w:type="dxa"/>
              <w:right w:w="120" w:type="dxa"/>
            </w:tcMar>
            <w:vAlign w:val="center"/>
          </w:tcPr>
          <w:p w14:paraId="3FBD2452">
            <w:pPr>
              <w:spacing w:before="30" w:after="30"/>
            </w:pPr>
            <w:r>
              <w:rPr>
                <w:rFonts w:ascii="Calibri" w:hAnsi="Calibri" w:eastAsia="Calibri" w:cs="Calibri"/>
                <w:b w:val="0"/>
                <w:bCs w:val="0"/>
                <w:sz w:val="20"/>
                <w:szCs w:val="20"/>
              </w:rPr>
              <w:t>1</w:t>
            </w:r>
          </w:p>
        </w:tc>
        <w:tc>
          <w:tcPr>
            <w:tcW w:w="8738" w:type="dxa"/>
            <w:tcBorders>
              <w:top w:val="single" w:color="B8C4D0" w:sz="4" w:space="0"/>
              <w:left w:val="single" w:color="B8C4D0" w:sz="4" w:space="0"/>
              <w:bottom w:val="single" w:color="B8C4D0" w:sz="4" w:space="0"/>
              <w:right w:val="single" w:color="B8C4D0" w:sz="4" w:space="0"/>
            </w:tcBorders>
            <w:tcMar>
              <w:top w:w="45" w:type="dxa"/>
              <w:left w:w="120" w:type="dxa"/>
              <w:bottom w:w="45" w:type="dxa"/>
              <w:right w:w="120" w:type="dxa"/>
            </w:tcMar>
            <w:vAlign w:val="center"/>
          </w:tcPr>
          <w:p w14:paraId="4443F243">
            <w:pPr>
              <w:spacing w:before="30" w:after="30"/>
            </w:pPr>
            <w:r>
              <w:rPr>
                <w:rFonts w:ascii="Calibri" w:hAnsi="Calibri" w:eastAsia="Calibri" w:cs="Calibri"/>
                <w:b w:val="0"/>
                <w:bCs w:val="0"/>
                <w:sz w:val="20"/>
                <w:szCs w:val="20"/>
              </w:rPr>
              <w:t>Issue a digital certificate record for each graduate, with a unique verification code and a QR code.</w:t>
            </w:r>
          </w:p>
        </w:tc>
      </w:tr>
      <w:tr w14:paraId="40E90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8C4D0" w:sz="4" w:space="0"/>
              <w:left w:val="single" w:color="B8C4D0" w:sz="4" w:space="0"/>
              <w:bottom w:val="single" w:color="B8C4D0" w:sz="4" w:space="0"/>
              <w:right w:val="single" w:color="B8C4D0" w:sz="4" w:space="0"/>
            </w:tcBorders>
            <w:shd w:val="clear" w:color="auto" w:fill="EEF3F8"/>
            <w:tcMar>
              <w:top w:w="45" w:type="dxa"/>
              <w:left w:w="120" w:type="dxa"/>
              <w:bottom w:w="45" w:type="dxa"/>
              <w:right w:w="120" w:type="dxa"/>
            </w:tcMar>
            <w:vAlign w:val="center"/>
          </w:tcPr>
          <w:p w14:paraId="5DFD1264">
            <w:pPr>
              <w:spacing w:before="30" w:after="30"/>
            </w:pPr>
            <w:r>
              <w:rPr>
                <w:rFonts w:ascii="Calibri" w:hAnsi="Calibri" w:eastAsia="Calibri" w:cs="Calibri"/>
                <w:b w:val="0"/>
                <w:bCs w:val="0"/>
                <w:sz w:val="20"/>
                <w:szCs w:val="20"/>
              </w:rPr>
              <w:t>2</w:t>
            </w:r>
          </w:p>
        </w:tc>
        <w:tc>
          <w:tcPr>
            <w:tcW w:w="8738" w:type="dxa"/>
            <w:tcBorders>
              <w:top w:val="single" w:color="B8C4D0" w:sz="4" w:space="0"/>
              <w:left w:val="single" w:color="B8C4D0" w:sz="4" w:space="0"/>
              <w:bottom w:val="single" w:color="B8C4D0" w:sz="4" w:space="0"/>
              <w:right w:val="single" w:color="B8C4D0" w:sz="4" w:space="0"/>
            </w:tcBorders>
            <w:shd w:val="clear" w:color="auto" w:fill="EEF3F8"/>
            <w:tcMar>
              <w:top w:w="45" w:type="dxa"/>
              <w:left w:w="120" w:type="dxa"/>
              <w:bottom w:w="45" w:type="dxa"/>
              <w:right w:w="120" w:type="dxa"/>
            </w:tcMar>
            <w:vAlign w:val="center"/>
          </w:tcPr>
          <w:p w14:paraId="018A40E6">
            <w:pPr>
              <w:spacing w:before="30" w:after="30"/>
            </w:pPr>
            <w:r>
              <w:rPr>
                <w:rFonts w:ascii="Calibri" w:hAnsi="Calibri" w:eastAsia="Calibri" w:cs="Calibri"/>
                <w:b w:val="0"/>
                <w:bCs w:val="0"/>
                <w:sz w:val="20"/>
                <w:szCs w:val="20"/>
              </w:rPr>
              <w:t>Provide a public verification page where any party (employer, university, agency) can verify a certificate by entering its code or scanning its QR code.</w:t>
            </w:r>
          </w:p>
        </w:tc>
      </w:tr>
      <w:tr w14:paraId="7EB98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8C4D0" w:sz="4" w:space="0"/>
              <w:left w:val="single" w:color="B8C4D0" w:sz="4" w:space="0"/>
              <w:bottom w:val="single" w:color="B8C4D0" w:sz="4" w:space="0"/>
              <w:right w:val="single" w:color="B8C4D0" w:sz="4" w:space="0"/>
            </w:tcBorders>
            <w:tcMar>
              <w:top w:w="45" w:type="dxa"/>
              <w:left w:w="120" w:type="dxa"/>
              <w:bottom w:w="45" w:type="dxa"/>
              <w:right w:w="120" w:type="dxa"/>
            </w:tcMar>
            <w:vAlign w:val="center"/>
          </w:tcPr>
          <w:p w14:paraId="57935B67">
            <w:pPr>
              <w:spacing w:before="30" w:after="30"/>
            </w:pPr>
            <w:r>
              <w:rPr>
                <w:rFonts w:ascii="Calibri" w:hAnsi="Calibri" w:eastAsia="Calibri" w:cs="Calibri"/>
                <w:b w:val="0"/>
                <w:bCs w:val="0"/>
                <w:sz w:val="20"/>
                <w:szCs w:val="20"/>
              </w:rPr>
              <w:t>3</w:t>
            </w:r>
          </w:p>
        </w:tc>
        <w:tc>
          <w:tcPr>
            <w:tcW w:w="8738" w:type="dxa"/>
            <w:tcBorders>
              <w:top w:val="single" w:color="B8C4D0" w:sz="4" w:space="0"/>
              <w:left w:val="single" w:color="B8C4D0" w:sz="4" w:space="0"/>
              <w:bottom w:val="single" w:color="B8C4D0" w:sz="4" w:space="0"/>
              <w:right w:val="single" w:color="B8C4D0" w:sz="4" w:space="0"/>
            </w:tcBorders>
            <w:tcMar>
              <w:top w:w="45" w:type="dxa"/>
              <w:left w:w="120" w:type="dxa"/>
              <w:bottom w:w="45" w:type="dxa"/>
              <w:right w:w="120" w:type="dxa"/>
            </w:tcMar>
            <w:vAlign w:val="center"/>
          </w:tcPr>
          <w:p w14:paraId="5210B2FF">
            <w:pPr>
              <w:spacing w:before="30" w:after="30"/>
            </w:pPr>
            <w:r>
              <w:rPr>
                <w:rFonts w:ascii="Calibri" w:hAnsi="Calibri" w:eastAsia="Calibri" w:cs="Calibri"/>
                <w:b w:val="0"/>
                <w:bCs w:val="0"/>
                <w:sz w:val="20"/>
                <w:szCs w:val="20"/>
              </w:rPr>
              <w:t>Provide an admin dashboard for Student Affairs staff to add, update, and revoke certificates.</w:t>
            </w:r>
          </w:p>
        </w:tc>
      </w:tr>
      <w:tr w14:paraId="41DAD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8C4D0" w:sz="4" w:space="0"/>
              <w:left w:val="single" w:color="B8C4D0" w:sz="4" w:space="0"/>
              <w:bottom w:val="single" w:color="B8C4D0" w:sz="4" w:space="0"/>
              <w:right w:val="single" w:color="B8C4D0" w:sz="4" w:space="0"/>
            </w:tcBorders>
            <w:shd w:val="clear" w:color="auto" w:fill="EEF3F8"/>
            <w:tcMar>
              <w:top w:w="45" w:type="dxa"/>
              <w:left w:w="120" w:type="dxa"/>
              <w:bottom w:w="45" w:type="dxa"/>
              <w:right w:w="120" w:type="dxa"/>
            </w:tcMar>
            <w:vAlign w:val="center"/>
          </w:tcPr>
          <w:p w14:paraId="13CB4BE1">
            <w:pPr>
              <w:spacing w:before="30" w:after="30"/>
            </w:pPr>
            <w:r>
              <w:rPr>
                <w:rFonts w:ascii="Calibri" w:hAnsi="Calibri" w:eastAsia="Calibri" w:cs="Calibri"/>
                <w:b w:val="0"/>
                <w:bCs w:val="0"/>
                <w:sz w:val="20"/>
                <w:szCs w:val="20"/>
              </w:rPr>
              <w:t>4</w:t>
            </w:r>
          </w:p>
        </w:tc>
        <w:tc>
          <w:tcPr>
            <w:tcW w:w="8738" w:type="dxa"/>
            <w:tcBorders>
              <w:top w:val="single" w:color="B8C4D0" w:sz="4" w:space="0"/>
              <w:left w:val="single" w:color="B8C4D0" w:sz="4" w:space="0"/>
              <w:bottom w:val="single" w:color="B8C4D0" w:sz="4" w:space="0"/>
              <w:right w:val="single" w:color="B8C4D0" w:sz="4" w:space="0"/>
            </w:tcBorders>
            <w:shd w:val="clear" w:color="auto" w:fill="EEF3F8"/>
            <w:tcMar>
              <w:top w:w="45" w:type="dxa"/>
              <w:left w:w="120" w:type="dxa"/>
              <w:bottom w:w="45" w:type="dxa"/>
              <w:right w:w="120" w:type="dxa"/>
            </w:tcMar>
            <w:vAlign w:val="center"/>
          </w:tcPr>
          <w:p w14:paraId="6E903473">
            <w:pPr>
              <w:spacing w:before="30" w:after="30"/>
            </w:pPr>
            <w:r>
              <w:rPr>
                <w:rFonts w:ascii="Calibri" w:hAnsi="Calibri" w:eastAsia="Calibri" w:cs="Calibri"/>
                <w:b w:val="0"/>
                <w:bCs w:val="0"/>
                <w:sz w:val="20"/>
                <w:szCs w:val="20"/>
              </w:rPr>
              <w:t>Keep an audit log of all verification attempts and administrative actions.</w:t>
            </w:r>
          </w:p>
        </w:tc>
      </w:tr>
      <w:tr w14:paraId="09A2D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8C4D0" w:sz="4" w:space="0"/>
              <w:left w:val="single" w:color="B8C4D0" w:sz="4" w:space="0"/>
              <w:bottom w:val="single" w:color="B8C4D0" w:sz="4" w:space="0"/>
              <w:right w:val="single" w:color="B8C4D0" w:sz="4" w:space="0"/>
            </w:tcBorders>
            <w:tcMar>
              <w:top w:w="45" w:type="dxa"/>
              <w:left w:w="120" w:type="dxa"/>
              <w:bottom w:w="45" w:type="dxa"/>
              <w:right w:w="120" w:type="dxa"/>
            </w:tcMar>
            <w:vAlign w:val="center"/>
          </w:tcPr>
          <w:p w14:paraId="667CC50E">
            <w:pPr>
              <w:spacing w:before="30" w:after="30"/>
            </w:pPr>
            <w:r>
              <w:rPr>
                <w:rFonts w:ascii="Calibri" w:hAnsi="Calibri" w:eastAsia="Calibri" w:cs="Calibri"/>
                <w:b w:val="0"/>
                <w:bCs w:val="0"/>
                <w:sz w:val="20"/>
                <w:szCs w:val="20"/>
              </w:rPr>
              <w:t>5</w:t>
            </w:r>
          </w:p>
        </w:tc>
        <w:tc>
          <w:tcPr>
            <w:tcW w:w="8738" w:type="dxa"/>
            <w:tcBorders>
              <w:top w:val="single" w:color="B8C4D0" w:sz="4" w:space="0"/>
              <w:left w:val="single" w:color="B8C4D0" w:sz="4" w:space="0"/>
              <w:bottom w:val="single" w:color="B8C4D0" w:sz="4" w:space="0"/>
              <w:right w:val="single" w:color="B8C4D0" w:sz="4" w:space="0"/>
            </w:tcBorders>
            <w:tcMar>
              <w:top w:w="45" w:type="dxa"/>
              <w:left w:w="120" w:type="dxa"/>
              <w:bottom w:w="45" w:type="dxa"/>
              <w:right w:w="120" w:type="dxa"/>
            </w:tcMar>
            <w:vAlign w:val="center"/>
          </w:tcPr>
          <w:p w14:paraId="30C424ED">
            <w:pPr>
              <w:spacing w:before="30" w:after="30"/>
            </w:pPr>
            <w:r>
              <w:rPr>
                <w:rFonts w:ascii="Calibri" w:hAnsi="Calibri" w:eastAsia="Calibri" w:cs="Calibri"/>
                <w:b w:val="0"/>
                <w:bCs w:val="0"/>
                <w:sz w:val="20"/>
                <w:szCs w:val="20"/>
              </w:rPr>
              <w:t>Protect graduate data and prevent unauthorized modification of certificate records.</w:t>
            </w:r>
          </w:p>
        </w:tc>
      </w:tr>
    </w:tbl>
    <w:p w14:paraId="4121277D">
      <w:pPr>
        <w:pStyle w:val="3"/>
      </w:pPr>
      <w:r>
        <w:t>4. Business Value</w:t>
      </w:r>
    </w:p>
    <w:p w14:paraId="79E7BB74">
      <w:pPr>
        <w:spacing w:after="120"/>
      </w:pPr>
      <w:r>
        <w:rPr>
          <w:rFonts w:ascii="Calibri" w:hAnsi="Calibri" w:eastAsia="Calibri" w:cs="Calibri"/>
          <w:b/>
          <w:bCs/>
          <w:color w:val="1F4E79"/>
          <w:sz w:val="22"/>
          <w:szCs w:val="22"/>
        </w:rPr>
        <w:t>Tangible benefits</w:t>
      </w:r>
    </w:p>
    <w:p w14:paraId="41F23D34">
      <w:pPr>
        <w:pStyle w:val="18"/>
        <w:numPr>
          <w:ilvl w:val="0"/>
          <w:numId w:val="2"/>
        </w:numPr>
        <w:spacing w:after="80"/>
      </w:pPr>
      <w:r>
        <w:rPr>
          <w:rFonts w:ascii="Calibri" w:hAnsi="Calibri" w:eastAsia="Calibri" w:cs="Calibri"/>
          <w:sz w:val="22"/>
          <w:szCs w:val="22"/>
        </w:rPr>
        <w:t>Verification time drops from days to seconds.</w:t>
      </w:r>
    </w:p>
    <w:p w14:paraId="42BAFFE5">
      <w:pPr>
        <w:pStyle w:val="18"/>
        <w:numPr>
          <w:ilvl w:val="0"/>
          <w:numId w:val="2"/>
        </w:numPr>
        <w:spacing w:after="80"/>
      </w:pPr>
      <w:r>
        <w:rPr>
          <w:rFonts w:ascii="Calibri" w:hAnsi="Calibri" w:eastAsia="Calibri" w:cs="Calibri"/>
          <w:sz w:val="22"/>
          <w:szCs w:val="22"/>
        </w:rPr>
        <w:t>Less staff time spent on manual verification requests.</w:t>
      </w:r>
    </w:p>
    <w:p w14:paraId="06E696EC">
      <w:pPr>
        <w:pStyle w:val="18"/>
        <w:numPr>
          <w:ilvl w:val="0"/>
          <w:numId w:val="2"/>
        </w:numPr>
        <w:spacing w:after="80"/>
      </w:pPr>
      <w:r>
        <w:rPr>
          <w:rFonts w:ascii="Calibri" w:hAnsi="Calibri" w:eastAsia="Calibri" w:cs="Calibri"/>
          <w:sz w:val="22"/>
          <w:szCs w:val="22"/>
        </w:rPr>
        <w:t>Fewer paper-based processes and printing costs.</w:t>
      </w:r>
    </w:p>
    <w:p w14:paraId="58B27384">
      <w:pPr>
        <w:spacing w:before="120" w:after="120"/>
      </w:pPr>
      <w:r>
        <w:rPr>
          <w:rFonts w:ascii="Calibri" w:hAnsi="Calibri" w:eastAsia="Calibri" w:cs="Calibri"/>
          <w:b/>
          <w:bCs/>
          <w:color w:val="1F4E79"/>
          <w:sz w:val="22"/>
          <w:szCs w:val="22"/>
        </w:rPr>
        <w:t>Intangible benefits</w:t>
      </w:r>
    </w:p>
    <w:p w14:paraId="3AB95E37">
      <w:pPr>
        <w:pStyle w:val="18"/>
        <w:numPr>
          <w:ilvl w:val="0"/>
          <w:numId w:val="2"/>
        </w:numPr>
        <w:spacing w:after="80"/>
      </w:pPr>
      <w:r>
        <w:rPr>
          <w:rFonts w:ascii="Calibri" w:hAnsi="Calibri" w:eastAsia="Calibri" w:cs="Calibri"/>
          <w:sz w:val="22"/>
          <w:szCs w:val="22"/>
        </w:rPr>
        <w:t>Reduced risk of certificate forgery.</w:t>
      </w:r>
    </w:p>
    <w:p w14:paraId="39EBB934">
      <w:pPr>
        <w:pStyle w:val="18"/>
        <w:numPr>
          <w:ilvl w:val="0"/>
          <w:numId w:val="2"/>
        </w:numPr>
        <w:spacing w:after="80"/>
      </w:pPr>
      <w:r>
        <w:rPr>
          <w:rFonts w:ascii="Calibri" w:hAnsi="Calibri" w:eastAsia="Calibri" w:cs="Calibri"/>
          <w:sz w:val="22"/>
          <w:szCs w:val="22"/>
        </w:rPr>
        <w:t>Stronger reputation for the Faculty and the University through digital transformation.</w:t>
      </w:r>
    </w:p>
    <w:p w14:paraId="19577F63">
      <w:pPr>
        <w:pStyle w:val="18"/>
        <w:numPr>
          <w:ilvl w:val="0"/>
          <w:numId w:val="2"/>
        </w:numPr>
        <w:spacing w:after="80"/>
      </w:pPr>
      <w:r>
        <w:rPr>
          <w:rFonts w:ascii="Calibri" w:hAnsi="Calibri" w:eastAsia="Calibri" w:cs="Calibri"/>
          <w:sz w:val="22"/>
          <w:szCs w:val="22"/>
        </w:rPr>
        <w:t>Greater trust from employers and partner institutions.</w:t>
      </w:r>
    </w:p>
    <w:p w14:paraId="37C823DB">
      <w:pPr>
        <w:pStyle w:val="3"/>
      </w:pPr>
      <w:r>
        <w:t>5. Special Issues and Constraints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7238"/>
      </w:tblGrid>
      <w:tr w14:paraId="2BED5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B8C4D0" w:sz="4" w:space="0"/>
              <w:left w:val="single" w:color="B8C4D0" w:sz="4" w:space="0"/>
              <w:bottom w:val="single" w:color="B8C4D0" w:sz="4" w:space="0"/>
              <w:right w:val="single" w:color="B8C4D0" w:sz="4" w:space="0"/>
            </w:tcBorders>
            <w:shd w:val="clear" w:color="auto" w:fill="1F4E79"/>
            <w:tcMar>
              <w:top w:w="45" w:type="dxa"/>
              <w:left w:w="120" w:type="dxa"/>
              <w:bottom w:w="45" w:type="dxa"/>
              <w:right w:w="120" w:type="dxa"/>
            </w:tcMar>
            <w:vAlign w:val="center"/>
          </w:tcPr>
          <w:p w14:paraId="0E486394">
            <w:pPr>
              <w:spacing w:before="30" w:after="30"/>
              <w:jc w:val="center"/>
            </w:pPr>
            <w:r>
              <w:rPr>
                <w:rFonts w:ascii="Calibri" w:hAnsi="Calibri" w:eastAsia="Calibri" w:cs="Calibri"/>
                <w:b/>
                <w:bCs/>
                <w:color w:val="FFFFFF"/>
                <w:sz w:val="20"/>
                <w:szCs w:val="20"/>
              </w:rPr>
              <w:t>Area</w:t>
            </w:r>
          </w:p>
        </w:tc>
        <w:tc>
          <w:tcPr>
            <w:tcW w:w="7238" w:type="dxa"/>
            <w:tcBorders>
              <w:top w:val="single" w:color="B8C4D0" w:sz="4" w:space="0"/>
              <w:left w:val="single" w:color="B8C4D0" w:sz="4" w:space="0"/>
              <w:bottom w:val="single" w:color="B8C4D0" w:sz="4" w:space="0"/>
              <w:right w:val="single" w:color="B8C4D0" w:sz="4" w:space="0"/>
            </w:tcBorders>
            <w:shd w:val="clear" w:color="auto" w:fill="1F4E79"/>
            <w:tcMar>
              <w:top w:w="45" w:type="dxa"/>
              <w:left w:w="120" w:type="dxa"/>
              <w:bottom w:w="45" w:type="dxa"/>
              <w:right w:w="120" w:type="dxa"/>
            </w:tcMar>
            <w:vAlign w:val="center"/>
          </w:tcPr>
          <w:p w14:paraId="0088A477">
            <w:pPr>
              <w:spacing w:before="30" w:after="30"/>
              <w:jc w:val="center"/>
            </w:pPr>
            <w:r>
              <w:rPr>
                <w:rFonts w:ascii="Calibri" w:hAnsi="Calibri" w:eastAsia="Calibri" w:cs="Calibri"/>
                <w:b/>
                <w:bCs/>
                <w:color w:val="FFFFFF"/>
                <w:sz w:val="20"/>
                <w:szCs w:val="20"/>
              </w:rPr>
              <w:t>Consideration</w:t>
            </w:r>
          </w:p>
        </w:tc>
      </w:tr>
      <w:tr w14:paraId="56CC8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B8C4D0" w:sz="4" w:space="0"/>
              <w:left w:val="single" w:color="B8C4D0" w:sz="4" w:space="0"/>
              <w:bottom w:val="single" w:color="B8C4D0" w:sz="4" w:space="0"/>
              <w:right w:val="single" w:color="B8C4D0" w:sz="4" w:space="0"/>
            </w:tcBorders>
            <w:tcMar>
              <w:top w:w="45" w:type="dxa"/>
              <w:left w:w="120" w:type="dxa"/>
              <w:bottom w:w="45" w:type="dxa"/>
              <w:right w:w="120" w:type="dxa"/>
            </w:tcMar>
            <w:vAlign w:val="center"/>
          </w:tcPr>
          <w:p w14:paraId="1FB3AF4C">
            <w:pPr>
              <w:spacing w:before="30" w:after="30"/>
            </w:pPr>
            <w:r>
              <w:rPr>
                <w:rFonts w:ascii="Calibri" w:hAnsi="Calibri" w:eastAsia="Calibri" w:cs="Calibri"/>
                <w:b/>
                <w:bCs/>
                <w:sz w:val="20"/>
                <w:szCs w:val="20"/>
              </w:rPr>
              <w:t>Privacy</w:t>
            </w:r>
          </w:p>
        </w:tc>
        <w:tc>
          <w:tcPr>
            <w:tcW w:w="7238" w:type="dxa"/>
            <w:tcBorders>
              <w:top w:val="single" w:color="B8C4D0" w:sz="4" w:space="0"/>
              <w:left w:val="single" w:color="B8C4D0" w:sz="4" w:space="0"/>
              <w:bottom w:val="single" w:color="B8C4D0" w:sz="4" w:space="0"/>
              <w:right w:val="single" w:color="B8C4D0" w:sz="4" w:space="0"/>
            </w:tcBorders>
            <w:tcMar>
              <w:top w:w="45" w:type="dxa"/>
              <w:left w:w="120" w:type="dxa"/>
              <w:bottom w:w="45" w:type="dxa"/>
              <w:right w:w="120" w:type="dxa"/>
            </w:tcMar>
            <w:vAlign w:val="center"/>
          </w:tcPr>
          <w:p w14:paraId="50D0B9C3">
            <w:pPr>
              <w:spacing w:before="30" w:after="30"/>
            </w:pPr>
            <w:r>
              <w:rPr>
                <w:rFonts w:ascii="Calibri" w:hAnsi="Calibri" w:eastAsia="Calibri" w:cs="Calibri"/>
                <w:b w:val="0"/>
                <w:bCs w:val="0"/>
                <w:sz w:val="20"/>
                <w:szCs w:val="20"/>
              </w:rPr>
              <w:t>Graduate personal data must be protected, and the public page should expose only the minimum information needed to confirm validity.</w:t>
            </w:r>
          </w:p>
        </w:tc>
      </w:tr>
      <w:tr w14:paraId="6E129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B8C4D0" w:sz="4" w:space="0"/>
              <w:left w:val="single" w:color="B8C4D0" w:sz="4" w:space="0"/>
              <w:bottom w:val="single" w:color="B8C4D0" w:sz="4" w:space="0"/>
              <w:right w:val="single" w:color="B8C4D0" w:sz="4" w:space="0"/>
            </w:tcBorders>
            <w:shd w:val="clear" w:color="auto" w:fill="EEF3F8"/>
            <w:tcMar>
              <w:top w:w="45" w:type="dxa"/>
              <w:left w:w="120" w:type="dxa"/>
              <w:bottom w:w="45" w:type="dxa"/>
              <w:right w:w="120" w:type="dxa"/>
            </w:tcMar>
            <w:vAlign w:val="center"/>
          </w:tcPr>
          <w:p w14:paraId="327834D5">
            <w:pPr>
              <w:spacing w:before="30" w:after="30"/>
            </w:pPr>
            <w:r>
              <w:rPr>
                <w:rFonts w:ascii="Calibri" w:hAnsi="Calibri" w:eastAsia="Calibri" w:cs="Calibri"/>
                <w:b/>
                <w:bCs/>
                <w:sz w:val="20"/>
                <w:szCs w:val="20"/>
              </w:rPr>
              <w:t>Integration</w:t>
            </w:r>
          </w:p>
        </w:tc>
        <w:tc>
          <w:tcPr>
            <w:tcW w:w="7238" w:type="dxa"/>
            <w:tcBorders>
              <w:top w:val="single" w:color="B8C4D0" w:sz="4" w:space="0"/>
              <w:left w:val="single" w:color="B8C4D0" w:sz="4" w:space="0"/>
              <w:bottom w:val="single" w:color="B8C4D0" w:sz="4" w:space="0"/>
              <w:right w:val="single" w:color="B8C4D0" w:sz="4" w:space="0"/>
            </w:tcBorders>
            <w:shd w:val="clear" w:color="auto" w:fill="EEF3F8"/>
            <w:tcMar>
              <w:top w:w="45" w:type="dxa"/>
              <w:left w:w="120" w:type="dxa"/>
              <w:bottom w:w="45" w:type="dxa"/>
              <w:right w:w="120" w:type="dxa"/>
            </w:tcMar>
            <w:vAlign w:val="center"/>
          </w:tcPr>
          <w:p w14:paraId="65D4138A">
            <w:pPr>
              <w:spacing w:before="30" w:after="30"/>
            </w:pPr>
            <w:r>
              <w:rPr>
                <w:rFonts w:ascii="Calibri" w:hAnsi="Calibri" w:eastAsia="Calibri" w:cs="Calibri"/>
                <w:b w:val="0"/>
                <w:bCs w:val="0"/>
                <w:sz w:val="20"/>
                <w:szCs w:val="20"/>
              </w:rPr>
              <w:t>The system must connect with, or import data from, the existing student records database.</w:t>
            </w:r>
          </w:p>
        </w:tc>
      </w:tr>
      <w:tr w14:paraId="7767C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B8C4D0" w:sz="4" w:space="0"/>
              <w:left w:val="single" w:color="B8C4D0" w:sz="4" w:space="0"/>
              <w:bottom w:val="single" w:color="B8C4D0" w:sz="4" w:space="0"/>
              <w:right w:val="single" w:color="B8C4D0" w:sz="4" w:space="0"/>
            </w:tcBorders>
            <w:tcMar>
              <w:top w:w="45" w:type="dxa"/>
              <w:left w:w="120" w:type="dxa"/>
              <w:bottom w:w="45" w:type="dxa"/>
              <w:right w:w="120" w:type="dxa"/>
            </w:tcMar>
            <w:vAlign w:val="center"/>
          </w:tcPr>
          <w:p w14:paraId="0B90915F">
            <w:pPr>
              <w:spacing w:before="30" w:after="30"/>
            </w:pPr>
            <w:r>
              <w:rPr>
                <w:rFonts w:ascii="Calibri" w:hAnsi="Calibri" w:eastAsia="Calibri" w:cs="Calibri"/>
                <w:b/>
                <w:bCs/>
                <w:sz w:val="20"/>
                <w:szCs w:val="20"/>
              </w:rPr>
              <w:t>Legacy data</w:t>
            </w:r>
          </w:p>
        </w:tc>
        <w:tc>
          <w:tcPr>
            <w:tcW w:w="7238" w:type="dxa"/>
            <w:tcBorders>
              <w:top w:val="single" w:color="B8C4D0" w:sz="4" w:space="0"/>
              <w:left w:val="single" w:color="B8C4D0" w:sz="4" w:space="0"/>
              <w:bottom w:val="single" w:color="B8C4D0" w:sz="4" w:space="0"/>
              <w:right w:val="single" w:color="B8C4D0" w:sz="4" w:space="0"/>
            </w:tcBorders>
            <w:tcMar>
              <w:top w:w="45" w:type="dxa"/>
              <w:left w:w="120" w:type="dxa"/>
              <w:bottom w:w="45" w:type="dxa"/>
              <w:right w:w="120" w:type="dxa"/>
            </w:tcMar>
            <w:vAlign w:val="center"/>
          </w:tcPr>
          <w:p w14:paraId="36DA4499">
            <w:pPr>
              <w:spacing w:before="30" w:after="30"/>
            </w:pPr>
            <w:r>
              <w:rPr>
                <w:rFonts w:ascii="Calibri" w:hAnsi="Calibri" w:eastAsia="Calibri" w:cs="Calibri"/>
                <w:b w:val="0"/>
                <w:bCs w:val="0"/>
                <w:sz w:val="20"/>
                <w:szCs w:val="20"/>
              </w:rPr>
              <w:t>Certificates issued before the system exists will need to be digitized and entered.</w:t>
            </w:r>
          </w:p>
        </w:tc>
      </w:tr>
      <w:tr w14:paraId="6EEED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B8C4D0" w:sz="4" w:space="0"/>
              <w:left w:val="single" w:color="B8C4D0" w:sz="4" w:space="0"/>
              <w:bottom w:val="single" w:color="B8C4D0" w:sz="4" w:space="0"/>
              <w:right w:val="single" w:color="B8C4D0" w:sz="4" w:space="0"/>
            </w:tcBorders>
            <w:shd w:val="clear" w:color="auto" w:fill="EEF3F8"/>
            <w:tcMar>
              <w:top w:w="45" w:type="dxa"/>
              <w:left w:w="120" w:type="dxa"/>
              <w:bottom w:w="45" w:type="dxa"/>
              <w:right w:w="120" w:type="dxa"/>
            </w:tcMar>
            <w:vAlign w:val="center"/>
          </w:tcPr>
          <w:p w14:paraId="2E65FA30">
            <w:pPr>
              <w:spacing w:before="30" w:after="30"/>
            </w:pPr>
            <w:r>
              <w:rPr>
                <w:rFonts w:ascii="Calibri" w:hAnsi="Calibri" w:eastAsia="Calibri" w:cs="Calibri"/>
                <w:b/>
                <w:bCs/>
                <w:sz w:val="20"/>
                <w:szCs w:val="20"/>
              </w:rPr>
              <w:t>Change management</w:t>
            </w:r>
          </w:p>
        </w:tc>
        <w:tc>
          <w:tcPr>
            <w:tcW w:w="7238" w:type="dxa"/>
            <w:tcBorders>
              <w:top w:val="single" w:color="B8C4D0" w:sz="4" w:space="0"/>
              <w:left w:val="single" w:color="B8C4D0" w:sz="4" w:space="0"/>
              <w:bottom w:val="single" w:color="B8C4D0" w:sz="4" w:space="0"/>
              <w:right w:val="single" w:color="B8C4D0" w:sz="4" w:space="0"/>
            </w:tcBorders>
            <w:shd w:val="clear" w:color="auto" w:fill="EEF3F8"/>
            <w:tcMar>
              <w:top w:w="45" w:type="dxa"/>
              <w:left w:w="120" w:type="dxa"/>
              <w:bottom w:w="45" w:type="dxa"/>
              <w:right w:w="120" w:type="dxa"/>
            </w:tcMar>
            <w:vAlign w:val="center"/>
          </w:tcPr>
          <w:p w14:paraId="5814F4ED">
            <w:pPr>
              <w:spacing w:before="30" w:after="30"/>
            </w:pPr>
            <w:r>
              <w:rPr>
                <w:rFonts w:ascii="Calibri" w:hAnsi="Calibri" w:eastAsia="Calibri" w:cs="Calibri"/>
                <w:b w:val="0"/>
                <w:bCs w:val="0"/>
                <w:sz w:val="20"/>
                <w:szCs w:val="20"/>
              </w:rPr>
              <w:t>Staff will need training and support to move from manual to digital verification.</w:t>
            </w:r>
          </w:p>
        </w:tc>
      </w:tr>
      <w:tr w14:paraId="7326C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B8C4D0" w:sz="4" w:space="0"/>
              <w:left w:val="single" w:color="B8C4D0" w:sz="4" w:space="0"/>
              <w:bottom w:val="single" w:color="B8C4D0" w:sz="4" w:space="0"/>
              <w:right w:val="single" w:color="B8C4D0" w:sz="4" w:space="0"/>
            </w:tcBorders>
            <w:tcMar>
              <w:top w:w="45" w:type="dxa"/>
              <w:left w:w="120" w:type="dxa"/>
              <w:bottom w:w="45" w:type="dxa"/>
              <w:right w:w="120" w:type="dxa"/>
            </w:tcMar>
            <w:vAlign w:val="center"/>
          </w:tcPr>
          <w:p w14:paraId="76516A54">
            <w:pPr>
              <w:spacing w:before="30" w:after="30"/>
            </w:pPr>
            <w:r>
              <w:rPr>
                <w:rFonts w:ascii="Calibri" w:hAnsi="Calibri" w:eastAsia="Calibri" w:cs="Calibri"/>
                <w:b/>
                <w:bCs/>
                <w:sz w:val="20"/>
                <w:szCs w:val="20"/>
              </w:rPr>
              <w:t>Security</w:t>
            </w:r>
          </w:p>
        </w:tc>
        <w:tc>
          <w:tcPr>
            <w:tcW w:w="7238" w:type="dxa"/>
            <w:tcBorders>
              <w:top w:val="single" w:color="B8C4D0" w:sz="4" w:space="0"/>
              <w:left w:val="single" w:color="B8C4D0" w:sz="4" w:space="0"/>
              <w:bottom w:val="single" w:color="B8C4D0" w:sz="4" w:space="0"/>
              <w:right w:val="single" w:color="B8C4D0" w:sz="4" w:space="0"/>
            </w:tcBorders>
            <w:tcMar>
              <w:top w:w="45" w:type="dxa"/>
              <w:left w:w="120" w:type="dxa"/>
              <w:bottom w:w="45" w:type="dxa"/>
              <w:right w:w="120" w:type="dxa"/>
            </w:tcMar>
            <w:vAlign w:val="center"/>
          </w:tcPr>
          <w:p w14:paraId="6F5E4C8D">
            <w:pPr>
              <w:spacing w:before="30" w:after="30"/>
            </w:pPr>
            <w:r>
              <w:rPr>
                <w:rFonts w:ascii="Calibri" w:hAnsi="Calibri" w:eastAsia="Calibri" w:cs="Calibri"/>
                <w:b w:val="0"/>
                <w:bCs w:val="0"/>
                <w:sz w:val="20"/>
                <w:szCs w:val="20"/>
              </w:rPr>
              <w:t>Certificate records must be tamper-resistant, with strict access control for administrators.</w:t>
            </w:r>
          </w:p>
        </w:tc>
      </w:tr>
    </w:tbl>
    <w:p w14:paraId="7F0A127D">
      <w:pPr>
        <w:sectPr>
          <w:pgSz w:w="11906" w:h="16838"/>
          <w:pgMar w:top="1134" w:right="1134" w:bottom="1134" w:left="1134" w:header="708" w:footer="708" w:gutter="0"/>
          <w:cols w:space="720" w:num="1"/>
          <w:docGrid w:linePitch="360" w:charSpace="0"/>
        </w:sectPr>
      </w:pPr>
    </w:p>
    <w:p w14:paraId="53A7C3AB">
      <w:pPr>
        <w:pStyle w:val="2"/>
      </w:pPr>
      <w:r>
        <w:t>Phase 2: Feasibility Study</w:t>
      </w:r>
    </w:p>
    <w:p w14:paraId="689D164A">
      <w:pPr>
        <w:pStyle w:val="3"/>
      </w:pPr>
      <w:r>
        <w:t>1. Feasibility Assessment</w:t>
      </w:r>
    </w:p>
    <w:tbl>
      <w:tblPr>
        <w:tblStyle w:val="9"/>
        <w:tblW w:w="147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9300"/>
        <w:gridCol w:w="3770"/>
      </w:tblGrid>
      <w:tr w14:paraId="22438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00" w:type="dxa"/>
            <w:tcBorders>
              <w:top w:val="single" w:color="B8C4D0" w:sz="4" w:space="0"/>
              <w:left w:val="single" w:color="B8C4D0" w:sz="4" w:space="0"/>
              <w:bottom w:val="single" w:color="B8C4D0" w:sz="4" w:space="0"/>
              <w:right w:val="single" w:color="B8C4D0" w:sz="4" w:space="0"/>
            </w:tcBorders>
            <w:shd w:val="clear" w:color="auto" w:fill="1F4E79"/>
            <w:tcMar>
              <w:top w:w="45" w:type="dxa"/>
              <w:left w:w="120" w:type="dxa"/>
              <w:bottom w:w="45" w:type="dxa"/>
              <w:right w:w="120" w:type="dxa"/>
            </w:tcMar>
            <w:vAlign w:val="center"/>
          </w:tcPr>
          <w:p w14:paraId="7A741106">
            <w:pPr>
              <w:spacing w:before="30" w:after="30"/>
              <w:jc w:val="center"/>
            </w:pPr>
            <w:r>
              <w:rPr>
                <w:rFonts w:ascii="Calibri" w:hAnsi="Calibri" w:eastAsia="Calibri" w:cs="Calibri"/>
                <w:b/>
                <w:bCs/>
                <w:color w:val="FFFFFF"/>
                <w:sz w:val="20"/>
                <w:szCs w:val="20"/>
              </w:rPr>
              <w:t>Type</w:t>
            </w:r>
          </w:p>
        </w:tc>
        <w:tc>
          <w:tcPr>
            <w:tcW w:w="9300" w:type="dxa"/>
            <w:tcBorders>
              <w:top w:val="single" w:color="B8C4D0" w:sz="4" w:space="0"/>
              <w:left w:val="single" w:color="B8C4D0" w:sz="4" w:space="0"/>
              <w:bottom w:val="single" w:color="B8C4D0" w:sz="4" w:space="0"/>
              <w:right w:val="single" w:color="B8C4D0" w:sz="4" w:space="0"/>
            </w:tcBorders>
            <w:shd w:val="clear" w:color="auto" w:fill="1F4E79"/>
            <w:tcMar>
              <w:top w:w="45" w:type="dxa"/>
              <w:left w:w="120" w:type="dxa"/>
              <w:bottom w:w="45" w:type="dxa"/>
              <w:right w:w="120" w:type="dxa"/>
            </w:tcMar>
            <w:vAlign w:val="center"/>
          </w:tcPr>
          <w:p w14:paraId="06FD2183">
            <w:pPr>
              <w:spacing w:before="30" w:after="30"/>
              <w:jc w:val="center"/>
            </w:pPr>
            <w:r>
              <w:rPr>
                <w:rFonts w:ascii="Calibri" w:hAnsi="Calibri" w:eastAsia="Calibri" w:cs="Calibri"/>
                <w:b/>
                <w:bCs/>
                <w:color w:val="FFFFFF"/>
                <w:sz w:val="20"/>
                <w:szCs w:val="20"/>
              </w:rPr>
              <w:t>Proposed Solution / Benefits</w:t>
            </w:r>
          </w:p>
        </w:tc>
        <w:tc>
          <w:tcPr>
            <w:tcW w:w="3770" w:type="dxa"/>
            <w:tcBorders>
              <w:top w:val="single" w:color="B8C4D0" w:sz="4" w:space="0"/>
              <w:left w:val="single" w:color="B8C4D0" w:sz="4" w:space="0"/>
              <w:bottom w:val="single" w:color="B8C4D0" w:sz="4" w:space="0"/>
              <w:right w:val="single" w:color="B8C4D0" w:sz="4" w:space="0"/>
            </w:tcBorders>
            <w:shd w:val="clear" w:color="auto" w:fill="1F4E79"/>
            <w:tcMar>
              <w:top w:w="45" w:type="dxa"/>
              <w:left w:w="120" w:type="dxa"/>
              <w:bottom w:w="45" w:type="dxa"/>
              <w:right w:w="120" w:type="dxa"/>
            </w:tcMar>
            <w:vAlign w:val="center"/>
          </w:tcPr>
          <w:p w14:paraId="6B7BB136">
            <w:pPr>
              <w:spacing w:before="30" w:after="30"/>
              <w:jc w:val="center"/>
            </w:pPr>
            <w:r>
              <w:rPr>
                <w:rFonts w:ascii="Calibri" w:hAnsi="Calibri" w:eastAsia="Calibri" w:cs="Calibri"/>
                <w:b/>
                <w:bCs/>
                <w:color w:val="FFFFFF"/>
                <w:sz w:val="20"/>
                <w:szCs w:val="20"/>
              </w:rPr>
              <w:t>Feasibility Result</w:t>
            </w:r>
          </w:p>
        </w:tc>
      </w:tr>
      <w:tr w14:paraId="7B479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138" w:hRule="atLeast"/>
        </w:trPr>
        <w:tc>
          <w:tcPr>
            <w:tcW w:w="1700" w:type="dxa"/>
            <w:tcBorders>
              <w:top w:val="single" w:color="B8C4D0" w:sz="4" w:space="0"/>
              <w:left w:val="single" w:color="B8C4D0" w:sz="4" w:space="0"/>
              <w:bottom w:val="single" w:color="B8C4D0" w:sz="4" w:space="0"/>
              <w:right w:val="single" w:color="B8C4D0" w:sz="4" w:space="0"/>
            </w:tcBorders>
            <w:tcMar>
              <w:top w:w="45" w:type="dxa"/>
              <w:left w:w="120" w:type="dxa"/>
              <w:bottom w:w="45" w:type="dxa"/>
              <w:right w:w="120" w:type="dxa"/>
            </w:tcMar>
            <w:vAlign w:val="center"/>
          </w:tcPr>
          <w:p w14:paraId="1AA2E8DD">
            <w:pPr>
              <w:spacing w:before="30" w:after="30"/>
            </w:pPr>
            <w:r>
              <w:rPr>
                <w:rFonts w:ascii="Calibri" w:hAnsi="Calibri" w:eastAsia="Calibri" w:cs="Calibri"/>
                <w:b/>
                <w:bCs/>
                <w:sz w:val="20"/>
                <w:szCs w:val="20"/>
              </w:rPr>
              <w:t>Technical</w:t>
            </w:r>
          </w:p>
        </w:tc>
        <w:tc>
          <w:tcPr>
            <w:tcW w:w="9300" w:type="dxa"/>
            <w:tcBorders>
              <w:top w:val="single" w:color="B8C4D0" w:sz="4" w:space="0"/>
              <w:left w:val="single" w:color="B8C4D0" w:sz="4" w:space="0"/>
              <w:bottom w:val="single" w:color="B8C4D0" w:sz="4" w:space="0"/>
              <w:right w:val="single" w:color="B8C4D0" w:sz="4" w:space="0"/>
            </w:tcBorders>
            <w:tcMar>
              <w:top w:w="45" w:type="dxa"/>
              <w:left w:w="120" w:type="dxa"/>
              <w:bottom w:w="45" w:type="dxa"/>
              <w:right w:w="120" w:type="dxa"/>
            </w:tcMar>
            <w:vAlign w:val="center"/>
          </w:tcPr>
          <w:p w14:paraId="2FE52C4C">
            <w:pPr>
              <w:pStyle w:val="18"/>
              <w:numPr>
                <w:ilvl w:val="0"/>
                <w:numId w:val="2"/>
              </w:numPr>
              <w:spacing w:before="20" w:after="20"/>
            </w:pPr>
            <w:r>
              <w:rPr>
                <w:rFonts w:ascii="Calibri" w:hAnsi="Calibri" w:eastAsia="Calibri" w:cs="Calibri"/>
                <w:sz w:val="20"/>
                <w:szCs w:val="20"/>
              </w:rPr>
              <w:t>Web-based system with a database (MySQL)</w:t>
            </w:r>
          </w:p>
          <w:p w14:paraId="5BEE3EDA">
            <w:pPr>
              <w:pStyle w:val="18"/>
              <w:numPr>
                <w:ilvl w:val="0"/>
                <w:numId w:val="2"/>
              </w:numPr>
              <w:spacing w:before="20" w:after="20"/>
            </w:pPr>
            <w:r>
              <w:rPr>
                <w:rFonts w:ascii="Calibri" w:hAnsi="Calibri" w:eastAsia="Calibri" w:cs="Calibri"/>
                <w:sz w:val="20"/>
                <w:szCs w:val="20"/>
              </w:rPr>
              <w:t>Unique verification code and QR code per certificate</w:t>
            </w:r>
          </w:p>
          <w:p w14:paraId="6A377A2F">
            <w:pPr>
              <w:pStyle w:val="18"/>
              <w:numPr>
                <w:ilvl w:val="0"/>
                <w:numId w:val="2"/>
              </w:numPr>
              <w:spacing w:before="20" w:after="20"/>
            </w:pPr>
            <w:r>
              <w:rPr>
                <w:rFonts w:ascii="Calibri" w:hAnsi="Calibri" w:eastAsia="Calibri" w:cs="Calibri"/>
                <w:sz w:val="20"/>
                <w:szCs w:val="20"/>
              </w:rPr>
              <w:t>Cloud hosting with automatic backups.</w:t>
            </w:r>
          </w:p>
        </w:tc>
        <w:tc>
          <w:tcPr>
            <w:tcW w:w="3770" w:type="dxa"/>
            <w:tcBorders>
              <w:top w:val="single" w:color="B8C4D0" w:sz="4" w:space="0"/>
              <w:left w:val="single" w:color="B8C4D0" w:sz="4" w:space="0"/>
              <w:bottom w:val="single" w:color="B8C4D0" w:sz="4" w:space="0"/>
              <w:right w:val="single" w:color="B8C4D0" w:sz="4" w:space="0"/>
            </w:tcBorders>
            <w:tcMar>
              <w:top w:w="45" w:type="dxa"/>
              <w:left w:w="120" w:type="dxa"/>
              <w:bottom w:w="45" w:type="dxa"/>
              <w:right w:w="120" w:type="dxa"/>
            </w:tcMar>
            <w:vAlign w:val="center"/>
          </w:tcPr>
          <w:p w14:paraId="61E91B42">
            <w:pPr>
              <w:spacing w:before="30" w:after="30"/>
            </w:pPr>
            <w:r>
              <w:rPr>
                <w:rFonts w:ascii="Calibri" w:hAnsi="Calibri" w:eastAsia="Calibri" w:cs="Calibri"/>
                <w:color w:val="2E7D32"/>
                <w:sz w:val="20"/>
                <w:szCs w:val="20"/>
              </w:rPr>
              <w:t xml:space="preserve">✓ </w:t>
            </w:r>
            <w:r>
              <w:rPr>
                <w:rFonts w:ascii="Calibri" w:hAnsi="Calibri" w:eastAsia="Calibri" w:cs="Calibri"/>
                <w:b/>
                <w:bCs/>
                <w:sz w:val="20"/>
                <w:szCs w:val="20"/>
              </w:rPr>
              <w:t>Technically feasible</w:t>
            </w:r>
          </w:p>
        </w:tc>
      </w:tr>
      <w:tr w14:paraId="68EAD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320" w:hRule="atLeast"/>
        </w:trPr>
        <w:tc>
          <w:tcPr>
            <w:tcW w:w="1700" w:type="dxa"/>
            <w:tcBorders>
              <w:top w:val="single" w:color="B8C4D0" w:sz="4" w:space="0"/>
              <w:left w:val="single" w:color="B8C4D0" w:sz="4" w:space="0"/>
              <w:bottom w:val="single" w:color="B8C4D0" w:sz="4" w:space="0"/>
              <w:right w:val="single" w:color="B8C4D0" w:sz="4" w:space="0"/>
            </w:tcBorders>
            <w:shd w:val="clear" w:color="auto" w:fill="EEF3F8"/>
            <w:tcMar>
              <w:top w:w="45" w:type="dxa"/>
              <w:left w:w="120" w:type="dxa"/>
              <w:bottom w:w="45" w:type="dxa"/>
              <w:right w:w="120" w:type="dxa"/>
            </w:tcMar>
            <w:vAlign w:val="center"/>
          </w:tcPr>
          <w:p w14:paraId="059E3A2C">
            <w:pPr>
              <w:spacing w:before="30" w:after="30"/>
            </w:pPr>
            <w:r>
              <w:rPr>
                <w:rFonts w:ascii="Calibri" w:hAnsi="Calibri" w:eastAsia="Calibri" w:cs="Calibri"/>
                <w:b/>
                <w:bCs/>
                <w:sz w:val="20"/>
                <w:szCs w:val="20"/>
              </w:rPr>
              <w:t>Operational</w:t>
            </w:r>
          </w:p>
        </w:tc>
        <w:tc>
          <w:tcPr>
            <w:tcW w:w="9300" w:type="dxa"/>
            <w:tcBorders>
              <w:top w:val="single" w:color="B8C4D0" w:sz="4" w:space="0"/>
              <w:left w:val="single" w:color="B8C4D0" w:sz="4" w:space="0"/>
              <w:bottom w:val="single" w:color="B8C4D0" w:sz="4" w:space="0"/>
              <w:right w:val="single" w:color="B8C4D0" w:sz="4" w:space="0"/>
            </w:tcBorders>
            <w:shd w:val="clear" w:color="auto" w:fill="EEF3F8"/>
            <w:tcMar>
              <w:top w:w="45" w:type="dxa"/>
              <w:left w:w="120" w:type="dxa"/>
              <w:bottom w:w="45" w:type="dxa"/>
              <w:right w:w="120" w:type="dxa"/>
            </w:tcMar>
            <w:vAlign w:val="center"/>
          </w:tcPr>
          <w:p w14:paraId="0BFB0056">
            <w:pPr>
              <w:pStyle w:val="18"/>
              <w:numPr>
                <w:ilvl w:val="0"/>
                <w:numId w:val="2"/>
              </w:numPr>
              <w:spacing w:before="20" w:after="20"/>
            </w:pPr>
            <w:r>
              <w:rPr>
                <w:rFonts w:ascii="Calibri" w:hAnsi="Calibri" w:eastAsia="Calibri" w:cs="Calibri"/>
                <w:sz w:val="20"/>
                <w:szCs w:val="20"/>
              </w:rPr>
              <w:t>Instant self-service verification for employers.</w:t>
            </w:r>
          </w:p>
          <w:p w14:paraId="51864B5D">
            <w:pPr>
              <w:pStyle w:val="18"/>
              <w:numPr>
                <w:ilvl w:val="0"/>
                <w:numId w:val="2"/>
              </w:numPr>
              <w:spacing w:before="20" w:after="20"/>
            </w:pPr>
            <w:r>
              <w:rPr>
                <w:rFonts w:ascii="Calibri" w:hAnsi="Calibri" w:eastAsia="Calibri" w:cs="Calibri"/>
                <w:sz w:val="20"/>
                <w:szCs w:val="20"/>
              </w:rPr>
              <w:t>Admin dashboard to add, update and revoke certificates.</w:t>
            </w:r>
          </w:p>
          <w:p w14:paraId="057A82C5">
            <w:pPr>
              <w:pStyle w:val="18"/>
              <w:numPr>
                <w:ilvl w:val="0"/>
                <w:numId w:val="2"/>
              </w:numPr>
              <w:spacing w:before="20" w:after="20"/>
            </w:pPr>
            <w:r>
              <w:rPr>
                <w:rFonts w:ascii="Calibri" w:hAnsi="Calibri" w:eastAsia="Calibri" w:cs="Calibri"/>
                <w:sz w:val="20"/>
                <w:szCs w:val="20"/>
              </w:rPr>
              <w:t>Reduced staff workload and simple interface with short staff training.</w:t>
            </w:r>
          </w:p>
        </w:tc>
        <w:tc>
          <w:tcPr>
            <w:tcW w:w="3770" w:type="dxa"/>
            <w:tcBorders>
              <w:top w:val="single" w:color="B8C4D0" w:sz="4" w:space="0"/>
              <w:left w:val="single" w:color="B8C4D0" w:sz="4" w:space="0"/>
              <w:bottom w:val="single" w:color="B8C4D0" w:sz="4" w:space="0"/>
              <w:right w:val="single" w:color="B8C4D0" w:sz="4" w:space="0"/>
            </w:tcBorders>
            <w:shd w:val="clear" w:color="auto" w:fill="EEF3F8"/>
            <w:tcMar>
              <w:top w:w="45" w:type="dxa"/>
              <w:left w:w="120" w:type="dxa"/>
              <w:bottom w:w="45" w:type="dxa"/>
              <w:right w:w="120" w:type="dxa"/>
            </w:tcMar>
            <w:vAlign w:val="center"/>
          </w:tcPr>
          <w:p w14:paraId="15945C48">
            <w:pPr>
              <w:spacing w:before="30" w:after="30"/>
            </w:pPr>
            <w:r>
              <w:rPr>
                <w:rFonts w:ascii="Calibri" w:hAnsi="Calibri" w:eastAsia="Calibri" w:cs="Calibri"/>
                <w:color w:val="2E7D32"/>
                <w:sz w:val="20"/>
                <w:szCs w:val="20"/>
              </w:rPr>
              <w:t xml:space="preserve">✓ </w:t>
            </w:r>
            <w:r>
              <w:rPr>
                <w:rFonts w:ascii="Calibri" w:hAnsi="Calibri" w:eastAsia="Calibri" w:cs="Calibri"/>
                <w:b/>
                <w:bCs/>
                <w:sz w:val="20"/>
                <w:szCs w:val="20"/>
              </w:rPr>
              <w:t>Operationally feasible</w:t>
            </w:r>
          </w:p>
        </w:tc>
      </w:tr>
      <w:tr w14:paraId="43361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268" w:hRule="atLeast"/>
        </w:trPr>
        <w:tc>
          <w:tcPr>
            <w:tcW w:w="1700" w:type="dxa"/>
            <w:tcBorders>
              <w:top w:val="single" w:color="B8C4D0" w:sz="4" w:space="0"/>
              <w:left w:val="single" w:color="B8C4D0" w:sz="4" w:space="0"/>
              <w:bottom w:val="single" w:color="B8C4D0" w:sz="4" w:space="0"/>
              <w:right w:val="single" w:color="B8C4D0" w:sz="4" w:space="0"/>
            </w:tcBorders>
            <w:tcMar>
              <w:top w:w="45" w:type="dxa"/>
              <w:left w:w="120" w:type="dxa"/>
              <w:bottom w:w="45" w:type="dxa"/>
              <w:right w:w="120" w:type="dxa"/>
            </w:tcMar>
            <w:vAlign w:val="center"/>
          </w:tcPr>
          <w:p w14:paraId="7CEB6031">
            <w:pPr>
              <w:spacing w:before="30" w:after="30"/>
            </w:pPr>
            <w:r>
              <w:rPr>
                <w:rFonts w:ascii="Calibri" w:hAnsi="Calibri" w:eastAsia="Calibri" w:cs="Calibri"/>
                <w:b/>
                <w:bCs/>
                <w:sz w:val="20"/>
                <w:szCs w:val="20"/>
              </w:rPr>
              <w:t>Economic</w:t>
            </w:r>
          </w:p>
        </w:tc>
        <w:tc>
          <w:tcPr>
            <w:tcW w:w="9300" w:type="dxa"/>
            <w:tcBorders>
              <w:top w:val="single" w:color="B8C4D0" w:sz="4" w:space="0"/>
              <w:left w:val="single" w:color="B8C4D0" w:sz="4" w:space="0"/>
              <w:bottom w:val="single" w:color="B8C4D0" w:sz="4" w:space="0"/>
              <w:right w:val="single" w:color="B8C4D0" w:sz="4" w:space="0"/>
            </w:tcBorders>
            <w:tcMar>
              <w:top w:w="45" w:type="dxa"/>
              <w:left w:w="120" w:type="dxa"/>
              <w:bottom w:w="45" w:type="dxa"/>
              <w:right w:w="120" w:type="dxa"/>
            </w:tcMar>
            <w:vAlign w:val="center"/>
          </w:tcPr>
          <w:p w14:paraId="00909F15">
            <w:pPr>
              <w:pStyle w:val="18"/>
              <w:numPr>
                <w:ilvl w:val="0"/>
                <w:numId w:val="2"/>
              </w:numPr>
              <w:spacing w:before="20" w:after="20"/>
            </w:pPr>
            <w:r>
              <w:rPr>
                <w:rFonts w:ascii="Calibri" w:hAnsi="Calibri" w:eastAsia="Calibri" w:cs="Calibri"/>
                <w:sz w:val="20"/>
                <w:szCs w:val="20"/>
              </w:rPr>
              <w:t>Saves staff time,paper and printing.</w:t>
            </w:r>
          </w:p>
          <w:p w14:paraId="7DE95751">
            <w:pPr>
              <w:pStyle w:val="18"/>
              <w:numPr>
                <w:ilvl w:val="0"/>
                <w:numId w:val="2"/>
              </w:numPr>
              <w:spacing w:before="20" w:after="20"/>
            </w:pPr>
            <w:r>
              <w:rPr>
                <w:rFonts w:ascii="Calibri" w:hAnsi="Calibri" w:eastAsia="Calibri" w:cs="Calibri"/>
                <w:sz w:val="20"/>
                <w:szCs w:val="20"/>
              </w:rPr>
              <w:t>Reduces forgery-related risk.</w:t>
            </w:r>
          </w:p>
          <w:p w14:paraId="213181AB">
            <w:pPr>
              <w:pStyle w:val="18"/>
              <w:numPr>
                <w:ilvl w:val="0"/>
                <w:numId w:val="2"/>
              </w:numPr>
              <w:spacing w:before="20" w:after="20"/>
            </w:pPr>
            <w:r>
              <w:rPr>
                <w:rFonts w:ascii="Calibri" w:hAnsi="Calibri" w:eastAsia="Calibri" w:cs="Calibri"/>
                <w:sz w:val="20"/>
                <w:szCs w:val="20"/>
              </w:rPr>
              <w:t>Lower admin costs and long-term efficiency gains.</w:t>
            </w:r>
          </w:p>
        </w:tc>
        <w:tc>
          <w:tcPr>
            <w:tcW w:w="3770" w:type="dxa"/>
            <w:tcBorders>
              <w:top w:val="single" w:color="B8C4D0" w:sz="4" w:space="0"/>
              <w:left w:val="single" w:color="B8C4D0" w:sz="4" w:space="0"/>
              <w:bottom w:val="single" w:color="B8C4D0" w:sz="4" w:space="0"/>
              <w:right w:val="single" w:color="B8C4D0" w:sz="4" w:space="0"/>
            </w:tcBorders>
            <w:tcMar>
              <w:top w:w="45" w:type="dxa"/>
              <w:left w:w="120" w:type="dxa"/>
              <w:bottom w:w="45" w:type="dxa"/>
              <w:right w:w="120" w:type="dxa"/>
            </w:tcMar>
            <w:vAlign w:val="center"/>
          </w:tcPr>
          <w:p w14:paraId="795B8D75">
            <w:pPr>
              <w:spacing w:before="30" w:after="30"/>
            </w:pPr>
            <w:r>
              <w:rPr>
                <w:rFonts w:ascii="Calibri" w:hAnsi="Calibri" w:eastAsia="Calibri" w:cs="Calibri"/>
                <w:color w:val="2E7D32"/>
                <w:sz w:val="20"/>
                <w:szCs w:val="20"/>
              </w:rPr>
              <w:t xml:space="preserve">✓ </w:t>
            </w:r>
            <w:r>
              <w:rPr>
                <w:rFonts w:ascii="Calibri" w:hAnsi="Calibri" w:eastAsia="Calibri" w:cs="Calibri"/>
                <w:b/>
                <w:bCs/>
                <w:sz w:val="20"/>
                <w:szCs w:val="20"/>
              </w:rPr>
              <w:t>Cost-effective</w:t>
            </w:r>
          </w:p>
        </w:tc>
      </w:tr>
      <w:tr w14:paraId="13FD6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349" w:hRule="atLeast"/>
        </w:trPr>
        <w:tc>
          <w:tcPr>
            <w:tcW w:w="1700" w:type="dxa"/>
            <w:tcBorders>
              <w:top w:val="single" w:color="B8C4D0" w:sz="4" w:space="0"/>
              <w:left w:val="single" w:color="B8C4D0" w:sz="4" w:space="0"/>
              <w:bottom w:val="single" w:color="B8C4D0" w:sz="4" w:space="0"/>
              <w:right w:val="single" w:color="B8C4D0" w:sz="4" w:space="0"/>
            </w:tcBorders>
            <w:shd w:val="clear" w:color="auto" w:fill="EEF3F8"/>
            <w:tcMar>
              <w:top w:w="45" w:type="dxa"/>
              <w:left w:w="120" w:type="dxa"/>
              <w:bottom w:w="45" w:type="dxa"/>
              <w:right w:w="120" w:type="dxa"/>
            </w:tcMar>
            <w:vAlign w:val="center"/>
          </w:tcPr>
          <w:p w14:paraId="1118F20E">
            <w:pPr>
              <w:spacing w:before="30" w:after="30"/>
            </w:pPr>
            <w:r>
              <w:rPr>
                <w:rFonts w:ascii="Calibri" w:hAnsi="Calibri" w:eastAsia="Calibri" w:cs="Calibri"/>
                <w:b/>
                <w:bCs/>
                <w:sz w:val="20"/>
                <w:szCs w:val="20"/>
              </w:rPr>
              <w:t>Legal</w:t>
            </w:r>
          </w:p>
        </w:tc>
        <w:tc>
          <w:tcPr>
            <w:tcW w:w="9300" w:type="dxa"/>
            <w:tcBorders>
              <w:top w:val="single" w:color="B8C4D0" w:sz="4" w:space="0"/>
              <w:left w:val="single" w:color="B8C4D0" w:sz="4" w:space="0"/>
              <w:bottom w:val="single" w:color="B8C4D0" w:sz="4" w:space="0"/>
              <w:right w:val="single" w:color="B8C4D0" w:sz="4" w:space="0"/>
            </w:tcBorders>
            <w:shd w:val="clear" w:color="auto" w:fill="EEF3F8"/>
            <w:tcMar>
              <w:top w:w="45" w:type="dxa"/>
              <w:left w:w="120" w:type="dxa"/>
              <w:bottom w:w="45" w:type="dxa"/>
              <w:right w:w="120" w:type="dxa"/>
            </w:tcMar>
            <w:vAlign w:val="center"/>
          </w:tcPr>
          <w:p w14:paraId="5E720D86">
            <w:pPr>
              <w:pStyle w:val="18"/>
              <w:numPr>
                <w:ilvl w:val="0"/>
                <w:numId w:val="2"/>
              </w:numPr>
              <w:spacing w:before="20" w:after="20"/>
            </w:pPr>
            <w:r>
              <w:rPr>
                <w:rFonts w:ascii="Calibri" w:hAnsi="Calibri" w:eastAsia="Calibri" w:cs="Calibri"/>
                <w:sz w:val="20"/>
                <w:szCs w:val="20"/>
              </w:rPr>
              <w:t>Role-based access control, encrypted data, minimal data shown on the public page, audit log.</w:t>
            </w:r>
          </w:p>
          <w:p w14:paraId="5809550D">
            <w:pPr>
              <w:spacing w:before="20" w:after="20"/>
            </w:pPr>
            <w:r>
              <w:rPr>
                <w:rFonts w:ascii="Calibri" w:hAnsi="Calibri" w:eastAsia="Calibri" w:cs="Calibri"/>
                <w:sz w:val="20"/>
                <w:szCs w:val="20"/>
              </w:rPr>
              <w:t>→ comply with data-protection rules (e.g., Egypt Personal Data Protection Law No. 151 of 2020) and university policies.</w:t>
            </w:r>
          </w:p>
        </w:tc>
        <w:tc>
          <w:tcPr>
            <w:tcW w:w="3770" w:type="dxa"/>
            <w:tcBorders>
              <w:top w:val="single" w:color="B8C4D0" w:sz="4" w:space="0"/>
              <w:left w:val="single" w:color="B8C4D0" w:sz="4" w:space="0"/>
              <w:bottom w:val="single" w:color="B8C4D0" w:sz="4" w:space="0"/>
              <w:right w:val="single" w:color="B8C4D0" w:sz="4" w:space="0"/>
            </w:tcBorders>
            <w:shd w:val="clear" w:color="auto" w:fill="EEF3F8"/>
            <w:tcMar>
              <w:top w:w="45" w:type="dxa"/>
              <w:left w:w="120" w:type="dxa"/>
              <w:bottom w:w="45" w:type="dxa"/>
              <w:right w:w="120" w:type="dxa"/>
            </w:tcMar>
            <w:vAlign w:val="center"/>
          </w:tcPr>
          <w:p w14:paraId="0D47E609">
            <w:pPr>
              <w:spacing w:before="30" w:after="30"/>
            </w:pPr>
            <w:r>
              <w:rPr>
                <w:rFonts w:ascii="Calibri" w:hAnsi="Calibri" w:eastAsia="Calibri" w:cs="Calibri"/>
                <w:color w:val="2E7D32"/>
                <w:sz w:val="20"/>
                <w:szCs w:val="20"/>
              </w:rPr>
              <w:t xml:space="preserve">✓ </w:t>
            </w:r>
            <w:r>
              <w:rPr>
                <w:rFonts w:ascii="Calibri" w:hAnsi="Calibri" w:eastAsia="Calibri" w:cs="Calibri"/>
                <w:b/>
                <w:bCs/>
                <w:sz w:val="20"/>
                <w:szCs w:val="20"/>
              </w:rPr>
              <w:t>Legally feasible</w:t>
            </w:r>
          </w:p>
        </w:tc>
      </w:tr>
      <w:tr w14:paraId="1A43C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126" w:hRule="atLeast"/>
        </w:trPr>
        <w:tc>
          <w:tcPr>
            <w:tcW w:w="1700" w:type="dxa"/>
            <w:tcBorders>
              <w:top w:val="single" w:color="B8C4D0" w:sz="4" w:space="0"/>
              <w:left w:val="single" w:color="B8C4D0" w:sz="4" w:space="0"/>
              <w:bottom w:val="single" w:color="B8C4D0" w:sz="4" w:space="0"/>
              <w:right w:val="single" w:color="B8C4D0" w:sz="4" w:space="0"/>
            </w:tcBorders>
            <w:tcMar>
              <w:top w:w="45" w:type="dxa"/>
              <w:left w:w="120" w:type="dxa"/>
              <w:bottom w:w="45" w:type="dxa"/>
              <w:right w:w="120" w:type="dxa"/>
            </w:tcMar>
            <w:vAlign w:val="center"/>
          </w:tcPr>
          <w:p w14:paraId="11F62CF4">
            <w:pPr>
              <w:spacing w:before="30" w:after="30"/>
            </w:pPr>
            <w:r>
              <w:rPr>
                <w:rFonts w:ascii="Calibri" w:hAnsi="Calibri" w:eastAsia="Calibri" w:cs="Calibri"/>
                <w:b/>
                <w:bCs/>
                <w:sz w:val="20"/>
                <w:szCs w:val="20"/>
              </w:rPr>
              <w:t>Time</w:t>
            </w:r>
          </w:p>
        </w:tc>
        <w:tc>
          <w:tcPr>
            <w:tcW w:w="9300" w:type="dxa"/>
            <w:tcBorders>
              <w:top w:val="single" w:color="B8C4D0" w:sz="4" w:space="0"/>
              <w:left w:val="single" w:color="B8C4D0" w:sz="4" w:space="0"/>
              <w:bottom w:val="single" w:color="B8C4D0" w:sz="4" w:space="0"/>
              <w:right w:val="single" w:color="B8C4D0" w:sz="4" w:space="0"/>
            </w:tcBorders>
            <w:tcMar>
              <w:top w:w="45" w:type="dxa"/>
              <w:left w:w="120" w:type="dxa"/>
              <w:bottom w:w="45" w:type="dxa"/>
              <w:right w:w="120" w:type="dxa"/>
            </w:tcMar>
            <w:vAlign w:val="center"/>
          </w:tcPr>
          <w:p w14:paraId="5EE8B78E">
            <w:pPr>
              <w:pStyle w:val="18"/>
              <w:numPr>
                <w:ilvl w:val="0"/>
                <w:numId w:val="2"/>
              </w:numPr>
              <w:spacing w:before="20" w:after="20"/>
            </w:pPr>
            <w:r>
              <w:rPr>
                <w:rFonts w:ascii="Calibri" w:hAnsi="Calibri" w:eastAsia="Calibri" w:cs="Calibri"/>
                <w:sz w:val="20"/>
                <w:szCs w:val="20"/>
              </w:rPr>
              <w:t>Timeline 3–6 months</w:t>
            </w:r>
          </w:p>
          <w:p w14:paraId="738CA0AA">
            <w:pPr>
              <w:spacing w:before="20" w:after="20"/>
            </w:pPr>
            <w:r>
              <w:rPr>
                <w:rFonts w:ascii="Calibri" w:hAnsi="Calibri" w:eastAsia="Calibri" w:cs="Calibri"/>
                <w:sz w:val="20"/>
                <w:szCs w:val="20"/>
              </w:rPr>
              <w:t>(requirements → design → development → testing → deployment).</w:t>
            </w:r>
          </w:p>
        </w:tc>
        <w:tc>
          <w:tcPr>
            <w:tcW w:w="3770" w:type="dxa"/>
            <w:tcBorders>
              <w:top w:val="single" w:color="B8C4D0" w:sz="4" w:space="0"/>
              <w:left w:val="single" w:color="B8C4D0" w:sz="4" w:space="0"/>
              <w:bottom w:val="single" w:color="B8C4D0" w:sz="4" w:space="0"/>
              <w:right w:val="single" w:color="B8C4D0" w:sz="4" w:space="0"/>
            </w:tcBorders>
            <w:tcMar>
              <w:top w:w="45" w:type="dxa"/>
              <w:left w:w="120" w:type="dxa"/>
              <w:bottom w:w="45" w:type="dxa"/>
              <w:right w:w="120" w:type="dxa"/>
            </w:tcMar>
            <w:vAlign w:val="center"/>
          </w:tcPr>
          <w:p w14:paraId="1C2A4B80">
            <w:pPr>
              <w:spacing w:before="30" w:after="30"/>
            </w:pPr>
            <w:r>
              <w:rPr>
                <w:rFonts w:ascii="Calibri" w:hAnsi="Calibri" w:eastAsia="Calibri" w:cs="Calibri"/>
                <w:color w:val="2E7D32"/>
                <w:sz w:val="20"/>
                <w:szCs w:val="20"/>
              </w:rPr>
              <w:t xml:space="preserve">✓ </w:t>
            </w:r>
            <w:r>
              <w:rPr>
                <w:rFonts w:ascii="Calibri" w:hAnsi="Calibri" w:eastAsia="Calibri" w:cs="Calibri"/>
                <w:b/>
                <w:bCs/>
                <w:sz w:val="20"/>
                <w:szCs w:val="20"/>
              </w:rPr>
              <w:t>Achievable timeline</w:t>
            </w:r>
          </w:p>
        </w:tc>
      </w:tr>
    </w:tbl>
    <w:p w14:paraId="59745751">
      <w:r>
        <w:br w:type="page"/>
      </w:r>
    </w:p>
    <w:p w14:paraId="6A528609">
      <w:pPr>
        <w:pStyle w:val="3"/>
      </w:pPr>
      <w:r>
        <w:t>2. Cost–Benefit Analysis</w:t>
      </w:r>
    </w:p>
    <w:p w14:paraId="6FA74447">
      <w:pPr>
        <w:spacing w:after="120"/>
      </w:pPr>
      <w:r>
        <w:rPr>
          <w:rFonts w:ascii="Calibri" w:hAnsi="Calibri" w:eastAsia="Calibri" w:cs="Calibri"/>
          <w:i/>
          <w:iCs/>
          <w:color w:val="666666"/>
          <w:sz w:val="20"/>
          <w:szCs w:val="20"/>
        </w:rPr>
        <w:t>All amounts are estimates in US dollars. Total costs exclude the existing manual-process cost (Administration), which is counted as a yearly saving.</w:t>
      </w:r>
    </w:p>
    <w:tbl>
      <w:tblPr>
        <w:tblStyle w:val="9"/>
        <w:tblW w:w="147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4300"/>
        <w:gridCol w:w="1300"/>
        <w:gridCol w:w="1300"/>
        <w:gridCol w:w="4170"/>
        <w:gridCol w:w="1700"/>
      </w:tblGrid>
      <w:tr w14:paraId="05C9F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B8C4D0" w:sz="4" w:space="0"/>
              <w:left w:val="single" w:color="B8C4D0" w:sz="4" w:space="0"/>
              <w:bottom w:val="single" w:color="B8C4D0" w:sz="4" w:space="0"/>
              <w:right w:val="single" w:color="B8C4D0" w:sz="4" w:space="0"/>
            </w:tcBorders>
            <w:shd w:val="clear" w:color="auto" w:fill="1F4E79"/>
            <w:tcMar>
              <w:top w:w="45" w:type="dxa"/>
              <w:left w:w="120" w:type="dxa"/>
              <w:bottom w:w="45" w:type="dxa"/>
              <w:right w:w="120" w:type="dxa"/>
            </w:tcMar>
            <w:vAlign w:val="center"/>
          </w:tcPr>
          <w:p w14:paraId="18F7B5C4">
            <w:pPr>
              <w:spacing w:before="30" w:after="30"/>
              <w:jc w:val="center"/>
            </w:pPr>
            <w:r>
              <w:rPr>
                <w:rFonts w:ascii="Calibri" w:hAnsi="Calibri" w:eastAsia="Calibri" w:cs="Calibri"/>
                <w:b/>
                <w:bCs/>
                <w:color w:val="FFFFFF"/>
                <w:sz w:val="20"/>
                <w:szCs w:val="20"/>
              </w:rPr>
              <w:t>Category</w:t>
            </w:r>
          </w:p>
        </w:tc>
        <w:tc>
          <w:tcPr>
            <w:tcW w:w="4300" w:type="dxa"/>
            <w:tcBorders>
              <w:top w:val="single" w:color="B8C4D0" w:sz="4" w:space="0"/>
              <w:left w:val="single" w:color="B8C4D0" w:sz="4" w:space="0"/>
              <w:bottom w:val="single" w:color="B8C4D0" w:sz="4" w:space="0"/>
              <w:right w:val="single" w:color="B8C4D0" w:sz="4" w:space="0"/>
            </w:tcBorders>
            <w:shd w:val="clear" w:color="auto" w:fill="1F4E79"/>
            <w:tcMar>
              <w:top w:w="45" w:type="dxa"/>
              <w:left w:w="120" w:type="dxa"/>
              <w:bottom w:w="45" w:type="dxa"/>
              <w:right w:w="120" w:type="dxa"/>
            </w:tcMar>
            <w:vAlign w:val="center"/>
          </w:tcPr>
          <w:p w14:paraId="764C5590">
            <w:pPr>
              <w:spacing w:before="30" w:after="30"/>
              <w:jc w:val="center"/>
            </w:pPr>
            <w:r>
              <w:rPr>
                <w:rFonts w:ascii="Calibri" w:hAnsi="Calibri" w:eastAsia="Calibri" w:cs="Calibri"/>
                <w:b/>
                <w:bCs/>
                <w:color w:val="FFFFFF"/>
                <w:sz w:val="20"/>
                <w:szCs w:val="20"/>
              </w:rPr>
              <w:t>Description</w:t>
            </w:r>
          </w:p>
        </w:tc>
        <w:tc>
          <w:tcPr>
            <w:tcW w:w="1300" w:type="dxa"/>
            <w:tcBorders>
              <w:top w:val="single" w:color="B8C4D0" w:sz="4" w:space="0"/>
              <w:left w:val="single" w:color="B8C4D0" w:sz="4" w:space="0"/>
              <w:bottom w:val="single" w:color="B8C4D0" w:sz="4" w:space="0"/>
              <w:right w:val="single" w:color="B8C4D0" w:sz="4" w:space="0"/>
            </w:tcBorders>
            <w:shd w:val="clear" w:color="auto" w:fill="1F4E79"/>
            <w:tcMar>
              <w:top w:w="45" w:type="dxa"/>
              <w:left w:w="120" w:type="dxa"/>
              <w:bottom w:w="45" w:type="dxa"/>
              <w:right w:w="120" w:type="dxa"/>
            </w:tcMar>
            <w:vAlign w:val="center"/>
          </w:tcPr>
          <w:p w14:paraId="3E2E0301">
            <w:pPr>
              <w:spacing w:before="30" w:after="30"/>
              <w:jc w:val="center"/>
            </w:pPr>
            <w:r>
              <w:rPr>
                <w:rFonts w:ascii="Calibri" w:hAnsi="Calibri" w:eastAsia="Calibri" w:cs="Calibri"/>
                <w:b/>
                <w:bCs/>
                <w:color w:val="FFFFFF"/>
                <w:sz w:val="20"/>
                <w:szCs w:val="20"/>
              </w:rPr>
              <w:t>Estimated Cost – Low ($)</w:t>
            </w:r>
          </w:p>
        </w:tc>
        <w:tc>
          <w:tcPr>
            <w:tcW w:w="1300" w:type="dxa"/>
            <w:tcBorders>
              <w:top w:val="single" w:color="B8C4D0" w:sz="4" w:space="0"/>
              <w:left w:val="single" w:color="B8C4D0" w:sz="4" w:space="0"/>
              <w:bottom w:val="single" w:color="B8C4D0" w:sz="4" w:space="0"/>
              <w:right w:val="single" w:color="B8C4D0" w:sz="4" w:space="0"/>
            </w:tcBorders>
            <w:shd w:val="clear" w:color="auto" w:fill="1F4E79"/>
            <w:tcMar>
              <w:top w:w="45" w:type="dxa"/>
              <w:left w:w="120" w:type="dxa"/>
              <w:bottom w:w="45" w:type="dxa"/>
              <w:right w:w="120" w:type="dxa"/>
            </w:tcMar>
            <w:vAlign w:val="center"/>
          </w:tcPr>
          <w:p w14:paraId="02DB24C4">
            <w:pPr>
              <w:spacing w:before="30" w:after="30"/>
              <w:jc w:val="center"/>
            </w:pPr>
            <w:r>
              <w:rPr>
                <w:rFonts w:ascii="Calibri" w:hAnsi="Calibri" w:eastAsia="Calibri" w:cs="Calibri"/>
                <w:b/>
                <w:bCs/>
                <w:color w:val="FFFFFF"/>
                <w:sz w:val="20"/>
                <w:szCs w:val="20"/>
              </w:rPr>
              <w:t>Estimated Cost – High ($)</w:t>
            </w:r>
          </w:p>
        </w:tc>
        <w:tc>
          <w:tcPr>
            <w:tcW w:w="4170" w:type="dxa"/>
            <w:tcBorders>
              <w:top w:val="single" w:color="B8C4D0" w:sz="4" w:space="0"/>
              <w:left w:val="single" w:color="B8C4D0" w:sz="4" w:space="0"/>
              <w:bottom w:val="single" w:color="B8C4D0" w:sz="4" w:space="0"/>
              <w:right w:val="single" w:color="B8C4D0" w:sz="4" w:space="0"/>
            </w:tcBorders>
            <w:shd w:val="clear" w:color="auto" w:fill="1F4E79"/>
            <w:tcMar>
              <w:top w:w="45" w:type="dxa"/>
              <w:left w:w="120" w:type="dxa"/>
              <w:bottom w:w="45" w:type="dxa"/>
              <w:right w:w="120" w:type="dxa"/>
            </w:tcMar>
            <w:vAlign w:val="center"/>
          </w:tcPr>
          <w:p w14:paraId="121D3A85">
            <w:pPr>
              <w:spacing w:before="30" w:after="30"/>
              <w:jc w:val="center"/>
            </w:pPr>
            <w:r>
              <w:rPr>
                <w:rFonts w:ascii="Calibri" w:hAnsi="Calibri" w:eastAsia="Calibri" w:cs="Calibri"/>
                <w:b/>
                <w:bCs/>
                <w:color w:val="FFFFFF"/>
                <w:sz w:val="20"/>
                <w:szCs w:val="20"/>
              </w:rPr>
              <w:t>Benefits</w:t>
            </w:r>
          </w:p>
        </w:tc>
        <w:tc>
          <w:tcPr>
            <w:tcW w:w="1700" w:type="dxa"/>
            <w:tcBorders>
              <w:top w:val="single" w:color="B8C4D0" w:sz="4" w:space="0"/>
              <w:left w:val="single" w:color="B8C4D0" w:sz="4" w:space="0"/>
              <w:bottom w:val="single" w:color="B8C4D0" w:sz="4" w:space="0"/>
              <w:right w:val="single" w:color="B8C4D0" w:sz="4" w:space="0"/>
            </w:tcBorders>
            <w:shd w:val="clear" w:color="auto" w:fill="1F4E79"/>
            <w:tcMar>
              <w:top w:w="45" w:type="dxa"/>
              <w:left w:w="120" w:type="dxa"/>
              <w:bottom w:w="45" w:type="dxa"/>
              <w:right w:w="120" w:type="dxa"/>
            </w:tcMar>
            <w:vAlign w:val="center"/>
          </w:tcPr>
          <w:p w14:paraId="33D09805">
            <w:pPr>
              <w:spacing w:before="30" w:after="30"/>
              <w:jc w:val="center"/>
            </w:pPr>
            <w:r>
              <w:rPr>
                <w:rFonts w:ascii="Calibri" w:hAnsi="Calibri" w:eastAsia="Calibri" w:cs="Calibri"/>
                <w:b/>
                <w:bCs/>
                <w:color w:val="FFFFFF"/>
                <w:sz w:val="20"/>
                <w:szCs w:val="20"/>
              </w:rPr>
              <w:t>Estimated Value (per year)</w:t>
            </w:r>
          </w:p>
        </w:tc>
      </w:tr>
      <w:tr w14:paraId="18464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B8C4D0" w:sz="4" w:space="0"/>
              <w:left w:val="single" w:color="B8C4D0" w:sz="4" w:space="0"/>
              <w:bottom w:val="single" w:color="B8C4D0" w:sz="4" w:space="0"/>
              <w:right w:val="single" w:color="B8C4D0" w:sz="4" w:space="0"/>
            </w:tcBorders>
            <w:tcMar>
              <w:top w:w="45" w:type="dxa"/>
              <w:left w:w="120" w:type="dxa"/>
              <w:bottom w:w="45" w:type="dxa"/>
              <w:right w:w="120" w:type="dxa"/>
            </w:tcMar>
            <w:vAlign w:val="center"/>
          </w:tcPr>
          <w:p w14:paraId="55B9CD22">
            <w:pPr>
              <w:spacing w:before="30" w:after="30"/>
            </w:pPr>
            <w:r>
              <w:rPr>
                <w:rFonts w:ascii="Calibri" w:hAnsi="Calibri" w:eastAsia="Calibri" w:cs="Calibri"/>
                <w:b/>
                <w:bCs/>
                <w:sz w:val="20"/>
                <w:szCs w:val="20"/>
              </w:rPr>
              <w:t>Software</w:t>
            </w:r>
          </w:p>
        </w:tc>
        <w:tc>
          <w:tcPr>
            <w:tcW w:w="4300" w:type="dxa"/>
            <w:tcBorders>
              <w:top w:val="single" w:color="B8C4D0" w:sz="4" w:space="0"/>
              <w:left w:val="single" w:color="B8C4D0" w:sz="4" w:space="0"/>
              <w:bottom w:val="single" w:color="B8C4D0" w:sz="4" w:space="0"/>
              <w:right w:val="single" w:color="B8C4D0" w:sz="4" w:space="0"/>
            </w:tcBorders>
            <w:tcMar>
              <w:top w:w="45" w:type="dxa"/>
              <w:left w:w="120" w:type="dxa"/>
              <w:bottom w:w="45" w:type="dxa"/>
              <w:right w:w="120" w:type="dxa"/>
            </w:tcMar>
            <w:vAlign w:val="center"/>
          </w:tcPr>
          <w:p w14:paraId="4D18CD39">
            <w:pPr>
              <w:spacing w:before="30" w:after="30"/>
            </w:pPr>
            <w:r>
              <w:rPr>
                <w:rFonts w:ascii="Calibri" w:hAnsi="Calibri" w:eastAsia="Calibri" w:cs="Calibri"/>
                <w:sz w:val="20"/>
                <w:szCs w:val="20"/>
              </w:rPr>
              <w:t>In-house development (web app, verification page, admin dashboard) or purchase of a license</w:t>
            </w:r>
          </w:p>
        </w:tc>
        <w:tc>
          <w:tcPr>
            <w:tcW w:w="1300" w:type="dxa"/>
            <w:tcBorders>
              <w:top w:val="single" w:color="B8C4D0" w:sz="4" w:space="0"/>
              <w:left w:val="single" w:color="B8C4D0" w:sz="4" w:space="0"/>
              <w:bottom w:val="single" w:color="B8C4D0" w:sz="4" w:space="0"/>
              <w:right w:val="single" w:color="B8C4D0" w:sz="4" w:space="0"/>
            </w:tcBorders>
            <w:tcMar>
              <w:top w:w="45" w:type="dxa"/>
              <w:left w:w="120" w:type="dxa"/>
              <w:bottom w:w="45" w:type="dxa"/>
              <w:right w:w="120" w:type="dxa"/>
            </w:tcMar>
            <w:vAlign w:val="center"/>
          </w:tcPr>
          <w:p w14:paraId="4F56C39B">
            <w:pPr>
              <w:spacing w:before="30" w:after="30"/>
              <w:jc w:val="center"/>
            </w:pPr>
            <w:r>
              <w:rPr>
                <w:rFonts w:ascii="Calibri" w:hAnsi="Calibri" w:eastAsia="Calibri" w:cs="Calibri"/>
                <w:sz w:val="20"/>
                <w:szCs w:val="20"/>
              </w:rPr>
              <w:t>$1,500</w:t>
            </w:r>
          </w:p>
        </w:tc>
        <w:tc>
          <w:tcPr>
            <w:tcW w:w="1300" w:type="dxa"/>
            <w:tcBorders>
              <w:top w:val="single" w:color="B8C4D0" w:sz="4" w:space="0"/>
              <w:left w:val="single" w:color="B8C4D0" w:sz="4" w:space="0"/>
              <w:bottom w:val="single" w:color="B8C4D0" w:sz="4" w:space="0"/>
              <w:right w:val="single" w:color="B8C4D0" w:sz="4" w:space="0"/>
            </w:tcBorders>
            <w:tcMar>
              <w:top w:w="45" w:type="dxa"/>
              <w:left w:w="120" w:type="dxa"/>
              <w:bottom w:w="45" w:type="dxa"/>
              <w:right w:w="120" w:type="dxa"/>
            </w:tcMar>
            <w:vAlign w:val="center"/>
          </w:tcPr>
          <w:p w14:paraId="25E5D5E9">
            <w:pPr>
              <w:spacing w:before="30" w:after="30"/>
              <w:jc w:val="center"/>
            </w:pPr>
            <w:r>
              <w:rPr>
                <w:rFonts w:ascii="Calibri" w:hAnsi="Calibri" w:eastAsia="Calibri" w:cs="Calibri"/>
                <w:sz w:val="20"/>
                <w:szCs w:val="20"/>
              </w:rPr>
              <w:t>$4,000</w:t>
            </w:r>
          </w:p>
        </w:tc>
        <w:tc>
          <w:tcPr>
            <w:tcW w:w="4170" w:type="dxa"/>
            <w:tcBorders>
              <w:top w:val="single" w:color="B8C4D0" w:sz="4" w:space="0"/>
              <w:left w:val="single" w:color="B8C4D0" w:sz="4" w:space="0"/>
              <w:bottom w:val="single" w:color="B8C4D0" w:sz="4" w:space="0"/>
              <w:right w:val="single" w:color="B8C4D0" w:sz="4" w:space="0"/>
            </w:tcBorders>
            <w:tcMar>
              <w:top w:w="45" w:type="dxa"/>
              <w:left w:w="120" w:type="dxa"/>
              <w:bottom w:w="45" w:type="dxa"/>
              <w:right w:w="120" w:type="dxa"/>
            </w:tcMar>
            <w:vAlign w:val="center"/>
          </w:tcPr>
          <w:p w14:paraId="7EA22EAE">
            <w:pPr>
              <w:spacing w:before="30" w:after="30"/>
            </w:pPr>
            <w:r>
              <w:rPr>
                <w:rFonts w:ascii="Calibri" w:hAnsi="Calibri" w:eastAsia="Calibri" w:cs="Calibri"/>
                <w:sz w:val="20"/>
                <w:szCs w:val="20"/>
              </w:rPr>
              <w:t>Automated verification reduces errors and manual handling</w:t>
            </w:r>
          </w:p>
        </w:tc>
        <w:tc>
          <w:tcPr>
            <w:tcW w:w="1700" w:type="dxa"/>
            <w:tcBorders>
              <w:top w:val="single" w:color="B8C4D0" w:sz="4" w:space="0"/>
              <w:left w:val="single" w:color="B8C4D0" w:sz="4" w:space="0"/>
              <w:bottom w:val="single" w:color="B8C4D0" w:sz="4" w:space="0"/>
              <w:right w:val="single" w:color="B8C4D0" w:sz="4" w:space="0"/>
            </w:tcBorders>
            <w:tcMar>
              <w:top w:w="45" w:type="dxa"/>
              <w:left w:w="120" w:type="dxa"/>
              <w:bottom w:w="45" w:type="dxa"/>
              <w:right w:w="120" w:type="dxa"/>
            </w:tcMar>
            <w:vAlign w:val="center"/>
          </w:tcPr>
          <w:p w14:paraId="6088686B">
            <w:pPr>
              <w:spacing w:before="30" w:after="30"/>
              <w:jc w:val="center"/>
            </w:pPr>
            <w:r>
              <w:rPr>
                <w:rFonts w:ascii="Calibri" w:hAnsi="Calibri" w:eastAsia="Calibri" w:cs="Calibri"/>
                <w:sz w:val="20"/>
                <w:szCs w:val="20"/>
              </w:rPr>
              <w:t>$2,500</w:t>
            </w:r>
          </w:p>
        </w:tc>
      </w:tr>
      <w:tr w14:paraId="2341E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B8C4D0" w:sz="4" w:space="0"/>
              <w:left w:val="single" w:color="B8C4D0" w:sz="4" w:space="0"/>
              <w:bottom w:val="single" w:color="B8C4D0" w:sz="4" w:space="0"/>
              <w:right w:val="single" w:color="B8C4D0" w:sz="4" w:space="0"/>
            </w:tcBorders>
            <w:shd w:val="clear" w:color="auto" w:fill="EEF3F8"/>
            <w:tcMar>
              <w:top w:w="45" w:type="dxa"/>
              <w:left w:w="120" w:type="dxa"/>
              <w:bottom w:w="45" w:type="dxa"/>
              <w:right w:w="120" w:type="dxa"/>
            </w:tcMar>
            <w:vAlign w:val="center"/>
          </w:tcPr>
          <w:p w14:paraId="03EBFCF3">
            <w:pPr>
              <w:spacing w:before="30" w:after="30"/>
            </w:pPr>
            <w:r>
              <w:rPr>
                <w:rFonts w:ascii="Calibri" w:hAnsi="Calibri" w:eastAsia="Calibri" w:cs="Calibri"/>
                <w:b/>
                <w:bCs/>
                <w:sz w:val="20"/>
                <w:szCs w:val="20"/>
              </w:rPr>
              <w:t>Hardware &amp; Hosting</w:t>
            </w:r>
          </w:p>
        </w:tc>
        <w:tc>
          <w:tcPr>
            <w:tcW w:w="4300" w:type="dxa"/>
            <w:tcBorders>
              <w:top w:val="single" w:color="B8C4D0" w:sz="4" w:space="0"/>
              <w:left w:val="single" w:color="B8C4D0" w:sz="4" w:space="0"/>
              <w:bottom w:val="single" w:color="B8C4D0" w:sz="4" w:space="0"/>
              <w:right w:val="single" w:color="B8C4D0" w:sz="4" w:space="0"/>
            </w:tcBorders>
            <w:shd w:val="clear" w:color="auto" w:fill="EEF3F8"/>
            <w:tcMar>
              <w:top w:w="45" w:type="dxa"/>
              <w:left w:w="120" w:type="dxa"/>
              <w:bottom w:w="45" w:type="dxa"/>
              <w:right w:w="120" w:type="dxa"/>
            </w:tcMar>
            <w:vAlign w:val="center"/>
          </w:tcPr>
          <w:p w14:paraId="12C69260">
            <w:pPr>
              <w:spacing w:before="30" w:after="30"/>
            </w:pPr>
            <w:r>
              <w:rPr>
                <w:rFonts w:ascii="Calibri" w:hAnsi="Calibri" w:eastAsia="Calibri" w:cs="Calibri"/>
                <w:sz w:val="20"/>
                <w:szCs w:val="20"/>
              </w:rPr>
              <w:t>Cloud server/hosting, domain, SSL, backup storage</w:t>
            </w:r>
          </w:p>
        </w:tc>
        <w:tc>
          <w:tcPr>
            <w:tcW w:w="1300" w:type="dxa"/>
            <w:tcBorders>
              <w:top w:val="single" w:color="B8C4D0" w:sz="4" w:space="0"/>
              <w:left w:val="single" w:color="B8C4D0" w:sz="4" w:space="0"/>
              <w:bottom w:val="single" w:color="B8C4D0" w:sz="4" w:space="0"/>
              <w:right w:val="single" w:color="B8C4D0" w:sz="4" w:space="0"/>
            </w:tcBorders>
            <w:shd w:val="clear" w:color="auto" w:fill="EEF3F8"/>
            <w:tcMar>
              <w:top w:w="45" w:type="dxa"/>
              <w:left w:w="120" w:type="dxa"/>
              <w:bottom w:w="45" w:type="dxa"/>
              <w:right w:w="120" w:type="dxa"/>
            </w:tcMar>
            <w:vAlign w:val="center"/>
          </w:tcPr>
          <w:p w14:paraId="6CC958CE">
            <w:pPr>
              <w:spacing w:before="30" w:after="30"/>
              <w:jc w:val="center"/>
            </w:pPr>
            <w:r>
              <w:rPr>
                <w:rFonts w:ascii="Calibri" w:hAnsi="Calibri" w:eastAsia="Calibri" w:cs="Calibri"/>
                <w:sz w:val="20"/>
                <w:szCs w:val="20"/>
              </w:rPr>
              <w:t>$150</w:t>
            </w:r>
          </w:p>
        </w:tc>
        <w:tc>
          <w:tcPr>
            <w:tcW w:w="1300" w:type="dxa"/>
            <w:tcBorders>
              <w:top w:val="single" w:color="B8C4D0" w:sz="4" w:space="0"/>
              <w:left w:val="single" w:color="B8C4D0" w:sz="4" w:space="0"/>
              <w:bottom w:val="single" w:color="B8C4D0" w:sz="4" w:space="0"/>
              <w:right w:val="single" w:color="B8C4D0" w:sz="4" w:space="0"/>
            </w:tcBorders>
            <w:shd w:val="clear" w:color="auto" w:fill="EEF3F8"/>
            <w:tcMar>
              <w:top w:w="45" w:type="dxa"/>
              <w:left w:w="120" w:type="dxa"/>
              <w:bottom w:w="45" w:type="dxa"/>
              <w:right w:w="120" w:type="dxa"/>
            </w:tcMar>
            <w:vAlign w:val="center"/>
          </w:tcPr>
          <w:p w14:paraId="548EFB03">
            <w:pPr>
              <w:spacing w:before="30" w:after="30"/>
              <w:jc w:val="center"/>
            </w:pPr>
            <w:r>
              <w:rPr>
                <w:rFonts w:ascii="Calibri" w:hAnsi="Calibri" w:eastAsia="Calibri" w:cs="Calibri"/>
                <w:sz w:val="20"/>
                <w:szCs w:val="20"/>
              </w:rPr>
              <w:t>$600</w:t>
            </w:r>
          </w:p>
        </w:tc>
        <w:tc>
          <w:tcPr>
            <w:tcW w:w="4170" w:type="dxa"/>
            <w:tcBorders>
              <w:top w:val="single" w:color="B8C4D0" w:sz="4" w:space="0"/>
              <w:left w:val="single" w:color="B8C4D0" w:sz="4" w:space="0"/>
              <w:bottom w:val="single" w:color="B8C4D0" w:sz="4" w:space="0"/>
              <w:right w:val="single" w:color="B8C4D0" w:sz="4" w:space="0"/>
            </w:tcBorders>
            <w:shd w:val="clear" w:color="auto" w:fill="EEF3F8"/>
            <w:tcMar>
              <w:top w:w="45" w:type="dxa"/>
              <w:left w:w="120" w:type="dxa"/>
              <w:bottom w:w="45" w:type="dxa"/>
              <w:right w:w="120" w:type="dxa"/>
            </w:tcMar>
            <w:vAlign w:val="center"/>
          </w:tcPr>
          <w:p w14:paraId="33B2DE1D">
            <w:pPr>
              <w:spacing w:before="30" w:after="30"/>
            </w:pPr>
            <w:r>
              <w:rPr>
                <w:rFonts w:ascii="Calibri" w:hAnsi="Calibri" w:eastAsia="Calibri" w:cs="Calibri"/>
                <w:sz w:val="20"/>
                <w:szCs w:val="20"/>
              </w:rPr>
              <w:t>Instant online verification; far fewer verification requests handled by staff</w:t>
            </w:r>
          </w:p>
        </w:tc>
        <w:tc>
          <w:tcPr>
            <w:tcW w:w="1700" w:type="dxa"/>
            <w:tcBorders>
              <w:top w:val="single" w:color="B8C4D0" w:sz="4" w:space="0"/>
              <w:left w:val="single" w:color="B8C4D0" w:sz="4" w:space="0"/>
              <w:bottom w:val="single" w:color="B8C4D0" w:sz="4" w:space="0"/>
              <w:right w:val="single" w:color="B8C4D0" w:sz="4" w:space="0"/>
            </w:tcBorders>
            <w:shd w:val="clear" w:color="auto" w:fill="EEF3F8"/>
            <w:tcMar>
              <w:top w:w="45" w:type="dxa"/>
              <w:left w:w="120" w:type="dxa"/>
              <w:bottom w:w="45" w:type="dxa"/>
              <w:right w:w="120" w:type="dxa"/>
            </w:tcMar>
            <w:vAlign w:val="center"/>
          </w:tcPr>
          <w:p w14:paraId="4D3041E5">
            <w:pPr>
              <w:spacing w:before="30" w:after="30"/>
              <w:jc w:val="center"/>
            </w:pPr>
            <w:r>
              <w:rPr>
                <w:rFonts w:ascii="Calibri" w:hAnsi="Calibri" w:eastAsia="Calibri" w:cs="Calibri"/>
                <w:sz w:val="20"/>
                <w:szCs w:val="20"/>
              </w:rPr>
              <w:t>$600</w:t>
            </w:r>
          </w:p>
        </w:tc>
      </w:tr>
      <w:tr w14:paraId="61A84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B8C4D0" w:sz="4" w:space="0"/>
              <w:left w:val="single" w:color="B8C4D0" w:sz="4" w:space="0"/>
              <w:bottom w:val="single" w:color="B8C4D0" w:sz="4" w:space="0"/>
              <w:right w:val="single" w:color="B8C4D0" w:sz="4" w:space="0"/>
            </w:tcBorders>
            <w:tcMar>
              <w:top w:w="45" w:type="dxa"/>
              <w:left w:w="120" w:type="dxa"/>
              <w:bottom w:w="45" w:type="dxa"/>
              <w:right w:w="120" w:type="dxa"/>
            </w:tcMar>
            <w:vAlign w:val="center"/>
          </w:tcPr>
          <w:p w14:paraId="49273968">
            <w:pPr>
              <w:spacing w:before="30" w:after="30"/>
            </w:pPr>
            <w:r>
              <w:rPr>
                <w:rFonts w:ascii="Calibri" w:hAnsi="Calibri" w:eastAsia="Calibri" w:cs="Calibri"/>
                <w:b/>
                <w:bCs/>
                <w:sz w:val="20"/>
                <w:szCs w:val="20"/>
              </w:rPr>
              <w:t>Training</w:t>
            </w:r>
          </w:p>
        </w:tc>
        <w:tc>
          <w:tcPr>
            <w:tcW w:w="4300" w:type="dxa"/>
            <w:tcBorders>
              <w:top w:val="single" w:color="B8C4D0" w:sz="4" w:space="0"/>
              <w:left w:val="single" w:color="B8C4D0" w:sz="4" w:space="0"/>
              <w:bottom w:val="single" w:color="B8C4D0" w:sz="4" w:space="0"/>
              <w:right w:val="single" w:color="B8C4D0" w:sz="4" w:space="0"/>
            </w:tcBorders>
            <w:tcMar>
              <w:top w:w="45" w:type="dxa"/>
              <w:left w:w="120" w:type="dxa"/>
              <w:bottom w:w="45" w:type="dxa"/>
              <w:right w:w="120" w:type="dxa"/>
            </w:tcMar>
            <w:vAlign w:val="center"/>
          </w:tcPr>
          <w:p w14:paraId="4B80C1FF">
            <w:pPr>
              <w:spacing w:before="30" w:after="30"/>
            </w:pPr>
            <w:r>
              <w:rPr>
                <w:rFonts w:ascii="Calibri" w:hAnsi="Calibri" w:eastAsia="Calibri" w:cs="Calibri"/>
                <w:sz w:val="20"/>
                <w:szCs w:val="20"/>
              </w:rPr>
              <w:t>Training sessions for Student Affairs staff</w:t>
            </w:r>
          </w:p>
        </w:tc>
        <w:tc>
          <w:tcPr>
            <w:tcW w:w="1300" w:type="dxa"/>
            <w:tcBorders>
              <w:top w:val="single" w:color="B8C4D0" w:sz="4" w:space="0"/>
              <w:left w:val="single" w:color="B8C4D0" w:sz="4" w:space="0"/>
              <w:bottom w:val="single" w:color="B8C4D0" w:sz="4" w:space="0"/>
              <w:right w:val="single" w:color="B8C4D0" w:sz="4" w:space="0"/>
            </w:tcBorders>
            <w:tcMar>
              <w:top w:w="45" w:type="dxa"/>
              <w:left w:w="120" w:type="dxa"/>
              <w:bottom w:w="45" w:type="dxa"/>
              <w:right w:w="120" w:type="dxa"/>
            </w:tcMar>
            <w:vAlign w:val="center"/>
          </w:tcPr>
          <w:p w14:paraId="630F9E07">
            <w:pPr>
              <w:spacing w:before="30" w:after="30"/>
              <w:jc w:val="center"/>
            </w:pPr>
            <w:r>
              <w:rPr>
                <w:rFonts w:ascii="Calibri" w:hAnsi="Calibri" w:eastAsia="Calibri" w:cs="Calibri"/>
                <w:sz w:val="20"/>
                <w:szCs w:val="20"/>
              </w:rPr>
              <w:t>$300</w:t>
            </w:r>
          </w:p>
        </w:tc>
        <w:tc>
          <w:tcPr>
            <w:tcW w:w="1300" w:type="dxa"/>
            <w:tcBorders>
              <w:top w:val="single" w:color="B8C4D0" w:sz="4" w:space="0"/>
              <w:left w:val="single" w:color="B8C4D0" w:sz="4" w:space="0"/>
              <w:bottom w:val="single" w:color="B8C4D0" w:sz="4" w:space="0"/>
              <w:right w:val="single" w:color="B8C4D0" w:sz="4" w:space="0"/>
            </w:tcBorders>
            <w:tcMar>
              <w:top w:w="45" w:type="dxa"/>
              <w:left w:w="120" w:type="dxa"/>
              <w:bottom w:w="45" w:type="dxa"/>
              <w:right w:w="120" w:type="dxa"/>
            </w:tcMar>
            <w:vAlign w:val="center"/>
          </w:tcPr>
          <w:p w14:paraId="13DD7728">
            <w:pPr>
              <w:spacing w:before="30" w:after="30"/>
              <w:jc w:val="center"/>
            </w:pPr>
            <w:r>
              <w:rPr>
                <w:rFonts w:ascii="Calibri" w:hAnsi="Calibri" w:eastAsia="Calibri" w:cs="Calibri"/>
                <w:sz w:val="20"/>
                <w:szCs w:val="20"/>
              </w:rPr>
              <w:t>$800</w:t>
            </w:r>
          </w:p>
        </w:tc>
        <w:tc>
          <w:tcPr>
            <w:tcW w:w="4170" w:type="dxa"/>
            <w:tcBorders>
              <w:top w:val="single" w:color="B8C4D0" w:sz="4" w:space="0"/>
              <w:left w:val="single" w:color="B8C4D0" w:sz="4" w:space="0"/>
              <w:bottom w:val="single" w:color="B8C4D0" w:sz="4" w:space="0"/>
              <w:right w:val="single" w:color="B8C4D0" w:sz="4" w:space="0"/>
            </w:tcBorders>
            <w:tcMar>
              <w:top w:w="45" w:type="dxa"/>
              <w:left w:w="120" w:type="dxa"/>
              <w:bottom w:w="45" w:type="dxa"/>
              <w:right w:w="120" w:type="dxa"/>
            </w:tcMar>
            <w:vAlign w:val="center"/>
          </w:tcPr>
          <w:p w14:paraId="25087510">
            <w:pPr>
              <w:spacing w:before="30" w:after="30"/>
            </w:pPr>
            <w:r>
              <w:rPr>
                <w:rFonts w:ascii="Calibri" w:hAnsi="Calibri" w:eastAsia="Calibri" w:cs="Calibri"/>
                <w:sz w:val="20"/>
                <w:szCs w:val="20"/>
              </w:rPr>
              <w:t>Smooth transition and efficient use of the system</w:t>
            </w:r>
          </w:p>
        </w:tc>
        <w:tc>
          <w:tcPr>
            <w:tcW w:w="1700" w:type="dxa"/>
            <w:tcBorders>
              <w:top w:val="single" w:color="B8C4D0" w:sz="4" w:space="0"/>
              <w:left w:val="single" w:color="B8C4D0" w:sz="4" w:space="0"/>
              <w:bottom w:val="single" w:color="B8C4D0" w:sz="4" w:space="0"/>
              <w:right w:val="single" w:color="B8C4D0" w:sz="4" w:space="0"/>
            </w:tcBorders>
            <w:tcMar>
              <w:top w:w="45" w:type="dxa"/>
              <w:left w:w="120" w:type="dxa"/>
              <w:bottom w:w="45" w:type="dxa"/>
              <w:right w:w="120" w:type="dxa"/>
            </w:tcMar>
            <w:vAlign w:val="center"/>
          </w:tcPr>
          <w:p w14:paraId="006CDEE0">
            <w:pPr>
              <w:spacing w:before="30" w:after="30"/>
              <w:jc w:val="center"/>
            </w:pPr>
            <w:r>
              <w:rPr>
                <w:rFonts w:ascii="Calibri" w:hAnsi="Calibri" w:eastAsia="Calibri" w:cs="Calibri"/>
                <w:sz w:val="20"/>
                <w:szCs w:val="20"/>
              </w:rPr>
              <w:t>$800</w:t>
            </w:r>
          </w:p>
        </w:tc>
      </w:tr>
      <w:tr w14:paraId="27259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B8C4D0" w:sz="4" w:space="0"/>
              <w:left w:val="single" w:color="B8C4D0" w:sz="4" w:space="0"/>
              <w:bottom w:val="single" w:color="B8C4D0" w:sz="4" w:space="0"/>
              <w:right w:val="single" w:color="B8C4D0" w:sz="4" w:space="0"/>
            </w:tcBorders>
            <w:shd w:val="clear" w:color="auto" w:fill="EEF3F8"/>
            <w:tcMar>
              <w:top w:w="45" w:type="dxa"/>
              <w:left w:w="120" w:type="dxa"/>
              <w:bottom w:w="45" w:type="dxa"/>
              <w:right w:w="120" w:type="dxa"/>
            </w:tcMar>
            <w:vAlign w:val="center"/>
          </w:tcPr>
          <w:p w14:paraId="74769801">
            <w:pPr>
              <w:spacing w:before="30" w:after="30"/>
            </w:pPr>
            <w:r>
              <w:rPr>
                <w:rFonts w:ascii="Calibri" w:hAnsi="Calibri" w:eastAsia="Calibri" w:cs="Calibri"/>
                <w:b/>
                <w:bCs/>
                <w:sz w:val="20"/>
                <w:szCs w:val="20"/>
              </w:rPr>
              <w:t>Maintenance</w:t>
            </w:r>
          </w:p>
        </w:tc>
        <w:tc>
          <w:tcPr>
            <w:tcW w:w="4300" w:type="dxa"/>
            <w:tcBorders>
              <w:top w:val="single" w:color="B8C4D0" w:sz="4" w:space="0"/>
              <w:left w:val="single" w:color="B8C4D0" w:sz="4" w:space="0"/>
              <w:bottom w:val="single" w:color="B8C4D0" w:sz="4" w:space="0"/>
              <w:right w:val="single" w:color="B8C4D0" w:sz="4" w:space="0"/>
            </w:tcBorders>
            <w:shd w:val="clear" w:color="auto" w:fill="EEF3F8"/>
            <w:tcMar>
              <w:top w:w="45" w:type="dxa"/>
              <w:left w:w="120" w:type="dxa"/>
              <w:bottom w:w="45" w:type="dxa"/>
              <w:right w:w="120" w:type="dxa"/>
            </w:tcMar>
            <w:vAlign w:val="center"/>
          </w:tcPr>
          <w:p w14:paraId="45C338C5">
            <w:pPr>
              <w:spacing w:before="30" w:after="30"/>
            </w:pPr>
            <w:r>
              <w:rPr>
                <w:rFonts w:ascii="Calibri" w:hAnsi="Calibri" w:eastAsia="Calibri" w:cs="Calibri"/>
                <w:sz w:val="20"/>
                <w:szCs w:val="20"/>
              </w:rPr>
              <w:t>Annual updates, bug fixes, security patches, hosting renewal</w:t>
            </w:r>
          </w:p>
        </w:tc>
        <w:tc>
          <w:tcPr>
            <w:tcW w:w="1300" w:type="dxa"/>
            <w:tcBorders>
              <w:top w:val="single" w:color="B8C4D0" w:sz="4" w:space="0"/>
              <w:left w:val="single" w:color="B8C4D0" w:sz="4" w:space="0"/>
              <w:bottom w:val="single" w:color="B8C4D0" w:sz="4" w:space="0"/>
              <w:right w:val="single" w:color="B8C4D0" w:sz="4" w:space="0"/>
            </w:tcBorders>
            <w:shd w:val="clear" w:color="auto" w:fill="EEF3F8"/>
            <w:tcMar>
              <w:top w:w="45" w:type="dxa"/>
              <w:left w:w="120" w:type="dxa"/>
              <w:bottom w:w="45" w:type="dxa"/>
              <w:right w:w="120" w:type="dxa"/>
            </w:tcMar>
            <w:vAlign w:val="center"/>
          </w:tcPr>
          <w:p w14:paraId="04AE4389">
            <w:pPr>
              <w:spacing w:before="30" w:after="30"/>
              <w:jc w:val="center"/>
            </w:pPr>
            <w:r>
              <w:rPr>
                <w:rFonts w:ascii="Calibri" w:hAnsi="Calibri" w:eastAsia="Calibri" w:cs="Calibri"/>
                <w:sz w:val="20"/>
                <w:szCs w:val="20"/>
              </w:rPr>
              <w:t>$700</w:t>
            </w:r>
          </w:p>
        </w:tc>
        <w:tc>
          <w:tcPr>
            <w:tcW w:w="1300" w:type="dxa"/>
            <w:tcBorders>
              <w:top w:val="single" w:color="B8C4D0" w:sz="4" w:space="0"/>
              <w:left w:val="single" w:color="B8C4D0" w:sz="4" w:space="0"/>
              <w:bottom w:val="single" w:color="B8C4D0" w:sz="4" w:space="0"/>
              <w:right w:val="single" w:color="B8C4D0" w:sz="4" w:space="0"/>
            </w:tcBorders>
            <w:shd w:val="clear" w:color="auto" w:fill="EEF3F8"/>
            <w:tcMar>
              <w:top w:w="45" w:type="dxa"/>
              <w:left w:w="120" w:type="dxa"/>
              <w:bottom w:w="45" w:type="dxa"/>
              <w:right w:w="120" w:type="dxa"/>
            </w:tcMar>
            <w:vAlign w:val="center"/>
          </w:tcPr>
          <w:p w14:paraId="6CE82787">
            <w:pPr>
              <w:spacing w:before="30" w:after="30"/>
              <w:jc w:val="center"/>
            </w:pPr>
            <w:r>
              <w:rPr>
                <w:rFonts w:ascii="Calibri" w:hAnsi="Calibri" w:eastAsia="Calibri" w:cs="Calibri"/>
                <w:sz w:val="20"/>
                <w:szCs w:val="20"/>
              </w:rPr>
              <w:t>$1,200</w:t>
            </w:r>
          </w:p>
        </w:tc>
        <w:tc>
          <w:tcPr>
            <w:tcW w:w="4170" w:type="dxa"/>
            <w:tcBorders>
              <w:top w:val="single" w:color="B8C4D0" w:sz="4" w:space="0"/>
              <w:left w:val="single" w:color="B8C4D0" w:sz="4" w:space="0"/>
              <w:bottom w:val="single" w:color="B8C4D0" w:sz="4" w:space="0"/>
              <w:right w:val="single" w:color="B8C4D0" w:sz="4" w:space="0"/>
            </w:tcBorders>
            <w:shd w:val="clear" w:color="auto" w:fill="EEF3F8"/>
            <w:tcMar>
              <w:top w:w="45" w:type="dxa"/>
              <w:left w:w="120" w:type="dxa"/>
              <w:bottom w:w="45" w:type="dxa"/>
              <w:right w:w="120" w:type="dxa"/>
            </w:tcMar>
            <w:vAlign w:val="center"/>
          </w:tcPr>
          <w:p w14:paraId="26A6CC42">
            <w:pPr>
              <w:spacing w:before="30" w:after="30"/>
            </w:pPr>
            <w:r>
              <w:rPr>
                <w:rFonts w:ascii="Calibri" w:hAnsi="Calibri" w:eastAsia="Calibri" w:cs="Calibri"/>
                <w:sz w:val="20"/>
                <w:szCs w:val="20"/>
              </w:rPr>
              <w:t>Ensures system reliability and security; avoids downtime and fraud cases</w:t>
            </w:r>
          </w:p>
        </w:tc>
        <w:tc>
          <w:tcPr>
            <w:tcW w:w="1700" w:type="dxa"/>
            <w:tcBorders>
              <w:top w:val="single" w:color="B8C4D0" w:sz="4" w:space="0"/>
              <w:left w:val="single" w:color="B8C4D0" w:sz="4" w:space="0"/>
              <w:bottom w:val="single" w:color="B8C4D0" w:sz="4" w:space="0"/>
              <w:right w:val="single" w:color="B8C4D0" w:sz="4" w:space="0"/>
            </w:tcBorders>
            <w:shd w:val="clear" w:color="auto" w:fill="EEF3F8"/>
            <w:tcMar>
              <w:top w:w="45" w:type="dxa"/>
              <w:left w:w="120" w:type="dxa"/>
              <w:bottom w:w="45" w:type="dxa"/>
              <w:right w:w="120" w:type="dxa"/>
            </w:tcMar>
            <w:vAlign w:val="center"/>
          </w:tcPr>
          <w:p w14:paraId="74C8EE73">
            <w:pPr>
              <w:spacing w:before="30" w:after="30"/>
              <w:jc w:val="center"/>
            </w:pPr>
            <w:r>
              <w:rPr>
                <w:rFonts w:ascii="Calibri" w:hAnsi="Calibri" w:eastAsia="Calibri" w:cs="Calibri"/>
                <w:sz w:val="20"/>
                <w:szCs w:val="20"/>
              </w:rPr>
              <w:t>$1,500</w:t>
            </w:r>
          </w:p>
        </w:tc>
      </w:tr>
      <w:tr w14:paraId="54250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B8C4D0" w:sz="4" w:space="0"/>
              <w:left w:val="single" w:color="B8C4D0" w:sz="4" w:space="0"/>
              <w:bottom w:val="single" w:color="B8C4D0" w:sz="4" w:space="0"/>
              <w:right w:val="single" w:color="B8C4D0" w:sz="4" w:space="0"/>
            </w:tcBorders>
            <w:tcMar>
              <w:top w:w="45" w:type="dxa"/>
              <w:left w:w="120" w:type="dxa"/>
              <w:bottom w:w="45" w:type="dxa"/>
              <w:right w:w="120" w:type="dxa"/>
            </w:tcMar>
            <w:vAlign w:val="center"/>
          </w:tcPr>
          <w:p w14:paraId="032B69F9">
            <w:pPr>
              <w:spacing w:before="30" w:after="30"/>
            </w:pPr>
            <w:r>
              <w:rPr>
                <w:rFonts w:ascii="Calibri" w:hAnsi="Calibri" w:eastAsia="Calibri" w:cs="Calibri"/>
                <w:b/>
                <w:bCs/>
                <w:sz w:val="20"/>
                <w:szCs w:val="20"/>
              </w:rPr>
              <w:t>Legacy Data Digitization</w:t>
            </w:r>
          </w:p>
        </w:tc>
        <w:tc>
          <w:tcPr>
            <w:tcW w:w="4300" w:type="dxa"/>
            <w:tcBorders>
              <w:top w:val="single" w:color="B8C4D0" w:sz="4" w:space="0"/>
              <w:left w:val="single" w:color="B8C4D0" w:sz="4" w:space="0"/>
              <w:bottom w:val="single" w:color="B8C4D0" w:sz="4" w:space="0"/>
              <w:right w:val="single" w:color="B8C4D0" w:sz="4" w:space="0"/>
            </w:tcBorders>
            <w:tcMar>
              <w:top w:w="45" w:type="dxa"/>
              <w:left w:w="120" w:type="dxa"/>
              <w:bottom w:w="45" w:type="dxa"/>
              <w:right w:w="120" w:type="dxa"/>
            </w:tcMar>
            <w:vAlign w:val="center"/>
          </w:tcPr>
          <w:p w14:paraId="741D3AA8">
            <w:pPr>
              <w:spacing w:before="30" w:after="30"/>
            </w:pPr>
            <w:r>
              <w:rPr>
                <w:rFonts w:ascii="Calibri" w:hAnsi="Calibri" w:eastAsia="Calibri" w:cs="Calibri"/>
                <w:sz w:val="20"/>
                <w:szCs w:val="20"/>
              </w:rPr>
              <w:t>Entering previous graduates’ certificate records into the system</w:t>
            </w:r>
          </w:p>
        </w:tc>
        <w:tc>
          <w:tcPr>
            <w:tcW w:w="1300" w:type="dxa"/>
            <w:tcBorders>
              <w:top w:val="single" w:color="B8C4D0" w:sz="4" w:space="0"/>
              <w:left w:val="single" w:color="B8C4D0" w:sz="4" w:space="0"/>
              <w:bottom w:val="single" w:color="B8C4D0" w:sz="4" w:space="0"/>
              <w:right w:val="single" w:color="B8C4D0" w:sz="4" w:space="0"/>
            </w:tcBorders>
            <w:tcMar>
              <w:top w:w="45" w:type="dxa"/>
              <w:left w:w="120" w:type="dxa"/>
              <w:bottom w:w="45" w:type="dxa"/>
              <w:right w:w="120" w:type="dxa"/>
            </w:tcMar>
            <w:vAlign w:val="center"/>
          </w:tcPr>
          <w:p w14:paraId="5F6A9DAE">
            <w:pPr>
              <w:spacing w:before="30" w:after="30"/>
              <w:jc w:val="center"/>
            </w:pPr>
            <w:r>
              <w:rPr>
                <w:rFonts w:ascii="Calibri" w:hAnsi="Calibri" w:eastAsia="Calibri" w:cs="Calibri"/>
                <w:sz w:val="20"/>
                <w:szCs w:val="20"/>
              </w:rPr>
              <w:t>$600</w:t>
            </w:r>
          </w:p>
        </w:tc>
        <w:tc>
          <w:tcPr>
            <w:tcW w:w="1300" w:type="dxa"/>
            <w:tcBorders>
              <w:top w:val="single" w:color="B8C4D0" w:sz="4" w:space="0"/>
              <w:left w:val="single" w:color="B8C4D0" w:sz="4" w:space="0"/>
              <w:bottom w:val="single" w:color="B8C4D0" w:sz="4" w:space="0"/>
              <w:right w:val="single" w:color="B8C4D0" w:sz="4" w:space="0"/>
            </w:tcBorders>
            <w:tcMar>
              <w:top w:w="45" w:type="dxa"/>
              <w:left w:w="120" w:type="dxa"/>
              <w:bottom w:w="45" w:type="dxa"/>
              <w:right w:w="120" w:type="dxa"/>
            </w:tcMar>
            <w:vAlign w:val="center"/>
          </w:tcPr>
          <w:p w14:paraId="66410877">
            <w:pPr>
              <w:spacing w:before="30" w:after="30"/>
              <w:jc w:val="center"/>
            </w:pPr>
            <w:r>
              <w:rPr>
                <w:rFonts w:ascii="Calibri" w:hAnsi="Calibri" w:eastAsia="Calibri" w:cs="Calibri"/>
                <w:sz w:val="20"/>
                <w:szCs w:val="20"/>
              </w:rPr>
              <w:t>$1,500</w:t>
            </w:r>
          </w:p>
        </w:tc>
        <w:tc>
          <w:tcPr>
            <w:tcW w:w="4170" w:type="dxa"/>
            <w:tcBorders>
              <w:top w:val="single" w:color="B8C4D0" w:sz="4" w:space="0"/>
              <w:left w:val="single" w:color="B8C4D0" w:sz="4" w:space="0"/>
              <w:bottom w:val="single" w:color="B8C4D0" w:sz="4" w:space="0"/>
              <w:right w:val="single" w:color="B8C4D0" w:sz="4" w:space="0"/>
            </w:tcBorders>
            <w:tcMar>
              <w:top w:w="45" w:type="dxa"/>
              <w:left w:w="120" w:type="dxa"/>
              <w:bottom w:w="45" w:type="dxa"/>
              <w:right w:w="120" w:type="dxa"/>
            </w:tcMar>
            <w:vAlign w:val="center"/>
          </w:tcPr>
          <w:p w14:paraId="5932B6FF">
            <w:pPr>
              <w:spacing w:before="30" w:after="30"/>
            </w:pPr>
            <w:r>
              <w:rPr>
                <w:rFonts w:ascii="Calibri" w:hAnsi="Calibri" w:eastAsia="Calibri" w:cs="Calibri"/>
                <w:sz w:val="20"/>
                <w:szCs w:val="20"/>
              </w:rPr>
              <w:t>Searchable records; faster retrieval of old certificates</w:t>
            </w:r>
          </w:p>
        </w:tc>
        <w:tc>
          <w:tcPr>
            <w:tcW w:w="1700" w:type="dxa"/>
            <w:tcBorders>
              <w:top w:val="single" w:color="B8C4D0" w:sz="4" w:space="0"/>
              <w:left w:val="single" w:color="B8C4D0" w:sz="4" w:space="0"/>
              <w:bottom w:val="single" w:color="B8C4D0" w:sz="4" w:space="0"/>
              <w:right w:val="single" w:color="B8C4D0" w:sz="4" w:space="0"/>
            </w:tcBorders>
            <w:tcMar>
              <w:top w:w="45" w:type="dxa"/>
              <w:left w:w="120" w:type="dxa"/>
              <w:bottom w:w="45" w:type="dxa"/>
              <w:right w:w="120" w:type="dxa"/>
            </w:tcMar>
            <w:vAlign w:val="center"/>
          </w:tcPr>
          <w:p w14:paraId="54CB823F">
            <w:pPr>
              <w:spacing w:before="30" w:after="30"/>
              <w:jc w:val="center"/>
            </w:pPr>
            <w:r>
              <w:rPr>
                <w:rFonts w:ascii="Calibri" w:hAnsi="Calibri" w:eastAsia="Calibri" w:cs="Calibri"/>
                <w:sz w:val="20"/>
                <w:szCs w:val="20"/>
              </w:rPr>
              <w:t>$700</w:t>
            </w:r>
          </w:p>
        </w:tc>
      </w:tr>
      <w:tr w14:paraId="1E0C8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B8C4D0" w:sz="4" w:space="0"/>
              <w:left w:val="single" w:color="B8C4D0" w:sz="4" w:space="0"/>
              <w:bottom w:val="single" w:color="B8C4D0" w:sz="4" w:space="0"/>
              <w:right w:val="single" w:color="B8C4D0" w:sz="4" w:space="0"/>
            </w:tcBorders>
            <w:shd w:val="clear" w:color="auto" w:fill="EEF3F8"/>
            <w:tcMar>
              <w:top w:w="45" w:type="dxa"/>
              <w:left w:w="120" w:type="dxa"/>
              <w:bottom w:w="45" w:type="dxa"/>
              <w:right w:w="120" w:type="dxa"/>
            </w:tcMar>
            <w:vAlign w:val="center"/>
          </w:tcPr>
          <w:p w14:paraId="19BEE98C">
            <w:pPr>
              <w:spacing w:before="30" w:after="30"/>
            </w:pPr>
            <w:r>
              <w:rPr>
                <w:rFonts w:ascii="Calibri" w:hAnsi="Calibri" w:eastAsia="Calibri" w:cs="Calibri"/>
                <w:b/>
                <w:bCs/>
                <w:sz w:val="20"/>
                <w:szCs w:val="20"/>
              </w:rPr>
              <w:t>Administration</w:t>
            </w:r>
          </w:p>
        </w:tc>
        <w:tc>
          <w:tcPr>
            <w:tcW w:w="4300" w:type="dxa"/>
            <w:tcBorders>
              <w:top w:val="single" w:color="B8C4D0" w:sz="4" w:space="0"/>
              <w:left w:val="single" w:color="B8C4D0" w:sz="4" w:space="0"/>
              <w:bottom w:val="single" w:color="B8C4D0" w:sz="4" w:space="0"/>
              <w:right w:val="single" w:color="B8C4D0" w:sz="4" w:space="0"/>
            </w:tcBorders>
            <w:shd w:val="clear" w:color="auto" w:fill="EEF3F8"/>
            <w:tcMar>
              <w:top w:w="45" w:type="dxa"/>
              <w:left w:w="120" w:type="dxa"/>
              <w:bottom w:w="45" w:type="dxa"/>
              <w:right w:w="120" w:type="dxa"/>
            </w:tcMar>
            <w:vAlign w:val="center"/>
          </w:tcPr>
          <w:p w14:paraId="28718BFD">
            <w:pPr>
              <w:spacing w:before="30" w:after="30"/>
            </w:pPr>
            <w:r>
              <w:rPr>
                <w:rFonts w:ascii="Calibri" w:hAnsi="Calibri" w:eastAsia="Calibri" w:cs="Calibri"/>
                <w:sz w:val="20"/>
                <w:szCs w:val="20"/>
              </w:rPr>
              <w:t>Current manual process (paper letters, printing, courier, staff time) – existing yearly cost</w:t>
            </w:r>
          </w:p>
        </w:tc>
        <w:tc>
          <w:tcPr>
            <w:tcW w:w="1300" w:type="dxa"/>
            <w:tcBorders>
              <w:top w:val="single" w:color="B8C4D0" w:sz="4" w:space="0"/>
              <w:left w:val="single" w:color="B8C4D0" w:sz="4" w:space="0"/>
              <w:bottom w:val="single" w:color="B8C4D0" w:sz="4" w:space="0"/>
              <w:right w:val="single" w:color="B8C4D0" w:sz="4" w:space="0"/>
            </w:tcBorders>
            <w:shd w:val="clear" w:color="auto" w:fill="EEF3F8"/>
            <w:tcMar>
              <w:top w:w="45" w:type="dxa"/>
              <w:left w:w="120" w:type="dxa"/>
              <w:bottom w:w="45" w:type="dxa"/>
              <w:right w:w="120" w:type="dxa"/>
            </w:tcMar>
            <w:vAlign w:val="center"/>
          </w:tcPr>
          <w:p w14:paraId="52B8F097">
            <w:pPr>
              <w:spacing w:before="30" w:after="30"/>
              <w:jc w:val="center"/>
            </w:pPr>
            <w:r>
              <w:rPr>
                <w:rFonts w:ascii="Calibri" w:hAnsi="Calibri" w:eastAsia="Calibri" w:cs="Calibri"/>
                <w:sz w:val="20"/>
                <w:szCs w:val="20"/>
              </w:rPr>
              <w:t>–</w:t>
            </w:r>
          </w:p>
        </w:tc>
        <w:tc>
          <w:tcPr>
            <w:tcW w:w="1300" w:type="dxa"/>
            <w:tcBorders>
              <w:top w:val="single" w:color="B8C4D0" w:sz="4" w:space="0"/>
              <w:left w:val="single" w:color="B8C4D0" w:sz="4" w:space="0"/>
              <w:bottom w:val="single" w:color="B8C4D0" w:sz="4" w:space="0"/>
              <w:right w:val="single" w:color="B8C4D0" w:sz="4" w:space="0"/>
            </w:tcBorders>
            <w:shd w:val="clear" w:color="auto" w:fill="EEF3F8"/>
            <w:tcMar>
              <w:top w:w="45" w:type="dxa"/>
              <w:left w:w="120" w:type="dxa"/>
              <w:bottom w:w="45" w:type="dxa"/>
              <w:right w:w="120" w:type="dxa"/>
            </w:tcMar>
            <w:vAlign w:val="center"/>
          </w:tcPr>
          <w:p w14:paraId="237927AF">
            <w:pPr>
              <w:spacing w:before="30" w:after="30"/>
              <w:jc w:val="center"/>
            </w:pPr>
            <w:r>
              <w:rPr>
                <w:rFonts w:ascii="Calibri" w:hAnsi="Calibri" w:eastAsia="Calibri" w:cs="Calibri"/>
                <w:sz w:val="20"/>
                <w:szCs w:val="20"/>
              </w:rPr>
              <w:t>–</w:t>
            </w:r>
          </w:p>
        </w:tc>
        <w:tc>
          <w:tcPr>
            <w:tcW w:w="4170" w:type="dxa"/>
            <w:tcBorders>
              <w:top w:val="single" w:color="B8C4D0" w:sz="4" w:space="0"/>
              <w:left w:val="single" w:color="B8C4D0" w:sz="4" w:space="0"/>
              <w:bottom w:val="single" w:color="B8C4D0" w:sz="4" w:space="0"/>
              <w:right w:val="single" w:color="B8C4D0" w:sz="4" w:space="0"/>
            </w:tcBorders>
            <w:shd w:val="clear" w:color="auto" w:fill="EEF3F8"/>
            <w:tcMar>
              <w:top w:w="45" w:type="dxa"/>
              <w:left w:w="120" w:type="dxa"/>
              <w:bottom w:w="45" w:type="dxa"/>
              <w:right w:w="120" w:type="dxa"/>
            </w:tcMar>
            <w:vAlign w:val="center"/>
          </w:tcPr>
          <w:p w14:paraId="03666766">
            <w:pPr>
              <w:spacing w:before="30" w:after="30"/>
            </w:pPr>
            <w:r>
              <w:rPr>
                <w:rFonts w:ascii="Calibri" w:hAnsi="Calibri" w:eastAsia="Calibri" w:cs="Calibri"/>
                <w:sz w:val="20"/>
                <w:szCs w:val="20"/>
              </w:rPr>
              <w:t>Eliminated with the system → paperless verification</w:t>
            </w:r>
          </w:p>
        </w:tc>
        <w:tc>
          <w:tcPr>
            <w:tcW w:w="1700" w:type="dxa"/>
            <w:tcBorders>
              <w:top w:val="single" w:color="B8C4D0" w:sz="4" w:space="0"/>
              <w:left w:val="single" w:color="B8C4D0" w:sz="4" w:space="0"/>
              <w:bottom w:val="single" w:color="B8C4D0" w:sz="4" w:space="0"/>
              <w:right w:val="single" w:color="B8C4D0" w:sz="4" w:space="0"/>
            </w:tcBorders>
            <w:shd w:val="clear" w:color="auto" w:fill="EEF3F8"/>
            <w:tcMar>
              <w:top w:w="45" w:type="dxa"/>
              <w:left w:w="120" w:type="dxa"/>
              <w:bottom w:w="45" w:type="dxa"/>
              <w:right w:w="120" w:type="dxa"/>
            </w:tcMar>
            <w:vAlign w:val="center"/>
          </w:tcPr>
          <w:p w14:paraId="57BE0857">
            <w:pPr>
              <w:spacing w:before="30" w:after="30"/>
              <w:jc w:val="center"/>
            </w:pPr>
            <w:r>
              <w:rPr>
                <w:rFonts w:ascii="Calibri" w:hAnsi="Calibri" w:eastAsia="Calibri" w:cs="Calibri"/>
                <w:sz w:val="20"/>
                <w:szCs w:val="20"/>
              </w:rPr>
              <w:t>$1,200</w:t>
            </w:r>
          </w:p>
        </w:tc>
      </w:tr>
      <w:tr w14:paraId="0A6DA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B8C4D0" w:sz="4" w:space="0"/>
              <w:left w:val="single" w:color="B8C4D0" w:sz="4" w:space="0"/>
              <w:bottom w:val="single" w:color="B8C4D0" w:sz="4" w:space="0"/>
              <w:right w:val="single" w:color="B8C4D0" w:sz="4" w:space="0"/>
            </w:tcBorders>
            <w:tcMar>
              <w:top w:w="45" w:type="dxa"/>
              <w:left w:w="120" w:type="dxa"/>
              <w:bottom w:w="45" w:type="dxa"/>
              <w:right w:w="120" w:type="dxa"/>
            </w:tcMar>
            <w:vAlign w:val="center"/>
          </w:tcPr>
          <w:p w14:paraId="59B53523">
            <w:pPr>
              <w:spacing w:before="30" w:after="30"/>
            </w:pPr>
            <w:r>
              <w:rPr>
                <w:rFonts w:ascii="Calibri" w:hAnsi="Calibri" w:eastAsia="Calibri" w:cs="Calibri"/>
                <w:b/>
                <w:bCs/>
                <w:sz w:val="20"/>
                <w:szCs w:val="20"/>
              </w:rPr>
              <w:t>User Experience</w:t>
            </w:r>
          </w:p>
        </w:tc>
        <w:tc>
          <w:tcPr>
            <w:tcW w:w="4300" w:type="dxa"/>
            <w:tcBorders>
              <w:top w:val="single" w:color="B8C4D0" w:sz="4" w:space="0"/>
              <w:left w:val="single" w:color="B8C4D0" w:sz="4" w:space="0"/>
              <w:bottom w:val="single" w:color="B8C4D0" w:sz="4" w:space="0"/>
              <w:right w:val="single" w:color="B8C4D0" w:sz="4" w:space="0"/>
            </w:tcBorders>
            <w:tcMar>
              <w:top w:w="45" w:type="dxa"/>
              <w:left w:w="120" w:type="dxa"/>
              <w:bottom w:w="45" w:type="dxa"/>
              <w:right w:w="120" w:type="dxa"/>
            </w:tcMar>
            <w:vAlign w:val="center"/>
          </w:tcPr>
          <w:p w14:paraId="31423F33">
            <w:pPr>
              <w:spacing w:before="30" w:after="30"/>
            </w:pPr>
            <w:r>
              <w:rPr>
                <w:rFonts w:ascii="Calibri" w:hAnsi="Calibri" w:eastAsia="Calibri" w:cs="Calibri"/>
                <w:sz w:val="20"/>
                <w:szCs w:val="20"/>
              </w:rPr>
              <w:t>Employers and graduates wait days for manual verification</w:t>
            </w:r>
          </w:p>
        </w:tc>
        <w:tc>
          <w:tcPr>
            <w:tcW w:w="1300" w:type="dxa"/>
            <w:tcBorders>
              <w:top w:val="single" w:color="B8C4D0" w:sz="4" w:space="0"/>
              <w:left w:val="single" w:color="B8C4D0" w:sz="4" w:space="0"/>
              <w:bottom w:val="single" w:color="B8C4D0" w:sz="4" w:space="0"/>
              <w:right w:val="single" w:color="B8C4D0" w:sz="4" w:space="0"/>
            </w:tcBorders>
            <w:tcMar>
              <w:top w:w="45" w:type="dxa"/>
              <w:left w:w="120" w:type="dxa"/>
              <w:bottom w:w="45" w:type="dxa"/>
              <w:right w:w="120" w:type="dxa"/>
            </w:tcMar>
            <w:vAlign w:val="center"/>
          </w:tcPr>
          <w:p w14:paraId="08DD060A">
            <w:pPr>
              <w:spacing w:before="30" w:after="30"/>
              <w:jc w:val="center"/>
            </w:pPr>
            <w:r>
              <w:rPr>
                <w:rFonts w:ascii="Calibri" w:hAnsi="Calibri" w:eastAsia="Calibri" w:cs="Calibri"/>
                <w:sz w:val="20"/>
                <w:szCs w:val="20"/>
              </w:rPr>
              <w:t>–</w:t>
            </w:r>
          </w:p>
        </w:tc>
        <w:tc>
          <w:tcPr>
            <w:tcW w:w="1300" w:type="dxa"/>
            <w:tcBorders>
              <w:top w:val="single" w:color="B8C4D0" w:sz="4" w:space="0"/>
              <w:left w:val="single" w:color="B8C4D0" w:sz="4" w:space="0"/>
              <w:bottom w:val="single" w:color="B8C4D0" w:sz="4" w:space="0"/>
              <w:right w:val="single" w:color="B8C4D0" w:sz="4" w:space="0"/>
            </w:tcBorders>
            <w:tcMar>
              <w:top w:w="45" w:type="dxa"/>
              <w:left w:w="120" w:type="dxa"/>
              <w:bottom w:w="45" w:type="dxa"/>
              <w:right w:w="120" w:type="dxa"/>
            </w:tcMar>
            <w:vAlign w:val="center"/>
          </w:tcPr>
          <w:p w14:paraId="2A6B2F11">
            <w:pPr>
              <w:spacing w:before="30" w:after="30"/>
              <w:jc w:val="center"/>
            </w:pPr>
            <w:r>
              <w:rPr>
                <w:rFonts w:ascii="Calibri" w:hAnsi="Calibri" w:eastAsia="Calibri" w:cs="Calibri"/>
                <w:sz w:val="20"/>
                <w:szCs w:val="20"/>
              </w:rPr>
              <w:t>–</w:t>
            </w:r>
          </w:p>
        </w:tc>
        <w:tc>
          <w:tcPr>
            <w:tcW w:w="4170" w:type="dxa"/>
            <w:tcBorders>
              <w:top w:val="single" w:color="B8C4D0" w:sz="4" w:space="0"/>
              <w:left w:val="single" w:color="B8C4D0" w:sz="4" w:space="0"/>
              <w:bottom w:val="single" w:color="B8C4D0" w:sz="4" w:space="0"/>
              <w:right w:val="single" w:color="B8C4D0" w:sz="4" w:space="0"/>
            </w:tcBorders>
            <w:tcMar>
              <w:top w:w="45" w:type="dxa"/>
              <w:left w:w="120" w:type="dxa"/>
              <w:bottom w:w="45" w:type="dxa"/>
              <w:right w:w="120" w:type="dxa"/>
            </w:tcMar>
            <w:vAlign w:val="center"/>
          </w:tcPr>
          <w:p w14:paraId="32C3FC7D">
            <w:pPr>
              <w:spacing w:before="30" w:after="30"/>
            </w:pPr>
            <w:r>
              <w:rPr>
                <w:rFonts w:ascii="Calibri" w:hAnsi="Calibri" w:eastAsia="Calibri" w:cs="Calibri"/>
                <w:sz w:val="20"/>
                <w:szCs w:val="20"/>
              </w:rPr>
              <w:t>Verification in seconds; improved satisfaction and trust</w:t>
            </w:r>
          </w:p>
        </w:tc>
        <w:tc>
          <w:tcPr>
            <w:tcW w:w="1700" w:type="dxa"/>
            <w:tcBorders>
              <w:top w:val="single" w:color="B8C4D0" w:sz="4" w:space="0"/>
              <w:left w:val="single" w:color="B8C4D0" w:sz="4" w:space="0"/>
              <w:bottom w:val="single" w:color="B8C4D0" w:sz="4" w:space="0"/>
              <w:right w:val="single" w:color="B8C4D0" w:sz="4" w:space="0"/>
            </w:tcBorders>
            <w:tcMar>
              <w:top w:w="45" w:type="dxa"/>
              <w:left w:w="120" w:type="dxa"/>
              <w:bottom w:w="45" w:type="dxa"/>
              <w:right w:w="120" w:type="dxa"/>
            </w:tcMar>
            <w:vAlign w:val="center"/>
          </w:tcPr>
          <w:p w14:paraId="12B97A6B">
            <w:pPr>
              <w:spacing w:before="30" w:after="30"/>
              <w:jc w:val="center"/>
            </w:pPr>
            <w:r>
              <w:rPr>
                <w:rFonts w:ascii="Calibri" w:hAnsi="Calibri" w:eastAsia="Calibri" w:cs="Calibri"/>
                <w:sz w:val="20"/>
                <w:szCs w:val="20"/>
              </w:rPr>
              <w:t>Intangible but high value</w:t>
            </w:r>
          </w:p>
        </w:tc>
      </w:tr>
      <w:tr w14:paraId="610BB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300" w:type="dxa"/>
            <w:gridSpan w:val="2"/>
            <w:tcBorders>
              <w:top w:val="single" w:color="B8C4D0" w:sz="4" w:space="0"/>
              <w:left w:val="single" w:color="B8C4D0" w:sz="4" w:space="0"/>
              <w:bottom w:val="single" w:color="B8C4D0" w:sz="4" w:space="0"/>
              <w:right w:val="single" w:color="B8C4D0" w:sz="4" w:space="0"/>
            </w:tcBorders>
            <w:shd w:val="clear" w:color="auto" w:fill="D6E2EF"/>
            <w:tcMar>
              <w:top w:w="45" w:type="dxa"/>
              <w:left w:w="120" w:type="dxa"/>
              <w:bottom w:w="45" w:type="dxa"/>
              <w:right w:w="120" w:type="dxa"/>
            </w:tcMar>
            <w:vAlign w:val="center"/>
          </w:tcPr>
          <w:p w14:paraId="33E3C947">
            <w:pPr>
              <w:spacing w:before="30" w:after="30"/>
            </w:pPr>
            <w:r>
              <w:rPr>
                <w:rFonts w:ascii="Calibri" w:hAnsi="Calibri" w:eastAsia="Calibri" w:cs="Calibri"/>
                <w:b/>
                <w:bCs/>
                <w:sz w:val="20"/>
                <w:szCs w:val="20"/>
              </w:rPr>
              <w:t>Total</w:t>
            </w:r>
          </w:p>
        </w:tc>
        <w:tc>
          <w:tcPr>
            <w:tcW w:w="1300" w:type="dxa"/>
            <w:tcBorders>
              <w:top w:val="single" w:color="B8C4D0" w:sz="4" w:space="0"/>
              <w:left w:val="single" w:color="B8C4D0" w:sz="4" w:space="0"/>
              <w:bottom w:val="single" w:color="B8C4D0" w:sz="4" w:space="0"/>
              <w:right w:val="single" w:color="B8C4D0" w:sz="4" w:space="0"/>
            </w:tcBorders>
            <w:shd w:val="clear" w:color="auto" w:fill="D6E2EF"/>
            <w:tcMar>
              <w:top w:w="45" w:type="dxa"/>
              <w:left w:w="120" w:type="dxa"/>
              <w:bottom w:w="45" w:type="dxa"/>
              <w:right w:w="120" w:type="dxa"/>
            </w:tcMar>
            <w:vAlign w:val="center"/>
          </w:tcPr>
          <w:p w14:paraId="0561989F">
            <w:pPr>
              <w:spacing w:before="30" w:after="30"/>
              <w:jc w:val="center"/>
            </w:pPr>
            <w:r>
              <w:rPr>
                <w:rFonts w:ascii="Calibri" w:hAnsi="Calibri" w:eastAsia="Calibri" w:cs="Calibri"/>
                <w:b/>
                <w:bCs/>
                <w:sz w:val="20"/>
                <w:szCs w:val="20"/>
              </w:rPr>
              <w:t>$3,250</w:t>
            </w:r>
          </w:p>
        </w:tc>
        <w:tc>
          <w:tcPr>
            <w:tcW w:w="1300" w:type="dxa"/>
            <w:tcBorders>
              <w:top w:val="single" w:color="B8C4D0" w:sz="4" w:space="0"/>
              <w:left w:val="single" w:color="B8C4D0" w:sz="4" w:space="0"/>
              <w:bottom w:val="single" w:color="B8C4D0" w:sz="4" w:space="0"/>
              <w:right w:val="single" w:color="B8C4D0" w:sz="4" w:space="0"/>
            </w:tcBorders>
            <w:shd w:val="clear" w:color="auto" w:fill="D6E2EF"/>
            <w:tcMar>
              <w:top w:w="45" w:type="dxa"/>
              <w:left w:w="120" w:type="dxa"/>
              <w:bottom w:w="45" w:type="dxa"/>
              <w:right w:w="120" w:type="dxa"/>
            </w:tcMar>
            <w:vAlign w:val="center"/>
          </w:tcPr>
          <w:p w14:paraId="5BD66AC2">
            <w:pPr>
              <w:spacing w:before="30" w:after="30"/>
              <w:jc w:val="center"/>
            </w:pPr>
            <w:r>
              <w:rPr>
                <w:rFonts w:ascii="Calibri" w:hAnsi="Calibri" w:eastAsia="Calibri" w:cs="Calibri"/>
                <w:b/>
                <w:bCs/>
                <w:sz w:val="20"/>
                <w:szCs w:val="20"/>
              </w:rPr>
              <w:t>$8,100</w:t>
            </w:r>
          </w:p>
        </w:tc>
        <w:tc>
          <w:tcPr>
            <w:tcW w:w="4170" w:type="dxa"/>
            <w:tcBorders>
              <w:top w:val="single" w:color="B8C4D0" w:sz="4" w:space="0"/>
              <w:left w:val="single" w:color="B8C4D0" w:sz="4" w:space="0"/>
              <w:bottom w:val="single" w:color="B8C4D0" w:sz="4" w:space="0"/>
              <w:right w:val="single" w:color="B8C4D0" w:sz="4" w:space="0"/>
            </w:tcBorders>
            <w:shd w:val="clear" w:color="auto" w:fill="D6E2EF"/>
            <w:tcMar>
              <w:top w:w="45" w:type="dxa"/>
              <w:left w:w="120" w:type="dxa"/>
              <w:bottom w:w="45" w:type="dxa"/>
              <w:right w:w="120" w:type="dxa"/>
            </w:tcMar>
            <w:vAlign w:val="center"/>
          </w:tcPr>
          <w:p w14:paraId="3C27EFC8">
            <w:pPr>
              <w:spacing w:before="30" w:after="30"/>
            </w:pPr>
          </w:p>
        </w:tc>
        <w:tc>
          <w:tcPr>
            <w:tcW w:w="1700" w:type="dxa"/>
            <w:tcBorders>
              <w:top w:val="single" w:color="B8C4D0" w:sz="4" w:space="0"/>
              <w:left w:val="single" w:color="B8C4D0" w:sz="4" w:space="0"/>
              <w:bottom w:val="single" w:color="B8C4D0" w:sz="4" w:space="0"/>
              <w:right w:val="single" w:color="B8C4D0" w:sz="4" w:space="0"/>
            </w:tcBorders>
            <w:shd w:val="clear" w:color="auto" w:fill="D6E2EF"/>
            <w:tcMar>
              <w:top w:w="45" w:type="dxa"/>
              <w:left w:w="120" w:type="dxa"/>
              <w:bottom w:w="45" w:type="dxa"/>
              <w:right w:w="120" w:type="dxa"/>
            </w:tcMar>
            <w:vAlign w:val="center"/>
          </w:tcPr>
          <w:p w14:paraId="48D50516">
            <w:pPr>
              <w:spacing w:before="30" w:after="30"/>
              <w:jc w:val="center"/>
            </w:pPr>
            <w:r>
              <w:rPr>
                <w:rFonts w:ascii="Calibri" w:hAnsi="Calibri" w:eastAsia="Calibri" w:cs="Calibri"/>
                <w:b/>
                <w:bCs/>
                <w:sz w:val="20"/>
                <w:szCs w:val="20"/>
              </w:rPr>
              <w:t>$7,300</w:t>
            </w:r>
          </w:p>
        </w:tc>
      </w:tr>
    </w:tbl>
    <w:p w14:paraId="0DEFE7F5">
      <w:pPr>
        <w:pStyle w:val="3"/>
      </w:pPr>
      <w:r>
        <w:t>Summary</w:t>
      </w:r>
    </w:p>
    <w:tbl>
      <w:tblPr>
        <w:tblStyle w:val="9"/>
        <w:tblW w:w="147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800"/>
        <w:gridCol w:w="9970"/>
      </w:tblGrid>
      <w:tr w14:paraId="69DEA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800" w:type="dxa"/>
            <w:tcBorders>
              <w:top w:val="single" w:color="B8C4D0" w:sz="4" w:space="0"/>
              <w:left w:val="single" w:color="B8C4D0" w:sz="4" w:space="0"/>
              <w:bottom w:val="single" w:color="B8C4D0" w:sz="4" w:space="0"/>
              <w:right w:val="single" w:color="B8C4D0" w:sz="4" w:space="0"/>
            </w:tcBorders>
            <w:shd w:val="clear" w:color="auto" w:fill="EEF3F8"/>
            <w:tcMar>
              <w:top w:w="45" w:type="dxa"/>
              <w:left w:w="120" w:type="dxa"/>
              <w:bottom w:w="45" w:type="dxa"/>
              <w:right w:w="120" w:type="dxa"/>
            </w:tcMar>
            <w:vAlign w:val="center"/>
          </w:tcPr>
          <w:p w14:paraId="3D0F473F">
            <w:pPr>
              <w:spacing w:before="30" w:after="30"/>
            </w:pPr>
            <w:r>
              <w:rPr>
                <w:rFonts w:ascii="Calibri" w:hAnsi="Calibri" w:eastAsia="Calibri" w:cs="Calibri"/>
                <w:b/>
                <w:bCs/>
                <w:sz w:val="20"/>
                <w:szCs w:val="20"/>
              </w:rPr>
              <w:t>Total Estimated Costs (first year)</w:t>
            </w:r>
          </w:p>
        </w:tc>
        <w:tc>
          <w:tcPr>
            <w:tcW w:w="9970" w:type="dxa"/>
            <w:tcBorders>
              <w:top w:val="single" w:color="B8C4D0" w:sz="4" w:space="0"/>
              <w:left w:val="single" w:color="B8C4D0" w:sz="4" w:space="0"/>
              <w:bottom w:val="single" w:color="B8C4D0" w:sz="4" w:space="0"/>
              <w:right w:val="single" w:color="B8C4D0" w:sz="4" w:space="0"/>
            </w:tcBorders>
            <w:tcMar>
              <w:top w:w="45" w:type="dxa"/>
              <w:left w:w="120" w:type="dxa"/>
              <w:bottom w:w="45" w:type="dxa"/>
              <w:right w:w="120" w:type="dxa"/>
            </w:tcMar>
            <w:vAlign w:val="center"/>
          </w:tcPr>
          <w:p w14:paraId="2E267B6F">
            <w:pPr>
              <w:spacing w:before="30" w:after="30"/>
            </w:pPr>
            <w:r>
              <w:rPr>
                <w:rFonts w:ascii="Calibri" w:hAnsi="Calibri" w:eastAsia="Calibri" w:cs="Calibri"/>
                <w:b/>
                <w:bCs/>
                <w:sz w:val="20"/>
                <w:szCs w:val="20"/>
              </w:rPr>
              <w:t>$3,250 – $8,100</w:t>
            </w:r>
          </w:p>
        </w:tc>
      </w:tr>
      <w:tr w14:paraId="33BF0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800" w:type="dxa"/>
            <w:tcBorders>
              <w:top w:val="single" w:color="B8C4D0" w:sz="4" w:space="0"/>
              <w:left w:val="single" w:color="B8C4D0" w:sz="4" w:space="0"/>
              <w:bottom w:val="single" w:color="B8C4D0" w:sz="4" w:space="0"/>
              <w:right w:val="single" w:color="B8C4D0" w:sz="4" w:space="0"/>
            </w:tcBorders>
            <w:shd w:val="clear" w:color="auto" w:fill="EEF3F8"/>
            <w:tcMar>
              <w:top w:w="45" w:type="dxa"/>
              <w:left w:w="120" w:type="dxa"/>
              <w:bottom w:w="45" w:type="dxa"/>
              <w:right w:w="120" w:type="dxa"/>
            </w:tcMar>
            <w:vAlign w:val="center"/>
          </w:tcPr>
          <w:p w14:paraId="53DE3083">
            <w:pPr>
              <w:spacing w:before="30" w:after="30"/>
            </w:pPr>
            <w:r>
              <w:rPr>
                <w:rFonts w:ascii="Calibri" w:hAnsi="Calibri" w:eastAsia="Calibri" w:cs="Calibri"/>
                <w:b/>
                <w:bCs/>
                <w:sz w:val="20"/>
                <w:szCs w:val="20"/>
              </w:rPr>
              <w:t>Total Estimated Annual Benefits/Savings</w:t>
            </w:r>
          </w:p>
        </w:tc>
        <w:tc>
          <w:tcPr>
            <w:tcW w:w="9970" w:type="dxa"/>
            <w:tcBorders>
              <w:top w:val="single" w:color="B8C4D0" w:sz="4" w:space="0"/>
              <w:left w:val="single" w:color="B8C4D0" w:sz="4" w:space="0"/>
              <w:bottom w:val="single" w:color="B8C4D0" w:sz="4" w:space="0"/>
              <w:right w:val="single" w:color="B8C4D0" w:sz="4" w:space="0"/>
            </w:tcBorders>
            <w:tcMar>
              <w:top w:w="45" w:type="dxa"/>
              <w:left w:w="120" w:type="dxa"/>
              <w:bottom w:w="45" w:type="dxa"/>
              <w:right w:w="120" w:type="dxa"/>
            </w:tcMar>
            <w:vAlign w:val="center"/>
          </w:tcPr>
          <w:p w14:paraId="68EA566A">
            <w:pPr>
              <w:spacing w:before="30" w:after="30"/>
            </w:pPr>
            <w:r>
              <w:rPr>
                <w:rFonts w:ascii="Calibri" w:hAnsi="Calibri" w:eastAsia="Calibri" w:cs="Calibri"/>
                <w:b/>
                <w:bCs/>
                <w:sz w:val="20"/>
                <w:szCs w:val="20"/>
              </w:rPr>
              <w:t>$7,300</w:t>
            </w:r>
          </w:p>
        </w:tc>
      </w:tr>
      <w:tr w14:paraId="3FD21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800" w:type="dxa"/>
            <w:tcBorders>
              <w:top w:val="single" w:color="B8C4D0" w:sz="4" w:space="0"/>
              <w:left w:val="single" w:color="B8C4D0" w:sz="4" w:space="0"/>
              <w:bottom w:val="single" w:color="B8C4D0" w:sz="4" w:space="0"/>
              <w:right w:val="single" w:color="B8C4D0" w:sz="4" w:space="0"/>
            </w:tcBorders>
            <w:shd w:val="clear" w:color="auto" w:fill="EEF3F8"/>
            <w:tcMar>
              <w:top w:w="45" w:type="dxa"/>
              <w:left w:w="120" w:type="dxa"/>
              <w:bottom w:w="45" w:type="dxa"/>
              <w:right w:w="120" w:type="dxa"/>
            </w:tcMar>
            <w:vAlign w:val="center"/>
          </w:tcPr>
          <w:p w14:paraId="3F3BDF01">
            <w:pPr>
              <w:spacing w:before="30" w:after="30"/>
            </w:pPr>
            <w:r>
              <w:rPr>
                <w:rFonts w:ascii="Calibri" w:hAnsi="Calibri" w:eastAsia="Calibri" w:cs="Calibri"/>
                <w:b/>
                <w:bCs/>
                <w:sz w:val="20"/>
                <w:szCs w:val="20"/>
              </w:rPr>
              <w:t>Payback Period</w:t>
            </w:r>
          </w:p>
        </w:tc>
        <w:tc>
          <w:tcPr>
            <w:tcW w:w="9970" w:type="dxa"/>
            <w:tcBorders>
              <w:top w:val="single" w:color="B8C4D0" w:sz="4" w:space="0"/>
              <w:left w:val="single" w:color="B8C4D0" w:sz="4" w:space="0"/>
              <w:bottom w:val="single" w:color="B8C4D0" w:sz="4" w:space="0"/>
              <w:right w:val="single" w:color="B8C4D0" w:sz="4" w:space="0"/>
            </w:tcBorders>
            <w:tcMar>
              <w:top w:w="45" w:type="dxa"/>
              <w:left w:w="120" w:type="dxa"/>
              <w:bottom w:w="45" w:type="dxa"/>
              <w:right w:w="120" w:type="dxa"/>
            </w:tcMar>
            <w:vAlign w:val="center"/>
          </w:tcPr>
          <w:p w14:paraId="78F9A9E3">
            <w:pPr>
              <w:spacing w:before="30" w:after="30"/>
            </w:pPr>
            <w:r>
              <w:rPr>
                <w:rFonts w:ascii="Calibri" w:hAnsi="Calibri" w:eastAsia="Calibri" w:cs="Calibri"/>
                <w:b/>
                <w:bCs/>
                <w:sz w:val="20"/>
                <w:szCs w:val="20"/>
              </w:rPr>
              <w:t>5 - 13 months</w:t>
            </w:r>
          </w:p>
        </w:tc>
      </w:tr>
      <w:tr w14:paraId="0E132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800" w:type="dxa"/>
            <w:tcBorders>
              <w:top w:val="single" w:color="B8C4D0" w:sz="4" w:space="0"/>
              <w:left w:val="single" w:color="B8C4D0" w:sz="4" w:space="0"/>
              <w:bottom w:val="single" w:color="B8C4D0" w:sz="4" w:space="0"/>
              <w:right w:val="single" w:color="B8C4D0" w:sz="4" w:space="0"/>
            </w:tcBorders>
            <w:shd w:val="clear" w:color="auto" w:fill="EEF3F8"/>
            <w:tcMar>
              <w:top w:w="45" w:type="dxa"/>
              <w:left w:w="120" w:type="dxa"/>
              <w:bottom w:w="45" w:type="dxa"/>
              <w:right w:w="120" w:type="dxa"/>
            </w:tcMar>
            <w:vAlign w:val="center"/>
          </w:tcPr>
          <w:p w14:paraId="4FB42F7C">
            <w:pPr>
              <w:spacing w:before="30" w:after="30"/>
            </w:pPr>
            <w:r>
              <w:rPr>
                <w:rFonts w:ascii="Calibri" w:hAnsi="Calibri" w:eastAsia="Calibri" w:cs="Calibri"/>
                <w:b/>
                <w:bCs/>
                <w:sz w:val="20"/>
                <w:szCs w:val="20"/>
              </w:rPr>
              <w:t>Conclusion</w:t>
            </w:r>
          </w:p>
        </w:tc>
        <w:tc>
          <w:tcPr>
            <w:tcW w:w="9970" w:type="dxa"/>
            <w:tcBorders>
              <w:top w:val="single" w:color="B8C4D0" w:sz="4" w:space="0"/>
              <w:left w:val="single" w:color="B8C4D0" w:sz="4" w:space="0"/>
              <w:bottom w:val="single" w:color="B8C4D0" w:sz="4" w:space="0"/>
              <w:right w:val="single" w:color="B8C4D0" w:sz="4" w:space="0"/>
            </w:tcBorders>
            <w:tcMar>
              <w:top w:w="45" w:type="dxa"/>
              <w:left w:w="120" w:type="dxa"/>
              <w:bottom w:w="45" w:type="dxa"/>
              <w:right w:w="120" w:type="dxa"/>
            </w:tcMar>
            <w:vAlign w:val="center"/>
          </w:tcPr>
          <w:p w14:paraId="507AC99B">
            <w:pPr>
              <w:spacing w:before="30" w:after="30"/>
            </w:pPr>
            <w:r>
              <w:rPr>
                <w:rFonts w:ascii="Calibri" w:hAnsi="Calibri" w:eastAsia="Calibri" w:cs="Calibri"/>
                <w:b w:val="0"/>
                <w:bCs w:val="0"/>
                <w:sz w:val="20"/>
                <w:szCs w:val="20"/>
              </w:rPr>
              <w:t>The Digital Certificate Verification System is economically feasible: the investment is recovered in 5 - 13 months, with clear long-term value.</w:t>
            </w:r>
          </w:p>
        </w:tc>
      </w:tr>
    </w:tbl>
    <w:p w14:paraId="663DC1CD"/>
    <w:sectPr>
      <w:footerReference r:id="rId3" w:type="default"/>
      <w:pgSz w:w="16838" w:h="11906" w:orient="landscape"/>
      <w:pgMar w:top="760" w:right="1034" w:bottom="760" w:left="10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A1C5B8">
    <w:pPr>
      <w:pStyle w:val="12"/>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decimal"/>
      <w:lvlText w:val="%1."/>
      <w:lvlJc w:val="left"/>
      <w:pPr>
        <w:ind w:left="540" w:hanging="360"/>
      </w:pPr>
    </w:lvl>
  </w:abstractNum>
  <w:abstractNum w:abstractNumId="1">
    <w:nsid w:val="59ADCABA"/>
    <w:multiLevelType w:val="singleLevel"/>
    <w:tmpl w:val="59ADCABA"/>
    <w:lvl w:ilvl="0" w:tentative="0">
      <w:start w:val="1"/>
      <w:numFmt w:val="bullet"/>
      <w:lvlText w:val="•"/>
      <w:lvlJc w:val="left"/>
      <w:pPr>
        <w:ind w:left="540" w:hanging="27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displayBackgroundShape w:val="1"/>
  <w:documentProtection w:enforcement="0"/>
  <w:compat>
    <w:compatSetting w:name="compatibilityMode" w:uri="http://schemas.microsoft.com/office/word" w:val="15"/>
  </w:compat>
  <w:rsids>
    <w:rsidRoot w:val="00000000"/>
    <w:rsid w:val="537551A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pPr>
      <w:pBdr>
        <w:bottom w:val="single" w:color="1F4E79" w:sz="8" w:space="4"/>
      </w:pBdr>
      <w:spacing w:before="240" w:after="200"/>
      <w:outlineLvl w:val="0"/>
    </w:pPr>
    <w:rPr>
      <w:rFonts w:ascii="Calibri" w:hAnsi="Calibri" w:eastAsia="Calibri" w:cs="Calibri"/>
      <w:b/>
      <w:bCs/>
      <w:color w:val="1F4E79"/>
      <w:sz w:val="36"/>
      <w:szCs w:val="36"/>
    </w:rPr>
  </w:style>
  <w:style w:type="paragraph" w:styleId="3">
    <w:name w:val="heading 2"/>
    <w:next w:val="1"/>
    <w:qFormat/>
    <w:uiPriority w:val="0"/>
    <w:pPr>
      <w:keepNext/>
      <w:spacing w:before="280" w:after="140"/>
      <w:outlineLvl w:val="1"/>
    </w:pPr>
    <w:rPr>
      <w:rFonts w:ascii="Calibri" w:hAnsi="Calibri" w:eastAsia="Calibri" w:cs="Calibri"/>
      <w:b/>
      <w:bCs/>
      <w:color w:val="1F4E79"/>
      <w:sz w:val="28"/>
      <w:szCs w:val="28"/>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0"/>
    <w:semiHidden/>
    <w:unhideWhenUsed/>
    <w:uiPriority w:val="99"/>
    <w:pPr>
      <w:spacing w:after="0" w:line="240" w:lineRule="auto"/>
    </w:pPr>
    <w:rPr>
      <w:rFonts w:ascii="Calibri" w:hAnsi="Calibri" w:eastAsia="Calibri" w:cs="Calibri"/>
      <w:sz w:val="20"/>
      <w:szCs w:val="20"/>
    </w:rPr>
  </w:style>
  <w:style w:type="paragraph" w:styleId="12">
    <w:name w:val="footer"/>
    <w:basedOn w:val="1"/>
    <w:uiPriority w:val="0"/>
    <w:pPr>
      <w:tabs>
        <w:tab w:val="center" w:pos="4153"/>
        <w:tab w:val="right" w:pos="8306"/>
      </w:tabs>
      <w:snapToGrid w:val="0"/>
      <w:jc w:val="left"/>
    </w:pPr>
    <w:rPr>
      <w:sz w:val="18"/>
      <w:szCs w:val="18"/>
    </w:rPr>
  </w:style>
  <w:style w:type="character" w:styleId="13">
    <w:name w:val="footnote reference"/>
    <w:semiHidden/>
    <w:unhideWhenUsed/>
    <w:qFormat/>
    <w:uiPriority w:val="99"/>
    <w:rPr>
      <w:vertAlign w:val="superscript"/>
    </w:rPr>
  </w:style>
  <w:style w:type="paragraph" w:styleId="14">
    <w:name w:val="footnote text"/>
    <w:link w:val="19"/>
    <w:semiHidden/>
    <w:unhideWhenUsed/>
    <w:uiPriority w:val="99"/>
    <w:pPr>
      <w:spacing w:after="0" w:line="240" w:lineRule="auto"/>
    </w:pPr>
    <w:rPr>
      <w:rFonts w:ascii="Calibri" w:hAnsi="Calibri" w:eastAsia="Calibri" w:cs="Calibri"/>
      <w:sz w:val="20"/>
      <w:szCs w:val="20"/>
    </w:rPr>
  </w:style>
  <w:style w:type="paragraph" w:styleId="15">
    <w:name w:val="header"/>
    <w:basedOn w:val="1"/>
    <w:uiPriority w:val="0"/>
    <w:pPr>
      <w:tabs>
        <w:tab w:val="center" w:pos="4153"/>
        <w:tab w:val="right" w:pos="8306"/>
      </w:tabs>
      <w:snapToGrid w:val="0"/>
    </w:pPr>
    <w:rPr>
      <w:sz w:val="18"/>
      <w:szCs w:val="18"/>
    </w:rPr>
  </w:style>
  <w:style w:type="character" w:styleId="16">
    <w:name w:val="Hyperlink"/>
    <w:unhideWhenUsed/>
    <w:qFormat/>
    <w:uiPriority w:val="99"/>
    <w:rPr>
      <w:color w:val="0563C1"/>
      <w:u w:val="single"/>
    </w:rPr>
  </w:style>
  <w:style w:type="paragraph" w:styleId="17">
    <w:name w:val="Title"/>
    <w:qFormat/>
    <w:uiPriority w:val="0"/>
    <w:rPr>
      <w:rFonts w:ascii="Calibri" w:hAnsi="Calibri" w:eastAsia="Calibri" w:cs="Calibri"/>
      <w:sz w:val="56"/>
      <w:szCs w:val="56"/>
    </w:rPr>
  </w:style>
  <w:style w:type="paragraph" w:styleId="18">
    <w:name w:val="List Paragraph"/>
    <w:qFormat/>
    <w:uiPriority w:val="0"/>
    <w:rPr>
      <w:rFonts w:ascii="Calibri" w:hAnsi="Calibri" w:eastAsia="Calibri" w:cs="Calibri"/>
      <w:sz w:val="22"/>
      <w:szCs w:val="22"/>
    </w:rPr>
  </w:style>
  <w:style w:type="character" w:customStyle="1" w:styleId="19">
    <w:name w:val="Footnote Text Char"/>
    <w:link w:val="14"/>
    <w:semiHidden/>
    <w:unhideWhenUsed/>
    <w:uiPriority w:val="99"/>
    <w:rPr>
      <w:sz w:val="20"/>
      <w:szCs w:val="20"/>
    </w:rPr>
  </w:style>
  <w:style w:type="character" w:customStyle="1" w:styleId="20">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947</Words>
  <Characters>5768</Characters>
  <TotalTime>4</TotalTime>
  <ScaleCrop>false</ScaleCrop>
  <LinksUpToDate>false</LinksUpToDate>
  <CharactersWithSpaces>6521</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2026-10-24T22:25:00Z</dcterms:created>
  <dc:creator>Samer</dc:creator>
  <cp:lastModifiedBy>WPS_1720638518</cp:lastModifiedBy>
  <dcterms:modified xsi:type="dcterms:W3CDTF">2026-10-24T22:30:58Z</dcterms:modified>
  <dc:title>Digital Certificate Verification System – Project Documentation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eyJoZGlkIjoiYmI3NGY5ZTQxMmZjMzZkYWE2MTQ1MDM5YmU4NzU2NjIiLCJ1c2VySWQiOiIzNzI4NTg1NDg3NDcyIn0=</vt:lpwstr>
  </property>
  <property fmtid="{D5CDD505-2E9C-101B-9397-08002B2CF9AE}" pid="3" name="KSOProductBuildVer">
    <vt:lpwstr>1033-12.1.0.29162</vt:lpwstr>
  </property>
  <property fmtid="{D5CDD505-2E9C-101B-9397-08002B2CF9AE}" pid="4" name="ICV">
    <vt:lpwstr>91EB139ADADE4AF880EAA8D667C391A5_12</vt:lpwstr>
  </property>
</Properties>
</file>