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8FD96">
      <w:pPr>
        <w:keepNext/>
        <w:pBdr>
          <w:bottom w:val="single" w:color="B00000" w:sz="12" w:space="4"/>
        </w:pBdr>
        <w:spacing w:before="0" w:after="160"/>
      </w:pPr>
      <w:r>
        <w:rPr>
          <w:rFonts w:ascii="Arial" w:hAnsi="Arial" w:eastAsia="Arial" w:cs="Arial"/>
          <w:b/>
          <w:bCs/>
          <w:color w:val="1C2541"/>
          <w:sz w:val="40"/>
          <w:szCs w:val="40"/>
        </w:rPr>
        <w:t>Task 1</w:t>
      </w:r>
    </w:p>
    <w:p w14:paraId="5AE90A28">
      <w:pPr>
        <w:spacing w:after="120"/>
      </w:pPr>
      <w:r>
        <w:rPr>
          <w:rFonts w:ascii="Arial" w:hAnsi="Arial" w:eastAsia="Arial" w:cs="Arial"/>
          <w:sz w:val="22"/>
          <w:szCs w:val="22"/>
        </w:rPr>
        <w:t>Draw the P</w:t>
      </w:r>
      <w:r>
        <w:rPr>
          <w:rFonts w:hint="default" w:cs="Arial"/>
          <w:sz w:val="22"/>
          <w:szCs w:val="22"/>
          <w:lang w:val="en-US"/>
        </w:rPr>
        <w:t xml:space="preserve">ert chart </w:t>
      </w:r>
      <w:r>
        <w:rPr>
          <w:rFonts w:ascii="Arial" w:hAnsi="Arial" w:eastAsia="Arial" w:cs="Arial"/>
          <w:sz w:val="22"/>
          <w:szCs w:val="22"/>
        </w:rPr>
        <w:t>for the following activities:</w:t>
      </w:r>
    </w:p>
    <w:tbl>
      <w:tblPr>
        <w:tblStyle w:val="9"/>
        <w:tblW w:w="5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</w:tblGrid>
      <w:tr w14:paraId="3075D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79F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Activity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D04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Predecessor</w:t>
            </w:r>
          </w:p>
        </w:tc>
      </w:tr>
      <w:tr w14:paraId="04EB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A79C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A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663FE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1909D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DDF75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B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74A98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A</w:t>
            </w:r>
          </w:p>
        </w:tc>
      </w:tr>
      <w:tr w14:paraId="04F1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00DED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C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62C12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A</w:t>
            </w:r>
          </w:p>
        </w:tc>
      </w:tr>
      <w:tr w14:paraId="3731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F33E3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D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3FADF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73EB6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22321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E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DCA3B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D</w:t>
            </w:r>
          </w:p>
        </w:tc>
      </w:tr>
      <w:tr w14:paraId="7C1A8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7C295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F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EEADB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B, C, E</w:t>
            </w:r>
          </w:p>
        </w:tc>
      </w:tr>
      <w:tr w14:paraId="4F0F8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653D3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G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F05B4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F</w:t>
            </w:r>
          </w:p>
        </w:tc>
      </w:tr>
      <w:tr w14:paraId="624F1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8671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H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2DCEC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D</w:t>
            </w:r>
          </w:p>
        </w:tc>
      </w:tr>
      <w:tr w14:paraId="7C7D3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ECF69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I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6ED8D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G, H</w:t>
            </w:r>
          </w:p>
        </w:tc>
      </w:tr>
    </w:tbl>
    <w:p w14:paraId="6CF71E99">
      <w:pPr>
        <w:keepNext/>
        <w:spacing w:before="200" w:after="100"/>
      </w:pPr>
      <w:r>
        <w:rPr>
          <w:rFonts w:ascii="Arial" w:hAnsi="Arial" w:eastAsia="Arial" w:cs="Arial"/>
          <w:b/>
          <w:bCs/>
          <w:color w:val="B00000"/>
          <w:sz w:val="26"/>
          <w:szCs w:val="26"/>
        </w:rPr>
        <w:t>Answer</w:t>
      </w:r>
    </w:p>
    <w:p w14:paraId="2E6DCB2B">
      <w:pPr>
        <w:spacing w:before="120" w:after="120"/>
        <w:jc w:val="center"/>
      </w:pPr>
      <w:r>
        <w:drawing>
          <wp:inline distT="0" distB="0" distL="0" distR="0">
            <wp:extent cx="5943600" cy="2667000"/>
            <wp:effectExtent l="0" t="0" r="0" b="0"/>
            <wp:docPr id="1" name="c1.png" descr="c1.png" title="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1.png" descr="c1.png" title="c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DE7E">
      <w:pPr>
        <w:keepNext/>
        <w:pageBreakBefore/>
        <w:pBdr>
          <w:bottom w:val="single" w:color="B00000" w:sz="12" w:space="4"/>
        </w:pBdr>
        <w:spacing w:before="0" w:after="160"/>
      </w:pPr>
      <w:r>
        <w:rPr>
          <w:rFonts w:ascii="Arial" w:hAnsi="Arial" w:eastAsia="Arial" w:cs="Arial"/>
          <w:b/>
          <w:bCs/>
          <w:color w:val="1C2541"/>
          <w:sz w:val="40"/>
          <w:szCs w:val="40"/>
        </w:rPr>
        <w:t>Task 2</w:t>
      </w:r>
    </w:p>
    <w:p w14:paraId="14C6F599">
      <w:pPr>
        <w:spacing w:after="12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sz w:val="22"/>
          <w:szCs w:val="22"/>
        </w:rPr>
        <w:t xml:space="preserve">Draw the </w:t>
      </w:r>
      <w:r>
        <w:rPr>
          <w:rFonts w:hint="default" w:cs="Arial"/>
          <w:sz w:val="22"/>
          <w:szCs w:val="22"/>
          <w:lang w:val="en-US"/>
        </w:rPr>
        <w:t xml:space="preserve">Pert chart </w:t>
      </w:r>
      <w:r>
        <w:rPr>
          <w:rFonts w:hint="default" w:ascii="Arial" w:hAnsi="Arial" w:eastAsia="Arial" w:cs="Arial"/>
          <w:sz w:val="22"/>
          <w:szCs w:val="22"/>
        </w:rPr>
        <w:t>for the following activities:</w:t>
      </w:r>
    </w:p>
    <w:tbl>
      <w:tblPr>
        <w:tblStyle w:val="9"/>
        <w:tblW w:w="5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</w:tblGrid>
      <w:tr w14:paraId="42FA6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2F1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Activity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168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Predecessor</w:t>
            </w:r>
          </w:p>
        </w:tc>
      </w:tr>
      <w:tr w14:paraId="55901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0D539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A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A23F3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0E9F8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B6A1C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B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085E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013E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7B68C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C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600A9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1B55F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F0DA3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D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9EF44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A</w:t>
            </w:r>
          </w:p>
        </w:tc>
      </w:tr>
      <w:tr w14:paraId="51DEE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02D2A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E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53B18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C</w:t>
            </w:r>
          </w:p>
        </w:tc>
      </w:tr>
      <w:tr w14:paraId="1BAD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B19DA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F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124F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B, D</w:t>
            </w:r>
          </w:p>
        </w:tc>
      </w:tr>
      <w:tr w14:paraId="56114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BD235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G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D6AC1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B, D</w:t>
            </w:r>
          </w:p>
        </w:tc>
      </w:tr>
      <w:tr w14:paraId="66F12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E7760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H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B697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E, F</w:t>
            </w:r>
          </w:p>
        </w:tc>
      </w:tr>
      <w:tr w14:paraId="3ECC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6D541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I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C16A3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A</w:t>
            </w:r>
          </w:p>
        </w:tc>
      </w:tr>
      <w:tr w14:paraId="11951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39D4C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J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FCFA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G, H</w:t>
            </w:r>
          </w:p>
        </w:tc>
      </w:tr>
      <w:tr w14:paraId="111B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74E8E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K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06030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E, F</w:t>
            </w:r>
          </w:p>
        </w:tc>
      </w:tr>
    </w:tbl>
    <w:p w14:paraId="144ABE1B">
      <w:pPr>
        <w:keepNext/>
        <w:spacing w:before="200" w:after="100"/>
      </w:pPr>
      <w:r>
        <w:rPr>
          <w:rFonts w:ascii="Arial" w:hAnsi="Arial" w:eastAsia="Arial" w:cs="Arial"/>
          <w:b/>
          <w:bCs/>
          <w:color w:val="B00000"/>
          <w:sz w:val="26"/>
          <w:szCs w:val="26"/>
        </w:rPr>
        <w:t>Answer</w:t>
      </w:r>
    </w:p>
    <w:p w14:paraId="61FC34F0">
      <w:pPr>
        <w:spacing w:before="120" w:after="120"/>
        <w:jc w:val="center"/>
      </w:pPr>
      <w:r>
        <w:drawing>
          <wp:inline distT="0" distB="0" distL="0" distR="0">
            <wp:extent cx="5943600" cy="2705100"/>
            <wp:effectExtent l="0" t="0" r="0" b="0"/>
            <wp:docPr id="2" name="c2.png" descr="c2.png" title="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2.png" descr="c2.png" title="c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C01E">
      <w:pPr>
        <w:keepNext/>
        <w:pageBreakBefore/>
        <w:pBdr>
          <w:bottom w:val="single" w:color="B00000" w:sz="12" w:space="4"/>
        </w:pBdr>
        <w:spacing w:before="0" w:after="160"/>
      </w:pPr>
      <w:r>
        <w:rPr>
          <w:rFonts w:ascii="Arial" w:hAnsi="Arial" w:eastAsia="Arial" w:cs="Arial"/>
          <w:b/>
          <w:bCs/>
          <w:color w:val="1C2541"/>
          <w:sz w:val="40"/>
          <w:szCs w:val="40"/>
        </w:rPr>
        <w:t>Task 3</w:t>
      </w:r>
    </w:p>
    <w:p w14:paraId="570FC62E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For the following activities, draw the </w:t>
      </w:r>
      <w:r>
        <w:rPr>
          <w:rFonts w:hint="default" w:cs="Arial"/>
          <w:sz w:val="22"/>
          <w:szCs w:val="22"/>
          <w:lang w:val="en-US"/>
        </w:rPr>
        <w:t xml:space="preserve">Pert </w:t>
      </w:r>
      <w:r>
        <w:rPr>
          <w:rFonts w:ascii="Arial" w:hAnsi="Arial" w:eastAsia="Arial" w:cs="Arial"/>
          <w:sz w:val="22"/>
          <w:szCs w:val="22"/>
        </w:rPr>
        <w:t>and Gantt chart, then determine the minimum project duration and the critical path:</w:t>
      </w:r>
    </w:p>
    <w:tbl>
      <w:tblPr>
        <w:tblStyle w:val="9"/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3000"/>
      </w:tblGrid>
      <w:tr w14:paraId="59F5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ADF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Activity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B3A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Duration (Days)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C35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Predecessor</w:t>
            </w:r>
          </w:p>
        </w:tc>
      </w:tr>
      <w:tr w14:paraId="3E7F5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AE470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BE652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8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59B3C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67713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7EC3E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T2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85FBB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15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D1982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3744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2C03E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T3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17401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15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80445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</w:t>
            </w:r>
          </w:p>
        </w:tc>
      </w:tr>
      <w:tr w14:paraId="012D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CA3B4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T4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EB73A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10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D6A9A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-</w:t>
            </w:r>
          </w:p>
        </w:tc>
      </w:tr>
      <w:tr w14:paraId="72DAE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C2F90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T5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8F51D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10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B1172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T2, T4</w:t>
            </w:r>
          </w:p>
        </w:tc>
      </w:tr>
      <w:tr w14:paraId="5EB5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AEFDA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T6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7980B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539A9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T1, T2</w:t>
            </w:r>
          </w:p>
        </w:tc>
      </w:tr>
      <w:tr w14:paraId="21F6A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A368E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T7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AE486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20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BC683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</w:t>
            </w:r>
          </w:p>
        </w:tc>
      </w:tr>
      <w:tr w14:paraId="2AE5F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59770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T8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34B5D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25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F728F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T4</w:t>
            </w:r>
          </w:p>
        </w:tc>
      </w:tr>
      <w:tr w14:paraId="64CC9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96CD4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T9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EF78E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15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24F3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T3, T6</w:t>
            </w:r>
          </w:p>
        </w:tc>
      </w:tr>
      <w:tr w14:paraId="4BDA1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6CF24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T10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22F05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15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D929A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T5, T7</w:t>
            </w:r>
          </w:p>
        </w:tc>
      </w:tr>
      <w:tr w14:paraId="1137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0C4F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T11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A136F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7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84AB6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T9</w:t>
            </w:r>
          </w:p>
        </w:tc>
      </w:tr>
      <w:tr w14:paraId="3FF1A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E7207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T12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52622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10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43CE6">
            <w:pPr>
              <w:jc w:val="center"/>
            </w:pPr>
            <w:r>
              <w:rPr>
                <w:rFonts w:ascii="Arial" w:hAnsi="Arial" w:eastAsia="Arial" w:cs="Arial"/>
                <w:sz w:val="21"/>
                <w:szCs w:val="21"/>
              </w:rPr>
              <w:t>T11</w:t>
            </w:r>
          </w:p>
        </w:tc>
      </w:tr>
    </w:tbl>
    <w:p w14:paraId="7FA54C6E">
      <w:pPr>
        <w:keepNext/>
        <w:spacing w:before="200" w:after="10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B00000"/>
          <w:sz w:val="26"/>
          <w:szCs w:val="26"/>
        </w:rPr>
        <w:t>Answer: P</w:t>
      </w:r>
      <w:r>
        <w:rPr>
          <w:rFonts w:hint="default" w:cs="Arial"/>
          <w:b/>
          <w:bCs/>
          <w:color w:val="B00000"/>
          <w:sz w:val="26"/>
          <w:szCs w:val="26"/>
          <w:lang w:val="en-US"/>
        </w:rPr>
        <w:t>ert</w:t>
      </w:r>
      <w:bookmarkStart w:id="0" w:name="_GoBack"/>
      <w:bookmarkEnd w:id="0"/>
      <w:r>
        <w:rPr>
          <w:rFonts w:ascii="Arial" w:hAnsi="Arial" w:eastAsia="Arial" w:cs="Arial"/>
          <w:b/>
          <w:bCs/>
          <w:color w:val="B00000"/>
          <w:sz w:val="26"/>
          <w:szCs w:val="26"/>
        </w:rPr>
        <w:t xml:space="preserve"> </w:t>
      </w:r>
      <w:r>
        <w:rPr>
          <w:rFonts w:hint="default" w:cs="Arial"/>
          <w:b/>
          <w:bCs/>
          <w:color w:val="B00000"/>
          <w:sz w:val="26"/>
          <w:szCs w:val="26"/>
          <w:lang w:val="en-US"/>
        </w:rPr>
        <w:t>chart</w:t>
      </w:r>
    </w:p>
    <w:p w14:paraId="42A8B484">
      <w:pPr>
        <w:spacing w:before="120" w:after="120"/>
        <w:jc w:val="center"/>
      </w:pPr>
      <w:r>
        <w:drawing>
          <wp:inline distT="0" distB="0" distL="0" distR="0">
            <wp:extent cx="6038850" cy="3048000"/>
            <wp:effectExtent l="0" t="0" r="0" b="0"/>
            <wp:docPr id="3" name="c3_net.png" descr="c3_net.png" title="c3_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3_net.png" descr="c3_net.png" title="c3_ne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D766">
      <w:pPr>
        <w:keepNext/>
        <w:spacing w:before="200" w:after="100"/>
      </w:pPr>
      <w:r>
        <w:rPr>
          <w:rFonts w:ascii="Arial" w:hAnsi="Arial" w:eastAsia="Arial" w:cs="Arial"/>
          <w:b/>
          <w:bCs/>
          <w:color w:val="B00000"/>
          <w:sz w:val="26"/>
          <w:szCs w:val="26"/>
        </w:rPr>
        <w:t>Minimum project duration &amp; critical path</w:t>
      </w:r>
    </w:p>
    <w:p w14:paraId="0FC741A7">
      <w:pPr>
        <w:spacing w:after="120"/>
      </w:pPr>
    </w:p>
    <w:p w14:paraId="3C510B7E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Minimum project duration = </w:t>
      </w:r>
      <w:r>
        <w:rPr>
          <w:rFonts w:ascii="Arial" w:hAnsi="Arial" w:eastAsia="Arial" w:cs="Arial"/>
          <w:b/>
          <w:bCs/>
          <w:color w:val="B00000"/>
          <w:sz w:val="24"/>
          <w:szCs w:val="24"/>
        </w:rPr>
        <w:t>55 days</w:t>
      </w:r>
    </w:p>
    <w:p w14:paraId="25B57CBA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Critical path: </w:t>
      </w:r>
      <w:r>
        <w:rPr>
          <w:rFonts w:ascii="Arial" w:hAnsi="Arial" w:eastAsia="Arial" w:cs="Arial"/>
          <w:b/>
          <w:bCs/>
          <w:color w:val="B00000"/>
          <w:sz w:val="24"/>
          <w:szCs w:val="24"/>
        </w:rPr>
        <w:t>T1 → T3 → T9 → T11 → T12</w:t>
      </w:r>
    </w:p>
    <w:p w14:paraId="56CC87C6">
      <w:pPr>
        <w:spacing w:after="100"/>
      </w:pPr>
      <w:r>
        <w:rPr>
          <w:rFonts w:ascii="Arial" w:hAnsi="Arial" w:eastAsia="Arial" w:cs="Arial"/>
          <w:sz w:val="22"/>
          <w:szCs w:val="22"/>
        </w:rPr>
        <w:t>8 + 15 + 15 + 7 + 10 = 55 days. These activities have zero float (ES = LS), so any delay in one of them delays the whole project. The other activities have float (T2 = 3, T4 = 20, T5 = 15, T6 = 3, T7 = 12, T8 = 20, T10 = 12 days) and can be delayed by that amount without affecting the finish date.</w:t>
      </w:r>
    </w:p>
    <w:p w14:paraId="3E167DB0">
      <w:pPr>
        <w:keepNext/>
        <w:spacing w:before="200" w:after="100"/>
      </w:pPr>
      <w:r>
        <w:rPr>
          <w:rFonts w:ascii="Arial" w:hAnsi="Arial" w:eastAsia="Arial" w:cs="Arial"/>
          <w:b/>
          <w:bCs/>
          <w:color w:val="B00000"/>
          <w:sz w:val="26"/>
          <w:szCs w:val="26"/>
        </w:rPr>
        <w:t>Answer: Gantt chart</w:t>
      </w:r>
    </w:p>
    <w:p w14:paraId="37ECFACF">
      <w:pPr>
        <w:spacing w:before="120" w:after="120"/>
        <w:jc w:val="center"/>
      </w:pPr>
      <w:r>
        <w:drawing>
          <wp:inline distT="0" distB="0" distL="0" distR="0">
            <wp:extent cx="6038850" cy="5648325"/>
            <wp:effectExtent l="0" t="0" r="0" b="0"/>
            <wp:docPr id="4" name="c3_gantt.png" descr="c3_gantt.png" title="c3_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3_gantt.png" descr="c3_gantt.png" title="c3_gant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000" w:right="1080" w:bottom="10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6BA4F7F"/>
    <w:rsid w:val="755D4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241</Words>
  <Characters>799</Characters>
  <TotalTime>5</TotalTime>
  <ScaleCrop>false</ScaleCrop>
  <LinksUpToDate>false</LinksUpToDate>
  <CharactersWithSpaces>943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2026-10-25T03:28:00Z</dcterms:created>
  <dc:creator>Un-named</dc:creator>
  <cp:lastModifiedBy>WPS_1720638518</cp:lastModifiedBy>
  <dcterms:modified xsi:type="dcterms:W3CDTF">2026-10-25T04:10:52Z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eyJoZGlkIjoiYmI3NGY5ZTQxMmZjMzZkYWE2MTQ1MDM5YmU4NzU2NjIiLCJ1c2VySWQiOiIzNzI4NTg1NDg3NDcyIn0=</vt:lpwstr>
  </property>
  <property fmtid="{D5CDD505-2E9C-101B-9397-08002B2CF9AE}" pid="3" name="KSOProductBuildVer">
    <vt:lpwstr>1033-12.1.0.29162</vt:lpwstr>
  </property>
  <property fmtid="{D5CDD505-2E9C-101B-9397-08002B2CF9AE}" pid="4" name="ICV">
    <vt:lpwstr>358D0B6EAAAD46179E9AFA81C18CBB6D_12</vt:lpwstr>
  </property>
</Properties>
</file>