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61" w:type="dxa"/>
        <w:jc w:val="center"/>
        <w:tblInd w:w="189" w:type="dxa"/>
        <w:tblLayout w:type="fixed"/>
        <w:tblLook w:val="04A0" w:firstRow="1" w:lastRow="0" w:firstColumn="1" w:lastColumn="0" w:noHBand="0" w:noVBand="1"/>
      </w:tblPr>
      <w:tblGrid>
        <w:gridCol w:w="1482"/>
        <w:gridCol w:w="567"/>
        <w:gridCol w:w="567"/>
        <w:gridCol w:w="6457"/>
        <w:gridCol w:w="688"/>
      </w:tblGrid>
      <w:tr w:rsidR="00512680" w:rsidRPr="009078C3" w14:paraId="4CA4CF54" w14:textId="77777777" w:rsidTr="00512680">
        <w:trPr>
          <w:jc w:val="center"/>
        </w:trPr>
        <w:tc>
          <w:tcPr>
            <w:tcW w:w="1482" w:type="dxa"/>
            <w:tcBorders>
              <w:right w:val="nil"/>
            </w:tcBorders>
            <w:shd w:val="clear" w:color="auto" w:fill="E5B8B7" w:themeFill="accent2" w:themeFillTint="66"/>
          </w:tcPr>
          <w:p w14:paraId="44BC0670" w14:textId="227AFF80" w:rsidR="000273C3" w:rsidRPr="009078C3" w:rsidRDefault="000273C3" w:rsidP="000273C3">
            <w:pPr>
              <w:spacing w:after="0" w:line="240" w:lineRule="auto"/>
              <w:ind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Section/Topic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E5B8B7" w:themeFill="accent2" w:themeFillTint="66"/>
          </w:tcPr>
          <w:p w14:paraId="7C4FCAA4" w14:textId="69B2ADEB" w:rsidR="000273C3" w:rsidRPr="009078C3" w:rsidRDefault="000273C3" w:rsidP="005C0404">
            <w:pPr>
              <w:spacing w:after="0" w:line="240" w:lineRule="auto"/>
              <w:ind w:left="-432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Item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E5B8B7" w:themeFill="accent2" w:themeFillTint="66"/>
            <w:vAlign w:val="center"/>
          </w:tcPr>
          <w:p w14:paraId="1C1DF6E8" w14:textId="3E5E2D4E" w:rsidR="000273C3" w:rsidRPr="009078C3" w:rsidRDefault="000273C3" w:rsidP="000273C3">
            <w:pPr>
              <w:spacing w:after="0" w:line="240" w:lineRule="auto"/>
              <w:ind w:firstLine="0"/>
              <w:jc w:val="center"/>
              <w:rPr>
                <w:rFonts w:cs="Tahoma"/>
                <w:b/>
                <w:sz w:val="16"/>
                <w:szCs w:val="16"/>
              </w:rPr>
            </w:pPr>
          </w:p>
        </w:tc>
        <w:tc>
          <w:tcPr>
            <w:tcW w:w="6457" w:type="dxa"/>
            <w:tcBorders>
              <w:left w:val="nil"/>
              <w:right w:val="nil"/>
            </w:tcBorders>
            <w:shd w:val="clear" w:color="auto" w:fill="E5B8B7" w:themeFill="accent2" w:themeFillTint="66"/>
          </w:tcPr>
          <w:p w14:paraId="4495E98A" w14:textId="663F2A11" w:rsidR="000273C3" w:rsidRPr="009078C3" w:rsidRDefault="000273C3" w:rsidP="000273C3">
            <w:pPr>
              <w:spacing w:after="0" w:line="240" w:lineRule="auto"/>
              <w:ind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Checklist Item</w:t>
            </w:r>
          </w:p>
        </w:tc>
        <w:tc>
          <w:tcPr>
            <w:tcW w:w="688" w:type="dxa"/>
            <w:tcBorders>
              <w:left w:val="nil"/>
            </w:tcBorders>
            <w:shd w:val="clear" w:color="auto" w:fill="E5B8B7" w:themeFill="accent2" w:themeFillTint="66"/>
          </w:tcPr>
          <w:p w14:paraId="462D2302" w14:textId="5D778B88" w:rsidR="000273C3" w:rsidRPr="009078C3" w:rsidRDefault="000273C3" w:rsidP="000273C3">
            <w:pPr>
              <w:spacing w:after="0" w:line="240" w:lineRule="auto"/>
              <w:ind w:firstLine="0"/>
              <w:jc w:val="center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Page</w:t>
            </w:r>
          </w:p>
        </w:tc>
      </w:tr>
      <w:tr w:rsidR="00F13104" w:rsidRPr="009078C3" w14:paraId="1DADB1BB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193EEA42" w14:textId="0A291711" w:rsidR="00F13104" w:rsidRPr="009078C3" w:rsidRDefault="00F13104" w:rsidP="00F13104">
            <w:pPr>
              <w:spacing w:after="0" w:line="240" w:lineRule="auto"/>
              <w:ind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Title and abstract</w:t>
            </w:r>
          </w:p>
        </w:tc>
      </w:tr>
      <w:tr w:rsidR="003322EA" w:rsidRPr="009078C3" w14:paraId="0DFC769F" w14:textId="77777777" w:rsidTr="003322EA">
        <w:trPr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2B881EEA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Title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016B187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1A55C90" w14:textId="3ACD4B61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FDCD5F4" w14:textId="77777777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Identify the study as developing and/or validating a multivariable prediction model, the target population, and the outcome to be predicted.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1 — Title page</w:t>
            </w:r>
          </w:p>
        </w:tc>
      </w:tr>
      <w:tr w:rsidR="00103B40" w:rsidRPr="009078C3" w14:paraId="4C3D9A46" w14:textId="77777777" w:rsidTr="003322EA">
        <w:trPr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295F6B02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Abstract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C98FCE0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29EC5A" w14:textId="70D1ABAA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trike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775CFD67" w14:textId="77777777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Provide a summary of objectives, </w:t>
            </w:r>
            <w:r w:rsidRPr="009078C3">
              <w:rPr>
                <w:rStyle w:val="CommentReference"/>
              </w:rPr>
              <w:t>study design, setting, participants, sample size</w:t>
            </w:r>
            <w:r w:rsidRPr="009078C3">
              <w:rPr>
                <w:rFonts w:cs="Tahoma"/>
                <w:sz w:val="16"/>
                <w:szCs w:val="16"/>
              </w:rPr>
              <w:t>, predictors, outcome, statistical analysis, results, and conclusions.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2 — Abstract — Methods</w:t>
            </w:r>
          </w:p>
        </w:tc>
      </w:tr>
      <w:tr w:rsidR="009748F3" w:rsidRPr="009078C3" w14:paraId="3CCF31CD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51CCE738" w14:textId="28B7F47E" w:rsidR="009748F3" w:rsidRPr="009078C3" w:rsidRDefault="009748F3" w:rsidP="009748F3">
            <w:pPr>
              <w:spacing w:after="0" w:line="240" w:lineRule="auto"/>
              <w:ind w:firstLine="0"/>
              <w:rPr>
                <w:rFonts w:cs="Tahoma"/>
                <w:b/>
                <w:color w:val="BFBFBF" w:themeColor="background1" w:themeShade="BF"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Introduction</w:t>
            </w:r>
          </w:p>
        </w:tc>
      </w:tr>
      <w:tr w:rsidR="003322EA" w:rsidRPr="009078C3" w14:paraId="11474F58" w14:textId="77777777" w:rsidTr="003322EA">
        <w:trPr>
          <w:jc w:val="center"/>
        </w:trPr>
        <w:tc>
          <w:tcPr>
            <w:tcW w:w="1482" w:type="dxa"/>
            <w:vMerge w:val="restart"/>
            <w:shd w:val="clear" w:color="auto" w:fill="auto"/>
            <w:vAlign w:val="center"/>
          </w:tcPr>
          <w:p w14:paraId="73B652DF" w14:textId="233684BC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Background </w:t>
            </w:r>
            <w:r w:rsidR="000273C3" w:rsidRPr="009078C3">
              <w:rPr>
                <w:rFonts w:cs="Tahoma"/>
                <w:sz w:val="16"/>
                <w:szCs w:val="16"/>
              </w:rPr>
              <w:t>and objectives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4962734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3a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F6AC8D5" w14:textId="7D8EDFAF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3EA79681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Explain the medical context (including whether diagnostic or prognostic) and rationale for developing or validating the multivariable prediction model, including references to existing models.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4 — Introduction</w:t>
            </w:r>
          </w:p>
        </w:tc>
      </w:tr>
      <w:tr w:rsidR="003322EA" w:rsidRPr="009078C3" w14:paraId="4E4E12FC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</w:tcPr>
          <w:p w14:paraId="77BB9132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1BE2E23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3b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FCE209" w14:textId="484E5BCF" w:rsidR="006F1BF0" w:rsidRPr="009078C3" w:rsidRDefault="00984CBB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>
              <w:rPr>
                <w:rFonts w:cs="Tahoma"/>
                <w:sz w:val="16"/>
                <w:szCs w:val="16"/>
              </w:rPr>
              <w:t>D;</w:t>
            </w:r>
            <w:r w:rsidR="006F1BF0"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2B784DB6" w14:textId="6D283009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Specify the objectives, including whether the study describes the develo</w:t>
            </w:r>
            <w:r w:rsidR="00BE1F16" w:rsidRPr="009078C3">
              <w:rPr>
                <w:rFonts w:ascii="Arial" w:hAnsi="Arial" w:cs="Tahoma"/>
                <w:sz w:val="16"/>
                <w:szCs w:val="16"/>
              </w:rPr>
              <w:t>p</w:t>
            </w:r>
            <w:r w:rsidRPr="009078C3">
              <w:rPr>
                <w:rFonts w:ascii="Arial" w:hAnsi="Arial" w:cs="Tahoma"/>
                <w:sz w:val="16"/>
                <w:szCs w:val="16"/>
              </w:rPr>
              <w:t>ment or validation of the model or both.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4 — Introduction</w:t>
            </w:r>
          </w:p>
        </w:tc>
      </w:tr>
      <w:tr w:rsidR="009748F3" w:rsidRPr="009078C3" w14:paraId="3B66116B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6D178C16" w14:textId="53367DAA" w:rsidR="009748F3" w:rsidRPr="009078C3" w:rsidRDefault="009748F3" w:rsidP="009748F3">
            <w:pPr>
              <w:tabs>
                <w:tab w:val="left" w:pos="9695"/>
              </w:tabs>
              <w:spacing w:after="0" w:line="240" w:lineRule="auto"/>
              <w:ind w:firstLine="0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Methods</w:t>
            </w:r>
          </w:p>
        </w:tc>
      </w:tr>
      <w:tr w:rsidR="00103B40" w:rsidRPr="009078C3" w14:paraId="5331A914" w14:textId="77777777" w:rsidTr="003322EA">
        <w:trPr>
          <w:jc w:val="center"/>
        </w:trPr>
        <w:tc>
          <w:tcPr>
            <w:tcW w:w="1482" w:type="dxa"/>
            <w:vMerge w:val="restart"/>
            <w:shd w:val="clear" w:color="auto" w:fill="auto"/>
            <w:vAlign w:val="center"/>
          </w:tcPr>
          <w:p w14:paraId="55B6FF3A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Source of data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6A273D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4a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B7040D3" w14:textId="65B9137A" w:rsidR="006F1BF0" w:rsidRPr="009078C3" w:rsidRDefault="00984CBB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>
              <w:rPr>
                <w:rFonts w:cs="Tahoma"/>
                <w:sz w:val="16"/>
                <w:szCs w:val="16"/>
              </w:rPr>
              <w:t>D;</w:t>
            </w:r>
            <w:r w:rsidR="006F1BF0"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2C73CD8C" w14:textId="39C7C607" w:rsidR="006F1BF0" w:rsidRPr="009078C3" w:rsidRDefault="006F1BF0" w:rsidP="001051E3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Describe the study design or source of data (e.g.</w:t>
            </w:r>
            <w:r w:rsidR="001051E3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</w:t>
            </w:r>
            <w:r w:rsidR="001051E3" w:rsidRPr="009078C3">
              <w:rPr>
                <w:rFonts w:ascii="Arial" w:hAnsi="Arial" w:cs="Tahoma"/>
                <w:sz w:val="16"/>
                <w:szCs w:val="16"/>
              </w:rPr>
              <w:t xml:space="preserve">randomized </w:t>
            </w:r>
            <w:r w:rsidRPr="009078C3">
              <w:rPr>
                <w:rFonts w:ascii="Arial" w:hAnsi="Arial" w:cs="Tahoma"/>
                <w:sz w:val="16"/>
                <w:szCs w:val="16"/>
              </w:rPr>
              <w:t>trial, cohort, or registry data), separately for the development and validation data</w:t>
            </w:r>
            <w:r w:rsidR="00B8331B" w:rsidRPr="009078C3">
              <w:rPr>
                <w:rFonts w:ascii="Arial" w:hAnsi="Arial" w:cs="Tahoma"/>
                <w:sz w:val="16"/>
                <w:szCs w:val="16"/>
              </w:rPr>
              <w:t xml:space="preserve"> </w:t>
            </w:r>
            <w:r w:rsidRPr="009078C3">
              <w:rPr>
                <w:rFonts w:ascii="Arial" w:hAnsi="Arial" w:cs="Tahoma"/>
                <w:sz w:val="16"/>
                <w:szCs w:val="16"/>
              </w:rPr>
              <w:t>sets, if applicable.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5 — Methods — Cohort and outcome</w:t>
            </w:r>
          </w:p>
        </w:tc>
      </w:tr>
      <w:tr w:rsidR="00103B40" w:rsidRPr="009078C3" w14:paraId="3B0EDEBF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33304F30" w14:textId="77777777" w:rsidR="006F1BF0" w:rsidRPr="009078C3" w:rsidRDefault="006F1BF0" w:rsidP="000273C3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F5AC5FE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4b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86A8E25" w14:textId="4004BEA7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6ADBF85B" w14:textId="1DC5B387" w:rsidR="006F1BF0" w:rsidRPr="009078C3" w:rsidRDefault="006F1BF0" w:rsidP="00B8331B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Specify the key study dates, including start of accrual</w:t>
            </w:r>
            <w:r w:rsidR="00B8331B" w:rsidRPr="009078C3">
              <w:rPr>
                <w:rFonts w:ascii="Arial" w:hAnsi="Arial" w:cs="Tahoma"/>
                <w:sz w:val="16"/>
                <w:szCs w:val="16"/>
              </w:rPr>
              <w:t xml:space="preserve">; </w:t>
            </w:r>
            <w:r w:rsidRPr="009078C3">
              <w:rPr>
                <w:rFonts w:ascii="Arial" w:hAnsi="Arial" w:cs="Tahoma"/>
                <w:sz w:val="16"/>
                <w:szCs w:val="16"/>
              </w:rPr>
              <w:t>end of accrual</w:t>
            </w:r>
            <w:r w:rsidR="00B8331B" w:rsidRPr="009078C3">
              <w:rPr>
                <w:rFonts w:ascii="Arial" w:hAnsi="Arial" w:cs="Tahoma"/>
                <w:sz w:val="16"/>
                <w:szCs w:val="16"/>
              </w:rPr>
              <w:t xml:space="preserve">; </w:t>
            </w:r>
            <w:r w:rsidRPr="009078C3">
              <w:rPr>
                <w:rFonts w:ascii="Arial" w:hAnsi="Arial" w:cs="Tahoma"/>
                <w:sz w:val="16"/>
                <w:szCs w:val="16"/>
              </w:rPr>
              <w:t>and</w:t>
            </w:r>
            <w:r w:rsidR="00B8331B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if applicable</w:t>
            </w:r>
            <w:r w:rsidR="00B8331B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end of follow-up.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5 — Methods — Cohort and outcome</w:t>
            </w:r>
          </w:p>
        </w:tc>
      </w:tr>
      <w:tr w:rsidR="003322EA" w:rsidRPr="009078C3" w14:paraId="175E4ABF" w14:textId="77777777" w:rsidTr="003322EA">
        <w:trPr>
          <w:jc w:val="center"/>
        </w:trPr>
        <w:tc>
          <w:tcPr>
            <w:tcW w:w="1482" w:type="dxa"/>
            <w:vMerge w:val="restart"/>
            <w:shd w:val="clear" w:color="auto" w:fill="auto"/>
            <w:vAlign w:val="center"/>
          </w:tcPr>
          <w:p w14:paraId="44840BF8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Participants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8CC06FB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5a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349583" w14:textId="448516B6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A58A3A0" w14:textId="74B00CB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Specify key elements of the study setting (e.g.</w:t>
            </w:r>
            <w:r w:rsidR="001051E3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primary care, secondary care, general population) including number and location of centres.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5 — Methods — Cohort and outcome</w:t>
            </w:r>
          </w:p>
        </w:tc>
      </w:tr>
      <w:tr w:rsidR="003322EA" w:rsidRPr="009078C3" w14:paraId="0AD90212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17664D38" w14:textId="77777777" w:rsidR="006F1BF0" w:rsidRPr="009078C3" w:rsidRDefault="006F1BF0" w:rsidP="000273C3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AAD09ED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5b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B62A5DB" w14:textId="40C527B2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4281BDD1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Describe eligibility criteria for participants.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5 — Methods — Cohort and outcome</w:t>
            </w:r>
          </w:p>
        </w:tc>
      </w:tr>
      <w:tr w:rsidR="003322EA" w:rsidRPr="009078C3" w14:paraId="022B8118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42311DEB" w14:textId="77777777" w:rsidR="006F1BF0" w:rsidRPr="009078C3" w:rsidRDefault="006F1BF0" w:rsidP="000273C3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1558EBE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5c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A520F13" w14:textId="6690C0DD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39193614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Give details of treatments received, if relevant.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N/A — FORD-II is an admission-time risk score using trauma-admission predictors; no treatment exposures are modeled and treatment receipt is not relevant to the prediction question.</w:t>
            </w:r>
          </w:p>
        </w:tc>
      </w:tr>
      <w:tr w:rsidR="00103B40" w:rsidRPr="009078C3" w14:paraId="2E715C04" w14:textId="77777777" w:rsidTr="003322EA">
        <w:trPr>
          <w:jc w:val="center"/>
        </w:trPr>
        <w:tc>
          <w:tcPr>
            <w:tcW w:w="1482" w:type="dxa"/>
            <w:vMerge w:val="restart"/>
            <w:shd w:val="clear" w:color="auto" w:fill="auto"/>
            <w:vAlign w:val="center"/>
          </w:tcPr>
          <w:p w14:paraId="5A041E67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Outcome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B0F4775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6a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43555E1" w14:textId="5A43B906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4D2C74AD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  <w:lang w:val="en-US"/>
              </w:rPr>
              <w:t>Clearly define the outcome that is predicted by the prediction model, including how and when assessed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5 — Methods — Cohort and outcome</w:t>
            </w:r>
          </w:p>
        </w:tc>
      </w:tr>
      <w:tr w:rsidR="00103B40" w:rsidRPr="009078C3" w14:paraId="6348D5D7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4DE3DE2B" w14:textId="77777777" w:rsidR="006F1BF0" w:rsidRPr="009078C3" w:rsidRDefault="006F1BF0" w:rsidP="000273C3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9CEF3DC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6b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36E0966" w14:textId="731DF3BE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3F6B7D06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Report any actions to blind assessment of the outcome to be predicted.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N/A — Outcome is ascertained from NTDB administrative discharge-disposition fields recorded by participating centers; blinding of outcome assessment is not applicable for registry-coded discharge status.</w:t>
            </w:r>
          </w:p>
        </w:tc>
      </w:tr>
      <w:tr w:rsidR="003322EA" w:rsidRPr="009078C3" w14:paraId="237EC6A3" w14:textId="77777777" w:rsidTr="003322EA">
        <w:trPr>
          <w:jc w:val="center"/>
        </w:trPr>
        <w:tc>
          <w:tcPr>
            <w:tcW w:w="1482" w:type="dxa"/>
            <w:vMerge w:val="restart"/>
            <w:shd w:val="clear" w:color="auto" w:fill="auto"/>
            <w:vAlign w:val="center"/>
          </w:tcPr>
          <w:p w14:paraId="7C408440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Cs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Predictors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1E81B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7a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76303B2" w14:textId="5F1CB4AF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2C91C90A" w14:textId="1868C29C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Clearly define all predictors used in developing</w:t>
            </w:r>
            <w:r w:rsidR="00044C76">
              <w:rPr>
                <w:rFonts w:ascii="Arial" w:hAnsi="Arial" w:cs="Tahoma"/>
                <w:sz w:val="16"/>
                <w:szCs w:val="16"/>
              </w:rPr>
              <w:t xml:space="preserve"> or validating</w:t>
            </w:r>
            <w:bookmarkStart w:id="0" w:name="_GoBack"/>
            <w:bookmarkEnd w:id="0"/>
            <w:r w:rsidRPr="009078C3">
              <w:rPr>
                <w:rFonts w:ascii="Arial" w:hAnsi="Arial" w:cs="Tahoma"/>
                <w:sz w:val="16"/>
                <w:szCs w:val="16"/>
              </w:rPr>
              <w:t xml:space="preserve"> the multivariable prediction model, including how and when they were measured.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6 — Methods — Predictors, score development, and comparators</w:t>
            </w:r>
          </w:p>
        </w:tc>
      </w:tr>
      <w:tr w:rsidR="003322EA" w:rsidRPr="009078C3" w14:paraId="0EFEB8E8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51971D13" w14:textId="77777777" w:rsidR="006F1BF0" w:rsidRPr="009078C3" w:rsidRDefault="006F1BF0" w:rsidP="000273C3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D435525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7b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B262DDB" w14:textId="6B4C96BB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2B9F3FD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Report any actions to blind assessment of predictors for the outcome and other predictors.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N/A — All predictors are objective admission-time variables (demographics, vitals, BMI, ICD-10 fracture codes, mechanism, transport) recorded in NTDB before discharge; predictor-assessment blinding is not applicable.</w:t>
            </w:r>
          </w:p>
        </w:tc>
      </w:tr>
      <w:tr w:rsidR="00103B40" w:rsidRPr="009078C3" w14:paraId="72BB19D9" w14:textId="77777777" w:rsidTr="003322EA">
        <w:trPr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5D08652F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Sample size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61EB22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2A5B2EE" w14:textId="743F791E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29CDF462" w14:textId="77777777" w:rsidR="006F1BF0" w:rsidRPr="009078C3" w:rsidRDefault="006F1BF0" w:rsidP="005C0404">
            <w:pPr>
              <w:pStyle w:val="ListParagraph"/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  <w:lang w:val="en-US"/>
              </w:rPr>
              <w:t>Explain how the study size was arrived at.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9 — Results — Cohort</w:t>
            </w:r>
          </w:p>
        </w:tc>
      </w:tr>
      <w:tr w:rsidR="003322EA" w:rsidRPr="009078C3" w14:paraId="322E1749" w14:textId="77777777" w:rsidTr="003322EA">
        <w:trPr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0EDB96AA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Missing data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92FC2E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55459A" w14:textId="42167766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A5C006E" w14:textId="20E4BC19" w:rsidR="006F1BF0" w:rsidRPr="009078C3" w:rsidRDefault="006F1BF0" w:rsidP="005C0404">
            <w:pPr>
              <w:pStyle w:val="ListParagraph"/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Describe how missing data were handled (e.g.</w:t>
            </w:r>
            <w:r w:rsidR="001051E3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complete-case analysis, single imputation, multiple imputation) with details of any imputation method.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7 — Methods — Subgroup and sensitivity analyses</w:t>
            </w:r>
          </w:p>
        </w:tc>
      </w:tr>
      <w:tr w:rsidR="00103B40" w:rsidRPr="009078C3" w14:paraId="63BC6F63" w14:textId="77777777" w:rsidTr="003322EA">
        <w:trPr>
          <w:jc w:val="center"/>
        </w:trPr>
        <w:tc>
          <w:tcPr>
            <w:tcW w:w="1482" w:type="dxa"/>
            <w:vMerge w:val="restart"/>
            <w:shd w:val="clear" w:color="auto" w:fill="auto"/>
            <w:vAlign w:val="center"/>
          </w:tcPr>
          <w:p w14:paraId="2D4021FD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Cs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Statistical analysis methods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064B1EB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10a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20A3108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C07BD45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  <w:lang w:val="en-US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Describe how predictors were handled in the analyses.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6 — Methods — Predictors, score development, and comparators</w:t>
            </w:r>
          </w:p>
        </w:tc>
      </w:tr>
      <w:tr w:rsidR="00103B40" w:rsidRPr="009078C3" w14:paraId="331831CA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4F0A1F93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b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26A38D9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10b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013ACA1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DD2877D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  <w:lang w:val="en-US"/>
              </w:rPr>
              <w:t>Specify type of model, all model-building procedures (including any predictor selection), and method for internal validation.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6 — Methods — Predictors, score development, and comparators</w:t>
            </w:r>
          </w:p>
        </w:tc>
      </w:tr>
      <w:tr w:rsidR="00103B40" w:rsidRPr="009078C3" w14:paraId="5D8B9EF4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423AE9AD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9235CC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10c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CAB0A59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8B8B9D2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For validation, describe how the predictions were calculated.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6 — Methods — Predictors, score development, and comparators</w:t>
            </w:r>
          </w:p>
        </w:tc>
      </w:tr>
      <w:tr w:rsidR="00103B40" w:rsidRPr="009078C3" w14:paraId="55DA9C3B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505DE490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D1644B3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10d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A565F72" w14:textId="72EF5580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7E9858C6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Specify all measures used to assess model performance and, if relevant, to compare multiple models.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7 — Methods — Validation analysis</w:t>
            </w:r>
          </w:p>
        </w:tc>
      </w:tr>
      <w:tr w:rsidR="00103B40" w:rsidRPr="009078C3" w14:paraId="5EB2C459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3EA879AC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050871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10e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C5B3B6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23027AD1" w14:textId="62AFFA59" w:rsidR="006F1BF0" w:rsidRPr="009078C3" w:rsidRDefault="006F1BF0" w:rsidP="00DC06F9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Describe any model</w:t>
            </w:r>
            <w:r w:rsidR="00DC06F9" w:rsidRPr="009078C3">
              <w:rPr>
                <w:rFonts w:ascii="Arial" w:hAnsi="Arial" w:cs="Tahoma"/>
                <w:sz w:val="16"/>
                <w:szCs w:val="16"/>
              </w:rPr>
              <w:t xml:space="preserve"> </w:t>
            </w:r>
            <w:r w:rsidRPr="009078C3">
              <w:rPr>
                <w:rFonts w:ascii="Arial" w:hAnsi="Arial" w:cs="Tahoma"/>
                <w:sz w:val="16"/>
                <w:szCs w:val="16"/>
              </w:rPr>
              <w:t>updating (e.g.</w:t>
            </w:r>
            <w:r w:rsidR="00DC06F9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recalibration) arising from the validation, if done.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N/A — Primary analysis locks model coefficients before application to the validation cohort; v12 manuscript explicitly states 'No probability recalibration was performed in validation.'</w:t>
            </w:r>
          </w:p>
        </w:tc>
      </w:tr>
      <w:tr w:rsidR="003322EA" w:rsidRPr="009078C3" w14:paraId="1E27177F" w14:textId="77777777" w:rsidTr="003322EA">
        <w:trPr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0B237EA0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Risk groups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BBD7000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D7EB2D3" w14:textId="14240313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609F282F" w14:textId="77777777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Provide details on how risk groups were created, if done.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7 — Methods — Validation analysis</w:t>
            </w:r>
          </w:p>
        </w:tc>
      </w:tr>
      <w:tr w:rsidR="00103B40" w:rsidRPr="009078C3" w14:paraId="729BFE4C" w14:textId="77777777" w:rsidTr="003322EA">
        <w:trPr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5CBD2778" w14:textId="4496A21B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Development </w:t>
            </w:r>
            <w:r w:rsidR="000273C3" w:rsidRPr="009078C3">
              <w:rPr>
                <w:rFonts w:cs="Tahoma"/>
                <w:sz w:val="16"/>
                <w:szCs w:val="16"/>
              </w:rPr>
              <w:t xml:space="preserve">vs. </w:t>
            </w:r>
            <w:r w:rsidRPr="009078C3">
              <w:rPr>
                <w:rFonts w:cs="Tahoma"/>
                <w:sz w:val="16"/>
                <w:szCs w:val="16"/>
              </w:rPr>
              <w:t>validation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FA0199B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C03488C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4502D24A" w14:textId="0F9A737B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For validation, identify any differences from the development data in setting, eligibility criteria, outcome</w:t>
            </w:r>
            <w:r w:rsidR="00DC06F9" w:rsidRPr="009078C3">
              <w:rPr>
                <w:rFonts w:cs="Tahoma"/>
                <w:sz w:val="16"/>
                <w:szCs w:val="16"/>
              </w:rPr>
              <w:t>,</w:t>
            </w:r>
            <w:r w:rsidRPr="009078C3">
              <w:rPr>
                <w:rFonts w:cs="Tahoma"/>
                <w:sz w:val="16"/>
                <w:szCs w:val="16"/>
              </w:rPr>
              <w:t xml:space="preserve"> and predictors.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9 — Results — Cohort</w:t>
            </w:r>
          </w:p>
        </w:tc>
      </w:tr>
      <w:tr w:rsidR="009748F3" w:rsidRPr="009078C3" w14:paraId="113B562C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059A7306" w14:textId="06AA56E1" w:rsidR="009748F3" w:rsidRPr="009078C3" w:rsidRDefault="009748F3" w:rsidP="009748F3">
            <w:pPr>
              <w:spacing w:after="0" w:line="240" w:lineRule="auto"/>
              <w:ind w:firstLine="0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Results</w:t>
            </w:r>
          </w:p>
        </w:tc>
      </w:tr>
      <w:tr w:rsidR="003322EA" w:rsidRPr="009078C3" w14:paraId="36F4CBBF" w14:textId="77777777" w:rsidTr="003322EA">
        <w:trPr>
          <w:jc w:val="center"/>
        </w:trPr>
        <w:tc>
          <w:tcPr>
            <w:tcW w:w="1482" w:type="dxa"/>
            <w:vMerge w:val="restart"/>
            <w:shd w:val="clear" w:color="auto" w:fill="auto"/>
            <w:vAlign w:val="center"/>
          </w:tcPr>
          <w:p w14:paraId="2C657F2F" w14:textId="77777777" w:rsidR="006F1BF0" w:rsidRPr="009078C3" w:rsidRDefault="006F1BF0" w:rsidP="00C765D8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Participants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CCCED47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13a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CB78BA7" w14:textId="61D5B41B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8757982" w14:textId="5E6B68E4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Describe the flow of participants through the study, including the number of participants with and without the outcome and, if applicable, a summary of the follow-up time. A diagram may be helpful.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9 — Results — Cohort</w:t>
            </w:r>
          </w:p>
        </w:tc>
      </w:tr>
      <w:tr w:rsidR="003322EA" w:rsidRPr="009078C3" w14:paraId="14F4C4C5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68393347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571234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13b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06337A2" w14:textId="59A3E10C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4959F76D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Describe the characteristics of the participants (basic demographics, clinical features, available predictors), including the number of participants with missing data for predictors and outcome.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9 — Results — Cohort</w:t>
            </w:r>
          </w:p>
        </w:tc>
      </w:tr>
      <w:tr w:rsidR="003322EA" w:rsidRPr="009078C3" w14:paraId="16FA1098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0D2D6BEC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291F29C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13c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415152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47D941C6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For validation, show a comparison with the development data of the distribution of important variables (demographics, predictors and outcome).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9 — Results — Cohort</w:t>
            </w:r>
          </w:p>
        </w:tc>
      </w:tr>
      <w:tr w:rsidR="00103B40" w:rsidRPr="009078C3" w14:paraId="7A637616" w14:textId="77777777" w:rsidTr="003322EA">
        <w:trPr>
          <w:jc w:val="center"/>
        </w:trPr>
        <w:tc>
          <w:tcPr>
            <w:tcW w:w="1482" w:type="dxa"/>
            <w:vMerge w:val="restart"/>
            <w:shd w:val="clear" w:color="auto" w:fill="auto"/>
            <w:vAlign w:val="center"/>
          </w:tcPr>
          <w:p w14:paraId="125B5C15" w14:textId="77777777" w:rsidR="006F1BF0" w:rsidRPr="009078C3" w:rsidRDefault="006F1BF0" w:rsidP="00C765D8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Model development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E84255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14a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A459344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6A2F701E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eastAsiaTheme="majorEastAsia" w:hAnsi="Arial" w:cs="Tahoma"/>
                <w:i/>
                <w:iCs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Specify the number of participants and outcome events in each analysis.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2 — Abstract — Results</w:t>
            </w:r>
          </w:p>
        </w:tc>
      </w:tr>
      <w:tr w:rsidR="00103B40" w:rsidRPr="009078C3" w14:paraId="43BD3E0D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54B61776" w14:textId="77777777" w:rsidR="006F1BF0" w:rsidRPr="009078C3" w:rsidRDefault="006F1BF0" w:rsidP="00C765D8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8AEF23D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14b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A900F57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23A935C7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If done, report the unadjusted association between each candidate predictor and outcome.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N/A — Unadjusted univariate associations between each of the 41 candidate predictors and non-home discharge were not separately tabulated; predictor selection used LASSO with 5-fold cross-validation rather than univariate screening.</w:t>
            </w:r>
          </w:p>
        </w:tc>
      </w:tr>
      <w:tr w:rsidR="003322EA" w:rsidRPr="009078C3" w14:paraId="19E4F245" w14:textId="77777777" w:rsidTr="003322EA">
        <w:trPr>
          <w:jc w:val="center"/>
        </w:trPr>
        <w:tc>
          <w:tcPr>
            <w:tcW w:w="1482" w:type="dxa"/>
            <w:vMerge w:val="restart"/>
            <w:shd w:val="clear" w:color="auto" w:fill="auto"/>
            <w:vAlign w:val="center"/>
          </w:tcPr>
          <w:p w14:paraId="4E02636C" w14:textId="77777777" w:rsidR="006F1BF0" w:rsidRPr="009078C3" w:rsidRDefault="006F1BF0" w:rsidP="00C765D8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Model specification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CACF2E3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15a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1EEC15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F7BD609" w14:textId="334CE530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Present the full prediction model to allow predictions for individuals (i.e.</w:t>
            </w:r>
            <w:r w:rsidR="00DC06F9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all regression coefficients, and model intercept or baseline survival at a given time point).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9 — Results — Score derivation</w:t>
            </w:r>
          </w:p>
        </w:tc>
      </w:tr>
      <w:tr w:rsidR="003322EA" w:rsidRPr="009078C3" w14:paraId="36F18641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7F2EFB0F" w14:textId="77777777" w:rsidR="006F1BF0" w:rsidRPr="009078C3" w:rsidRDefault="006F1BF0" w:rsidP="00C765D8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8625EEB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15b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0E02994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32A7BBD4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Explain how to the use the prediction model.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9 — Results — Score derivation</w:t>
            </w:r>
          </w:p>
        </w:tc>
      </w:tr>
      <w:tr w:rsidR="00103B40" w:rsidRPr="009078C3" w14:paraId="34AE11C6" w14:textId="77777777" w:rsidTr="003322EA">
        <w:trPr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6AB83ABC" w14:textId="77777777" w:rsidR="006F1BF0" w:rsidRPr="009078C3" w:rsidRDefault="006F1BF0" w:rsidP="00C765D8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Model performance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8B2374F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009297" w14:textId="7EFD6A9D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390469DF" w14:textId="5AF00065" w:rsidR="006F1BF0" w:rsidRPr="009078C3" w:rsidRDefault="006F1BF0" w:rsidP="00DC06F9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Report performance measures (with </w:t>
            </w:r>
            <w:r w:rsidR="00DC06F9" w:rsidRPr="009078C3">
              <w:rPr>
                <w:rFonts w:ascii="Arial" w:hAnsi="Arial" w:cs="Tahoma"/>
                <w:sz w:val="16"/>
                <w:szCs w:val="16"/>
              </w:rPr>
              <w:t>CI</w:t>
            </w:r>
            <w:r w:rsidRPr="009078C3">
              <w:rPr>
                <w:rFonts w:ascii="Arial" w:hAnsi="Arial" w:cs="Tahoma"/>
                <w:sz w:val="16"/>
                <w:szCs w:val="16"/>
              </w:rPr>
              <w:t>s) for the prediction model.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10 — Results — Discrimination and clinical utility</w:t>
            </w:r>
          </w:p>
        </w:tc>
      </w:tr>
      <w:tr w:rsidR="003322EA" w:rsidRPr="009078C3" w14:paraId="00374FA8" w14:textId="77777777" w:rsidTr="003322EA">
        <w:trPr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14ECBA90" w14:textId="77777777" w:rsidR="006F1BF0" w:rsidRPr="009078C3" w:rsidRDefault="006F1BF0" w:rsidP="00C765D8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Model-updating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BDF3C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A3E5F2F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5D6368A" w14:textId="067583C2" w:rsidR="006F1BF0" w:rsidRPr="009078C3" w:rsidRDefault="006F1BF0" w:rsidP="00DC06F9">
            <w:pPr>
              <w:tabs>
                <w:tab w:val="left" w:pos="459"/>
              </w:tabs>
              <w:spacing w:after="0" w:line="240" w:lineRule="auto"/>
              <w:ind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If done, report the results from any model</w:t>
            </w:r>
            <w:r w:rsidR="00DC06F9" w:rsidRPr="009078C3">
              <w:rPr>
                <w:rFonts w:cs="Tahoma"/>
                <w:sz w:val="16"/>
                <w:szCs w:val="16"/>
              </w:rPr>
              <w:t xml:space="preserve"> </w:t>
            </w:r>
            <w:r w:rsidRPr="009078C3">
              <w:rPr>
                <w:rFonts w:cs="Tahoma"/>
                <w:sz w:val="16"/>
                <w:szCs w:val="16"/>
              </w:rPr>
              <w:t>updating (i.e.</w:t>
            </w:r>
            <w:r w:rsidR="00DC06F9" w:rsidRPr="009078C3">
              <w:rPr>
                <w:rFonts w:cs="Tahoma"/>
                <w:sz w:val="16"/>
                <w:szCs w:val="16"/>
              </w:rPr>
              <w:t>,</w:t>
            </w:r>
            <w:r w:rsidRPr="009078C3">
              <w:rPr>
                <w:rFonts w:cs="Tahoma"/>
                <w:sz w:val="16"/>
                <w:szCs w:val="16"/>
              </w:rPr>
              <w:t xml:space="preserve"> </w:t>
            </w:r>
            <w:r w:rsidR="00DC06F9" w:rsidRPr="009078C3">
              <w:rPr>
                <w:rFonts w:cs="Tahoma"/>
                <w:sz w:val="16"/>
                <w:szCs w:val="16"/>
              </w:rPr>
              <w:t xml:space="preserve">model </w:t>
            </w:r>
            <w:r w:rsidRPr="009078C3">
              <w:rPr>
                <w:rFonts w:cs="Tahoma"/>
                <w:sz w:val="16"/>
                <w:szCs w:val="16"/>
              </w:rPr>
              <w:t xml:space="preserve">specification, </w:t>
            </w:r>
            <w:r w:rsidR="00DC06F9" w:rsidRPr="009078C3">
              <w:rPr>
                <w:rFonts w:cs="Tahoma"/>
                <w:sz w:val="16"/>
                <w:szCs w:val="16"/>
              </w:rPr>
              <w:t xml:space="preserve">model </w:t>
            </w:r>
            <w:r w:rsidRPr="009078C3">
              <w:rPr>
                <w:rFonts w:cs="Tahoma"/>
                <w:sz w:val="16"/>
                <w:szCs w:val="16"/>
              </w:rPr>
              <w:t>performance)</w:t>
            </w:r>
            <w:r w:rsidR="00DC06F9" w:rsidRPr="009078C3">
              <w:rPr>
                <w:rFonts w:cs="Tahoma"/>
                <w:sz w:val="16"/>
                <w:szCs w:val="16"/>
              </w:rPr>
              <w:t>.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N/A — No model updating or recalibration was performed in v12; the derivation-locked logistic calibration model and integer weights were applied unchanged to the held-out validation cohort.</w:t>
            </w:r>
          </w:p>
        </w:tc>
      </w:tr>
      <w:tr w:rsidR="00916E62" w:rsidRPr="009078C3" w14:paraId="4A0228C0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390D3049" w14:textId="1B96F79E" w:rsidR="00916E62" w:rsidRPr="009078C3" w:rsidRDefault="00916E62" w:rsidP="00916E62">
            <w:pPr>
              <w:spacing w:after="0" w:line="240" w:lineRule="auto"/>
              <w:ind w:firstLine="0"/>
              <w:rPr>
                <w:rFonts w:cs="Tahoma"/>
                <w:b/>
                <w:color w:val="BFBFBF" w:themeColor="background1" w:themeShade="BF"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Discussion</w:t>
            </w:r>
          </w:p>
        </w:tc>
      </w:tr>
      <w:tr w:rsidR="00103B40" w:rsidRPr="009078C3" w14:paraId="5B351702" w14:textId="77777777" w:rsidTr="003322EA">
        <w:trPr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4FE22B7C" w14:textId="77777777" w:rsidR="006F1BF0" w:rsidRPr="009078C3" w:rsidRDefault="006F1BF0" w:rsidP="001051E3">
            <w:pPr>
              <w:spacing w:after="0" w:line="240" w:lineRule="auto"/>
              <w:ind w:left="152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Limitations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2AB16CE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969FBF" w14:textId="654C6F28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757B4417" w14:textId="40514EE3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Discuss any limitations of the study (such as nonrepresentative sample, few events per predictor, missing data).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13 — Discussion</w:t>
            </w:r>
          </w:p>
        </w:tc>
      </w:tr>
      <w:tr w:rsidR="003322EA" w:rsidRPr="009078C3" w14:paraId="3AB875B3" w14:textId="77777777" w:rsidTr="003322EA">
        <w:trPr>
          <w:jc w:val="center"/>
        </w:trPr>
        <w:tc>
          <w:tcPr>
            <w:tcW w:w="1482" w:type="dxa"/>
            <w:vMerge w:val="restart"/>
            <w:shd w:val="clear" w:color="auto" w:fill="auto"/>
            <w:vAlign w:val="center"/>
          </w:tcPr>
          <w:p w14:paraId="1EC07DE5" w14:textId="77777777" w:rsidR="006F1BF0" w:rsidRPr="009078C3" w:rsidRDefault="006F1BF0" w:rsidP="001051E3">
            <w:pPr>
              <w:spacing w:after="0" w:line="240" w:lineRule="auto"/>
              <w:ind w:left="152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Interpretation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9AA8FAF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19a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F571013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4A10B17F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For validation, discuss the results with reference to performance in the development data, and any other validation data.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13 — Discussion</w:t>
            </w:r>
          </w:p>
        </w:tc>
      </w:tr>
      <w:tr w:rsidR="003322EA" w:rsidRPr="009078C3" w14:paraId="135E0C64" w14:textId="77777777" w:rsidTr="003322EA">
        <w:trPr>
          <w:jc w:val="center"/>
        </w:trPr>
        <w:tc>
          <w:tcPr>
            <w:tcW w:w="1482" w:type="dxa"/>
            <w:vMerge/>
            <w:shd w:val="clear" w:color="auto" w:fill="auto"/>
            <w:vAlign w:val="center"/>
          </w:tcPr>
          <w:p w14:paraId="518821E1" w14:textId="77777777" w:rsidR="006F1BF0" w:rsidRPr="009078C3" w:rsidRDefault="006F1BF0" w:rsidP="001051E3">
            <w:pPr>
              <w:spacing w:after="0" w:line="240" w:lineRule="auto"/>
              <w:ind w:left="15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E888403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19b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63D47AD" w14:textId="0A4C2FE3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77F37091" w14:textId="4D96068A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Give an overall interpretation of the results</w:t>
            </w:r>
            <w:r w:rsidR="00677E77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considering objectives, limitations, results from similar studies</w:t>
            </w:r>
            <w:r w:rsidR="00677E77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and other relevant evidence.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13 — Discussion</w:t>
            </w:r>
          </w:p>
        </w:tc>
      </w:tr>
      <w:tr w:rsidR="00103B40" w:rsidRPr="009078C3" w14:paraId="46F40158" w14:textId="77777777" w:rsidTr="003322EA">
        <w:trPr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1A0E1A6B" w14:textId="77777777" w:rsidR="006F1BF0" w:rsidRPr="009078C3" w:rsidRDefault="006F1BF0" w:rsidP="001051E3">
            <w:pPr>
              <w:spacing w:after="0" w:line="240" w:lineRule="auto"/>
              <w:ind w:left="152" w:firstLine="0"/>
              <w:rPr>
                <w:rFonts w:cs="Tahoma"/>
                <w:b/>
                <w:strike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Implications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18364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20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DE7904B" w14:textId="692A9301" w:rsidR="006F1BF0" w:rsidRPr="009078C3" w:rsidRDefault="006F1BF0" w:rsidP="001C4655">
            <w:pPr>
              <w:spacing w:after="0" w:line="240" w:lineRule="auto"/>
              <w:ind w:left="-432"/>
              <w:jc w:val="center"/>
              <w:rPr>
                <w:rFonts w:cs="Tahoma"/>
                <w:strike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1C4655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37977E2A" w14:textId="77777777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Discuss the potential clinical use of the model and implications for future research.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13 — Discussion</w:t>
            </w:r>
          </w:p>
        </w:tc>
      </w:tr>
      <w:tr w:rsidR="00916E62" w:rsidRPr="009078C3" w14:paraId="11296BE0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4CD7E2ED" w14:textId="4AA38DEF" w:rsidR="00916E62" w:rsidRPr="009078C3" w:rsidRDefault="00916E62" w:rsidP="00916E62">
            <w:pPr>
              <w:spacing w:after="0" w:line="240" w:lineRule="auto"/>
              <w:ind w:firstLine="0"/>
              <w:rPr>
                <w:rFonts w:cs="Tahoma"/>
                <w:b/>
                <w:color w:val="BFBFBF" w:themeColor="background1" w:themeShade="BF"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Other information</w:t>
            </w:r>
          </w:p>
        </w:tc>
      </w:tr>
      <w:tr w:rsidR="003322EA" w:rsidRPr="009078C3" w14:paraId="31F5E5D1" w14:textId="77777777" w:rsidTr="003322EA">
        <w:trPr>
          <w:jc w:val="center"/>
        </w:trPr>
        <w:tc>
          <w:tcPr>
            <w:tcW w:w="1482" w:type="dxa"/>
            <w:shd w:val="clear" w:color="auto" w:fill="auto"/>
          </w:tcPr>
          <w:p w14:paraId="7D1C38AD" w14:textId="77777777" w:rsidR="006F1BF0" w:rsidRPr="009078C3" w:rsidRDefault="006F1BF0" w:rsidP="00764CD4">
            <w:pPr>
              <w:spacing w:after="0" w:line="240" w:lineRule="auto"/>
              <w:ind w:left="152" w:right="-46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Supplementary information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EB74FE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21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981A2A5" w14:textId="27D5CDA4" w:rsidR="006F1BF0" w:rsidRPr="009078C3" w:rsidRDefault="006F1BF0" w:rsidP="00C0657C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C0657C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D49573B" w14:textId="503ECC91" w:rsidR="006F1BF0" w:rsidRPr="009078C3" w:rsidRDefault="006F1BF0" w:rsidP="00DC06F9">
            <w:pPr>
              <w:spacing w:after="0" w:line="240" w:lineRule="auto"/>
              <w:ind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Provide information about the availability of supplementary resources, such as study protocol, </w:t>
            </w:r>
            <w:r w:rsidR="00DC06F9" w:rsidRPr="009078C3">
              <w:rPr>
                <w:rFonts w:cs="Tahoma"/>
                <w:sz w:val="16"/>
                <w:szCs w:val="16"/>
              </w:rPr>
              <w:t xml:space="preserve">Web </w:t>
            </w:r>
            <w:r w:rsidRPr="009078C3">
              <w:rPr>
                <w:rFonts w:cs="Tahoma"/>
                <w:sz w:val="16"/>
                <w:szCs w:val="16"/>
              </w:rPr>
              <w:t>calculator, and data</w:t>
            </w:r>
            <w:r w:rsidR="00DC06F9" w:rsidRPr="009078C3">
              <w:rPr>
                <w:rFonts w:cs="Tahoma"/>
                <w:sz w:val="16"/>
                <w:szCs w:val="16"/>
              </w:rPr>
              <w:t xml:space="preserve"> </w:t>
            </w:r>
            <w:r w:rsidRPr="009078C3">
              <w:rPr>
                <w:rFonts w:cs="Tahoma"/>
                <w:sz w:val="16"/>
                <w:szCs w:val="16"/>
              </w:rPr>
              <w:t xml:space="preserve">sets.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p. 32 — Supplemental Online Content</w:t>
            </w:r>
          </w:p>
        </w:tc>
      </w:tr>
      <w:tr w:rsidR="00103B40" w:rsidRPr="009078C3" w14:paraId="0B275E10" w14:textId="77777777" w:rsidTr="003322EA">
        <w:trPr>
          <w:jc w:val="center"/>
        </w:trPr>
        <w:tc>
          <w:tcPr>
            <w:tcW w:w="1482" w:type="dxa"/>
            <w:shd w:val="clear" w:color="auto" w:fill="auto"/>
          </w:tcPr>
          <w:p w14:paraId="417E5379" w14:textId="77777777" w:rsidR="006F1BF0" w:rsidRPr="009078C3" w:rsidRDefault="006F1BF0" w:rsidP="001051E3">
            <w:pPr>
              <w:spacing w:after="0" w:line="240" w:lineRule="auto"/>
              <w:ind w:left="152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Funding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6552CE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22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A8CC53" w14:textId="143AB52A" w:rsidR="006F1BF0" w:rsidRPr="009078C3" w:rsidRDefault="006F1BF0" w:rsidP="00C0657C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  <w:r w:rsidR="00C0657C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62B35249" w14:textId="77777777" w:rsidR="006F1BF0" w:rsidRPr="009078C3" w:rsidRDefault="006F1BF0" w:rsidP="005C0404">
            <w:pPr>
              <w:spacing w:after="0" w:line="240" w:lineRule="auto"/>
              <w:ind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Give the source of funding and the role of the funders for the present study. </w:t>
            </w:r>
          </w:p>
        </w:tc>
        <w:tc>
          <w:tcPr>
            <w:tcW w:w="688" w:type="dxa"/>
            <w:shd w:val="clear" w:color="auto" w:fill="auto"/>
            <w:vAlign w:val="center"/>
          </w:tcPr>
          <w:p>
            <w:r>
              <w:t>N/A — v12 draft does not contain a funding statement; per author workflow, funding and disclosure sections are added at submission and were not present in the v12 manuscript file.</w:t>
            </w:r>
          </w:p>
        </w:tc>
      </w:tr>
    </w:tbl>
    <w:p w14:paraId="0050443D" w14:textId="77777777" w:rsidR="00704584" w:rsidRPr="00E40952" w:rsidRDefault="00704584">
      <w:pPr>
        <w:rPr>
          <w:sz w:val="18"/>
          <w:szCs w:val="18"/>
        </w:rPr>
      </w:pPr>
    </w:p>
    <w:p w14:paraId="22568305" w14:textId="07C43DBD" w:rsidR="000659B0" w:rsidRPr="00606619" w:rsidRDefault="00E33B0A" w:rsidP="001429DD">
      <w:pPr>
        <w:ind w:left="-851" w:right="-857" w:firstLine="0"/>
        <w:rPr>
          <w:sz w:val="16"/>
          <w:szCs w:val="16"/>
        </w:rPr>
      </w:pPr>
      <w:r w:rsidRPr="00606619">
        <w:rPr>
          <w:sz w:val="16"/>
          <w:szCs w:val="16"/>
        </w:rPr>
        <w:t>*</w:t>
      </w:r>
      <w:r w:rsidR="000659B0" w:rsidRPr="00606619">
        <w:rPr>
          <w:sz w:val="16"/>
          <w:szCs w:val="16"/>
        </w:rPr>
        <w:t>Items relevant only to the development of a prediction model</w:t>
      </w:r>
      <w:r w:rsidR="000659B0" w:rsidRPr="00606619" w:rsidDel="007A2CF2">
        <w:rPr>
          <w:sz w:val="16"/>
          <w:szCs w:val="16"/>
        </w:rPr>
        <w:t xml:space="preserve"> </w:t>
      </w:r>
      <w:r w:rsidR="000659B0" w:rsidRPr="00606619">
        <w:rPr>
          <w:sz w:val="16"/>
          <w:szCs w:val="16"/>
        </w:rPr>
        <w:t xml:space="preserve">are denoted by D, items relating solely to a validation of a prediction model are denoted by V, </w:t>
      </w:r>
      <w:r w:rsidRPr="00606619">
        <w:rPr>
          <w:sz w:val="16"/>
          <w:szCs w:val="16"/>
        </w:rPr>
        <w:t xml:space="preserve">and </w:t>
      </w:r>
      <w:r w:rsidR="000659B0" w:rsidRPr="00606619">
        <w:rPr>
          <w:sz w:val="16"/>
          <w:szCs w:val="16"/>
        </w:rPr>
        <w:t xml:space="preserve">items relating to both are denoted D;V.  We recommend using the TRIPOD Checklist in conjunction with the TRIPOD Explanation and Elaboration </w:t>
      </w:r>
      <w:r w:rsidRPr="00606619">
        <w:rPr>
          <w:sz w:val="16"/>
          <w:szCs w:val="16"/>
        </w:rPr>
        <w:t>document.</w:t>
      </w:r>
    </w:p>
    <w:sectPr w:rsidR="000659B0" w:rsidRPr="00606619" w:rsidSect="003322EA">
      <w:headerReference w:type="default" r:id="rId7"/>
      <w:pgSz w:w="11901" w:h="16817"/>
      <w:pgMar w:top="1135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A9DB61" w14:textId="77777777" w:rsidR="006F1BF0" w:rsidRDefault="006F1BF0" w:rsidP="006F1BF0">
      <w:pPr>
        <w:spacing w:after="0" w:line="240" w:lineRule="auto"/>
      </w:pPr>
      <w:r>
        <w:separator/>
      </w:r>
    </w:p>
  </w:endnote>
  <w:endnote w:type="continuationSeparator" w:id="0">
    <w:p w14:paraId="6E8A1D64" w14:textId="77777777" w:rsidR="006F1BF0" w:rsidRDefault="006F1BF0" w:rsidP="006F1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ED2CC2" w14:textId="77777777" w:rsidR="006F1BF0" w:rsidRDefault="006F1BF0" w:rsidP="006F1BF0">
      <w:pPr>
        <w:spacing w:after="0" w:line="240" w:lineRule="auto"/>
      </w:pPr>
      <w:r>
        <w:separator/>
      </w:r>
    </w:p>
  </w:footnote>
  <w:footnote w:type="continuationSeparator" w:id="0">
    <w:p w14:paraId="612E2DC8" w14:textId="77777777" w:rsidR="006F1BF0" w:rsidRDefault="006F1BF0" w:rsidP="006F1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CF1D2A" w14:textId="1F085D6B" w:rsidR="00512680" w:rsidRDefault="0043422A" w:rsidP="00DE0E1D">
    <w:pPr>
      <w:pStyle w:val="Header"/>
      <w:ind w:left="-709" w:firstLine="0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75162E79" wp14:editId="27F939EC">
          <wp:simplePos x="0" y="0"/>
          <wp:positionH relativeFrom="column">
            <wp:posOffset>4572000</wp:posOffset>
          </wp:positionH>
          <wp:positionV relativeFrom="paragraph">
            <wp:posOffset>-300990</wp:posOffset>
          </wp:positionV>
          <wp:extent cx="1703070" cy="442595"/>
          <wp:effectExtent l="0" t="0" r="0" b="0"/>
          <wp:wrapNone/>
          <wp:docPr id="2" name="Picture 2" descr="Macintosh HD:Users:garycollins:CSM:research:TRIPOD:Checklist:final:word:TRIPOD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garycollins:CSM:research:TRIPOD:Checklist:final:word:TRIPOD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442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2680">
      <w:t xml:space="preserve">TRIPOD Checklist: </w:t>
    </w:r>
    <w:r w:rsidR="00AB63D0">
      <w:t xml:space="preserve">Prediction </w:t>
    </w:r>
    <w:r w:rsidR="00512680">
      <w:t>Model Development and Validation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BF0"/>
    <w:rsid w:val="000273C3"/>
    <w:rsid w:val="00044C76"/>
    <w:rsid w:val="000659B0"/>
    <w:rsid w:val="00103B40"/>
    <w:rsid w:val="001051E3"/>
    <w:rsid w:val="001429DD"/>
    <w:rsid w:val="001C4655"/>
    <w:rsid w:val="00225889"/>
    <w:rsid w:val="003322EA"/>
    <w:rsid w:val="0043422A"/>
    <w:rsid w:val="00483702"/>
    <w:rsid w:val="00512680"/>
    <w:rsid w:val="00581B4E"/>
    <w:rsid w:val="00606619"/>
    <w:rsid w:val="0066069B"/>
    <w:rsid w:val="006630C4"/>
    <w:rsid w:val="00677E77"/>
    <w:rsid w:val="006D790E"/>
    <w:rsid w:val="006F1BF0"/>
    <w:rsid w:val="00704584"/>
    <w:rsid w:val="007333E2"/>
    <w:rsid w:val="00764CD4"/>
    <w:rsid w:val="007B710F"/>
    <w:rsid w:val="007D6588"/>
    <w:rsid w:val="009078C3"/>
    <w:rsid w:val="00916E62"/>
    <w:rsid w:val="00964E2D"/>
    <w:rsid w:val="009748F3"/>
    <w:rsid w:val="00984CBB"/>
    <w:rsid w:val="009E4EBE"/>
    <w:rsid w:val="00A639EC"/>
    <w:rsid w:val="00AB63D0"/>
    <w:rsid w:val="00AC5F77"/>
    <w:rsid w:val="00B10311"/>
    <w:rsid w:val="00B8331B"/>
    <w:rsid w:val="00B95FA8"/>
    <w:rsid w:val="00BC6D7F"/>
    <w:rsid w:val="00BE1F16"/>
    <w:rsid w:val="00C0657C"/>
    <w:rsid w:val="00C104D5"/>
    <w:rsid w:val="00C765D8"/>
    <w:rsid w:val="00D671AF"/>
    <w:rsid w:val="00DC06F9"/>
    <w:rsid w:val="00DE0E1D"/>
    <w:rsid w:val="00E31ECE"/>
    <w:rsid w:val="00E33B0A"/>
    <w:rsid w:val="00E40952"/>
    <w:rsid w:val="00E45712"/>
    <w:rsid w:val="00ED4B64"/>
    <w:rsid w:val="00F1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4ADC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ahoma" w:eastAsiaTheme="minorEastAsia" w:hAnsi="Tahoma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BF0"/>
    <w:pPr>
      <w:spacing w:after="140" w:line="312" w:lineRule="auto"/>
      <w:ind w:firstLine="432"/>
    </w:pPr>
    <w:rPr>
      <w:rFonts w:ascii="Arial" w:eastAsia="Times New Roman" w:hAnsi="Arial" w:cs="Times New Roman"/>
      <w:sz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33E2"/>
    <w:pPr>
      <w:keepNext/>
      <w:keepLines/>
      <w:spacing w:after="0" w:line="360" w:lineRule="auto"/>
      <w:ind w:firstLine="0"/>
      <w:outlineLvl w:val="0"/>
    </w:pPr>
    <w:rPr>
      <w:rFonts w:ascii="Times New Roman" w:eastAsiaTheme="majorEastAsia" w:hAnsi="Times New Roman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33E2"/>
    <w:pPr>
      <w:keepNext/>
      <w:keepLines/>
      <w:spacing w:before="200" w:after="0" w:line="240" w:lineRule="auto"/>
      <w:ind w:firstLine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333E2"/>
    <w:pPr>
      <w:keepNext/>
      <w:keepLines/>
      <w:spacing w:before="200" w:after="0" w:line="240" w:lineRule="auto"/>
      <w:ind w:firstLine="0"/>
      <w:outlineLvl w:val="2"/>
    </w:pPr>
    <w:rPr>
      <w:rFonts w:ascii="Times New Roman" w:eastAsiaTheme="majorEastAsia" w:hAnsi="Times New Roman" w:cstheme="majorBidi"/>
      <w:b/>
      <w:bCs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E2"/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33E2"/>
    <w:rPr>
      <w:rFonts w:eastAsiaTheme="majorEastAsia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E2"/>
    <w:rPr>
      <w:rFonts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333E2"/>
    <w:pPr>
      <w:spacing w:after="0" w:line="360" w:lineRule="auto"/>
      <w:ind w:firstLine="0"/>
      <w:contextualSpacing/>
      <w:jc w:val="center"/>
    </w:pPr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33E2"/>
    <w:rPr>
      <w:rFonts w:eastAsiaTheme="majorEastAsia" w:cstheme="majorBidi"/>
      <w:color w:val="17365D" w:themeColor="text2" w:themeShade="BF"/>
      <w:spacing w:val="5"/>
      <w:kern w:val="28"/>
      <w:sz w:val="36"/>
      <w:szCs w:val="5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7333E2"/>
    <w:pPr>
      <w:spacing w:after="0" w:line="360" w:lineRule="auto"/>
      <w:ind w:firstLine="0"/>
    </w:pPr>
    <w:rPr>
      <w:rFonts w:ascii="Times New Roman" w:eastAsiaTheme="minorEastAsia" w:hAnsi="Times New Roman" w:cstheme="minorBidi"/>
      <w:b/>
      <w:bCs/>
      <w:color w:val="4F81BD" w:themeColor="accent1"/>
      <w:sz w:val="24"/>
      <w:szCs w:val="18"/>
    </w:rPr>
  </w:style>
  <w:style w:type="table" w:styleId="TableGrid">
    <w:name w:val="Table Grid"/>
    <w:basedOn w:val="TableNormal"/>
    <w:uiPriority w:val="59"/>
    <w:rsid w:val="006F1BF0"/>
    <w:rPr>
      <w:rFonts w:ascii="Arial" w:eastAsia="Times New Roman" w:hAnsi="Arial" w:cs="Times New Roman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unhideWhenUsed/>
    <w:rsid w:val="006F1BF0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6F1BF0"/>
    <w:pPr>
      <w:spacing w:after="200" w:line="276" w:lineRule="auto"/>
      <w:ind w:left="720" w:firstLine="0"/>
      <w:contextualSpacing/>
    </w:pPr>
    <w:rPr>
      <w:rFonts w:asciiTheme="minorHAnsi" w:eastAsiaTheme="minorHAnsi" w:hAnsiTheme="minorHAnsi" w:cstheme="minorBidi"/>
      <w:szCs w:val="22"/>
    </w:rPr>
  </w:style>
  <w:style w:type="paragraph" w:styleId="FootnoteText">
    <w:name w:val="footnote text"/>
    <w:basedOn w:val="Normal"/>
    <w:link w:val="FootnoteTextChar"/>
    <w:rsid w:val="006F1BF0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rsid w:val="006F1BF0"/>
    <w:rPr>
      <w:rFonts w:ascii="Arial" w:eastAsia="Times New Roman" w:hAnsi="Arial" w:cs="Times New Roman"/>
      <w:sz w:val="24"/>
      <w:szCs w:val="24"/>
      <w:lang w:val="en-GB"/>
    </w:rPr>
  </w:style>
  <w:style w:type="character" w:styleId="FootnoteReference">
    <w:name w:val="footnote reference"/>
    <w:basedOn w:val="DefaultParagraphFont"/>
    <w:rsid w:val="006F1BF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3C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3C3"/>
    <w:rPr>
      <w:rFonts w:ascii="Lucida Grande" w:eastAsia="Times New Roman" w:hAnsi="Lucida Grande" w:cs="Lucida Grande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126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680"/>
    <w:rPr>
      <w:rFonts w:ascii="Arial" w:eastAsia="Times New Roman" w:hAnsi="Arial" w:cs="Times New Roman"/>
      <w:sz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5126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680"/>
    <w:rPr>
      <w:rFonts w:ascii="Arial" w:eastAsia="Times New Roman" w:hAnsi="Arial" w:cs="Times New Roman"/>
      <w:sz w:val="22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ahoma" w:eastAsiaTheme="minorEastAsia" w:hAnsi="Tahoma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BF0"/>
    <w:pPr>
      <w:spacing w:after="140" w:line="312" w:lineRule="auto"/>
      <w:ind w:firstLine="432"/>
    </w:pPr>
    <w:rPr>
      <w:rFonts w:ascii="Arial" w:eastAsia="Times New Roman" w:hAnsi="Arial" w:cs="Times New Roman"/>
      <w:sz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33E2"/>
    <w:pPr>
      <w:keepNext/>
      <w:keepLines/>
      <w:spacing w:after="0" w:line="360" w:lineRule="auto"/>
      <w:ind w:firstLine="0"/>
      <w:outlineLvl w:val="0"/>
    </w:pPr>
    <w:rPr>
      <w:rFonts w:ascii="Times New Roman" w:eastAsiaTheme="majorEastAsia" w:hAnsi="Times New Roman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33E2"/>
    <w:pPr>
      <w:keepNext/>
      <w:keepLines/>
      <w:spacing w:before="200" w:after="0" w:line="240" w:lineRule="auto"/>
      <w:ind w:firstLine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333E2"/>
    <w:pPr>
      <w:keepNext/>
      <w:keepLines/>
      <w:spacing w:before="200" w:after="0" w:line="240" w:lineRule="auto"/>
      <w:ind w:firstLine="0"/>
      <w:outlineLvl w:val="2"/>
    </w:pPr>
    <w:rPr>
      <w:rFonts w:ascii="Times New Roman" w:eastAsiaTheme="majorEastAsia" w:hAnsi="Times New Roman" w:cstheme="majorBidi"/>
      <w:b/>
      <w:bCs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E2"/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33E2"/>
    <w:rPr>
      <w:rFonts w:eastAsiaTheme="majorEastAsia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E2"/>
    <w:rPr>
      <w:rFonts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333E2"/>
    <w:pPr>
      <w:spacing w:after="0" w:line="360" w:lineRule="auto"/>
      <w:ind w:firstLine="0"/>
      <w:contextualSpacing/>
      <w:jc w:val="center"/>
    </w:pPr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33E2"/>
    <w:rPr>
      <w:rFonts w:eastAsiaTheme="majorEastAsia" w:cstheme="majorBidi"/>
      <w:color w:val="17365D" w:themeColor="text2" w:themeShade="BF"/>
      <w:spacing w:val="5"/>
      <w:kern w:val="28"/>
      <w:sz w:val="36"/>
      <w:szCs w:val="5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7333E2"/>
    <w:pPr>
      <w:spacing w:after="0" w:line="360" w:lineRule="auto"/>
      <w:ind w:firstLine="0"/>
    </w:pPr>
    <w:rPr>
      <w:rFonts w:ascii="Times New Roman" w:eastAsiaTheme="minorEastAsia" w:hAnsi="Times New Roman" w:cstheme="minorBidi"/>
      <w:b/>
      <w:bCs/>
      <w:color w:val="4F81BD" w:themeColor="accent1"/>
      <w:sz w:val="24"/>
      <w:szCs w:val="18"/>
    </w:rPr>
  </w:style>
  <w:style w:type="table" w:styleId="TableGrid">
    <w:name w:val="Table Grid"/>
    <w:basedOn w:val="TableNormal"/>
    <w:uiPriority w:val="59"/>
    <w:rsid w:val="006F1BF0"/>
    <w:rPr>
      <w:rFonts w:ascii="Arial" w:eastAsia="Times New Roman" w:hAnsi="Arial" w:cs="Times New Roman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unhideWhenUsed/>
    <w:rsid w:val="006F1BF0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6F1BF0"/>
    <w:pPr>
      <w:spacing w:after="200" w:line="276" w:lineRule="auto"/>
      <w:ind w:left="720" w:firstLine="0"/>
      <w:contextualSpacing/>
    </w:pPr>
    <w:rPr>
      <w:rFonts w:asciiTheme="minorHAnsi" w:eastAsiaTheme="minorHAnsi" w:hAnsiTheme="minorHAnsi" w:cstheme="minorBidi"/>
      <w:szCs w:val="22"/>
    </w:rPr>
  </w:style>
  <w:style w:type="paragraph" w:styleId="FootnoteText">
    <w:name w:val="footnote text"/>
    <w:basedOn w:val="Normal"/>
    <w:link w:val="FootnoteTextChar"/>
    <w:rsid w:val="006F1BF0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rsid w:val="006F1BF0"/>
    <w:rPr>
      <w:rFonts w:ascii="Arial" w:eastAsia="Times New Roman" w:hAnsi="Arial" w:cs="Times New Roman"/>
      <w:sz w:val="24"/>
      <w:szCs w:val="24"/>
      <w:lang w:val="en-GB"/>
    </w:rPr>
  </w:style>
  <w:style w:type="character" w:styleId="FootnoteReference">
    <w:name w:val="footnote reference"/>
    <w:basedOn w:val="DefaultParagraphFont"/>
    <w:rsid w:val="006F1BF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3C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3C3"/>
    <w:rPr>
      <w:rFonts w:ascii="Lucida Grande" w:eastAsia="Times New Roman" w:hAnsi="Lucida Grande" w:cs="Lucida Grande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126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680"/>
    <w:rPr>
      <w:rFonts w:ascii="Arial" w:eastAsia="Times New Roman" w:hAnsi="Arial" w:cs="Times New Roman"/>
      <w:sz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5126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680"/>
    <w:rPr>
      <w:rFonts w:ascii="Arial" w:eastAsia="Times New Roman" w:hAnsi="Arial" w:cs="Times New Roman"/>
      <w:sz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777</Words>
  <Characters>4434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University of Oxford</Company>
  <LinksUpToDate>false</LinksUpToDate>
  <CharactersWithSpaces>5201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TRIPOD checklist</dc:title>
  <dc:subject/>
  <dc:creator>Gary  Collins</dc:creator>
  <cp:keywords/>
  <dc:description/>
  <cp:lastModifiedBy>Gary  Collins</cp:lastModifiedBy>
  <cp:revision>3</cp:revision>
  <cp:lastPrinted>2014-10-10T14:41:00Z</cp:lastPrinted>
  <dcterms:created xsi:type="dcterms:W3CDTF">2015-02-09T07:42:00Z</dcterms:created>
  <dcterms:modified xsi:type="dcterms:W3CDTF">2015-02-09T07:42:00Z</dcterms:modified>
  <cp:category/>
</cp:coreProperties>
</file>