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360"/>
      </w:tblGrid>
      <w:tr>
        <w:tc>
          <w:tcPr>
            <w:tcW w:type="dxa" w:w="9288"/>
            <w:shd w:fill="16324F"/>
            <w:tcMar>
              <w:top w:w="150" w:type="dxa"/>
              <w:start w:w="120" w:type="dxa"/>
              <w:bottom w:w="150" w:type="dxa"/>
              <w:end w:w="120" w:type="dxa"/>
            </w:tcMar>
          </w:tcPr>
          <w:p>
            <w:pPr>
              <w:spacing w:after="0"/>
              <w:jc w:val="center"/>
            </w:pPr>
            <w:r>
              <w:rPr>
                <w:rFonts w:ascii="Calibri" w:hAnsi="Calibri"/>
                <w:b/>
                <w:i w:val="0"/>
                <w:color w:val="FFFFFF"/>
                <w:sz w:val="26"/>
              </w:rPr>
              <w:t>CUREMENU</w:t>
            </w:r>
          </w:p>
        </w:tc>
      </w:tr>
    </w:tbl>
    <w:p>
      <w:pPr>
        <w:spacing w:before="1560" w:after="200"/>
        <w:jc w:val="center"/>
      </w:pPr>
      <w:r>
        <w:rPr>
          <w:rFonts w:ascii="Calibri" w:hAnsi="Calibri"/>
          <w:b/>
          <w:i w:val="0"/>
          <w:color w:val="16324F"/>
          <w:sz w:val="48"/>
        </w:rPr>
        <w:t>PROJE GELİŞİM VE</w:t>
        <w:br/>
        <w:t>ÜRÜNLEŞME RAPORU</w:t>
      </w:r>
    </w:p>
    <w:p>
      <w:pPr>
        <w:spacing w:after="560"/>
        <w:jc w:val="center"/>
      </w:pPr>
      <w:r>
        <w:rPr>
          <w:rFonts w:ascii="Calibri" w:hAnsi="Calibri"/>
          <w:b w:val="0"/>
          <w:i w:val="0"/>
          <w:color w:val="2E74B5"/>
          <w:sz w:val="30"/>
        </w:rPr>
        <w:t>Günlük beslenme kararındaki belirsizlikten</w:t>
        <w:br/>
        <w:t>güvenlik odaklı karar destek prototipine</w:t>
      </w:r>
    </w:p>
    <w:p>
      <w:pPr>
        <w:jc w:val="center"/>
      </w:pPr>
      <w:r>
        <w:rPr>
          <w:rFonts w:ascii="Calibri" w:hAnsi="Calibri"/>
          <w:b/>
          <w:i w:val="0"/>
          <w:color w:val="B7791F"/>
          <w:sz w:val="22"/>
        </w:rPr>
        <w:t>Yaklaşık üç aylık fikir, araştırma, prototipleme ve doğrulama yolculuğu</w:t>
      </w:r>
    </w:p>
    <w:p>
      <w:pPr>
        <w:spacing w:after="720"/>
      </w:pPr>
    </w:p>
    <w:tbl>
      <w:tblPr>
        <w:tblW w:type="auto" w:w="0"/>
        <w:tblLayout w:type="fixed"/>
        <w:tblLook w:firstColumn="1" w:firstRow="1" w:lastColumn="0" w:lastRow="0" w:noHBand="0" w:noVBand="1" w:val="04A0"/>
      </w:tblPr>
      <w:tblGrid>
        <w:gridCol w:w="144"/>
        <w:gridCol w:w="9000"/>
      </w:tblGrid>
      <w:tr>
        <w:trPr>
          <w:cantSplit/>
        </w:trPr>
        <w:tc>
          <w:tcPr>
            <w:tcW w:type="dxa" w:w="4680"/>
            <w:shd w:fill="B7791F"/>
            <w:tcMar>
              <w:top w:w="0" w:type="dxa"/>
              <w:start w:w="0" w:type="dxa"/>
              <w:bottom w:w="0" w:type="dxa"/>
              <w:end w:w="0" w:type="dxa"/>
            </w:tcMar>
          </w:tcPr>
          <w:p/>
        </w:tc>
        <w:tc>
          <w:tcPr>
            <w:tcW w:type="dxa" w:w="4680"/>
            <w:shd w:fill="FFF7E6"/>
            <w:tcMar>
              <w:top w:w="130" w:type="dxa"/>
              <w:start w:w="180" w:type="dxa"/>
              <w:bottom w:w="130" w:type="dxa"/>
              <w:end w:w="180" w:type="dxa"/>
            </w:tcMar>
          </w:tcPr>
          <w:p>
            <w:pPr>
              <w:spacing w:after="60"/>
            </w:pPr>
            <w:r>
              <w:rPr>
                <w:rFonts w:ascii="Calibri" w:hAnsi="Calibri"/>
                <w:b/>
                <w:i w:val="0"/>
                <w:color w:val="B7791F"/>
                <w:sz w:val="21"/>
              </w:rPr>
              <w:t>Raporun odağı</w:t>
            </w:r>
          </w:p>
          <w:p>
            <w:pPr>
              <w:spacing w:after="0"/>
            </w:pPr>
            <w:r>
              <w:rPr>
                <w:rFonts w:ascii="Calibri" w:hAnsi="Calibri"/>
                <w:b w:val="0"/>
                <w:i w:val="0"/>
                <w:color w:val="1F2937"/>
                <w:sz w:val="20"/>
              </w:rPr>
              <w:t>Bu belge CureMenu'yu bir kod deposu olarak değil; gerçek bir kullanıcı probleminden doğan, çalışan bir ürüne dönüşen ve güvenli biçimde olgunlaştırılmaya devam eden bir girişim olarak anlatır. Klinik doğrulama ve uzman pilotu henüz tamamlanmamıştır.</w:t>
            </w:r>
          </w:p>
        </w:tc>
      </w:tr>
    </w:tbl>
    <w:p>
      <w:pPr>
        <w:spacing w:after="20"/>
      </w:pPr>
    </w:p>
    <w:p>
      <w:pPr>
        <w:spacing w:before="280"/>
        <w:jc w:val="center"/>
      </w:pPr>
      <w:r>
        <w:rPr>
          <w:rFonts w:ascii="Calibri" w:hAnsi="Calibri"/>
          <w:b/>
          <w:i w:val="0"/>
          <w:color w:val="1F2937"/>
          <w:sz w:val="21"/>
        </w:rPr>
        <w:t>Hazırlayan: Samet Coşkun</w:t>
      </w:r>
    </w:p>
    <w:p>
      <w:pPr>
        <w:jc w:val="center"/>
      </w:pPr>
      <w:r>
        <w:rPr>
          <w:rFonts w:ascii="Calibri" w:hAnsi="Calibri"/>
          <w:b w:val="0"/>
          <w:i w:val="0"/>
          <w:color w:val="5F6B7A"/>
          <w:sz w:val="20"/>
        </w:rPr>
        <w:t>Temmuz 2026</w:t>
      </w:r>
    </w:p>
    <w:p>
      <w:r>
        <w:br w:type="page"/>
      </w:r>
    </w:p>
    <w:p>
      <w:pPr>
        <w:pStyle w:val="Heading1"/>
        <w:keepNext/>
        <w:keepLines/>
      </w:pPr>
      <w:r>
        <w:rPr>
          <w:rFonts w:ascii="Calibri" w:hAnsi="Calibri"/>
          <w:b/>
          <w:i w:val="0"/>
          <w:color w:val="2E74B5"/>
        </w:rPr>
        <w:t>Belge Künyesi</w:t>
      </w:r>
    </w:p>
    <w:tbl>
      <w:tblPr>
        <w:tblStyle w:val="TableGrid"/>
        <w:tblW w:type="auto" w:w="0"/>
        <w:jc w:val="left"/>
        <w:tblLayout w:type="fixed"/>
        <w:tblLook w:firstColumn="1" w:firstRow="1" w:lastColumn="0" w:lastRow="0" w:noHBand="0" w:noVBand="1" w:val="04A0"/>
      </w:tblPr>
      <w:tblGrid>
        <w:gridCol w:w="4680"/>
        <w:gridCol w:w="4680"/>
      </w:tblGrid>
      <w:tr>
        <w:trPr>
          <w:trHeight w:hRule="auto"/>
          <w:tblHeader w:val="true"/>
          <w:cantSplit/>
        </w:trPr>
        <w:tc>
          <w:tcPr>
            <w:tcW w:type="dxa" w:w="2088"/>
            <w:shd w:fill="16324F"/>
            <w:tcMar>
              <w:top w:w="80" w:type="dxa"/>
              <w:start w:w="120" w:type="dxa"/>
              <w:bottom w:w="80" w:type="dxa"/>
              <w:end w:w="120" w:type="dxa"/>
            </w:tcMar>
            <w:vAlign w:val="center"/>
          </w:tcPr>
          <w:p>
            <w:pPr>
              <w:spacing w:after="0"/>
            </w:pPr>
            <w:r>
              <w:rPr>
                <w:rFonts w:ascii="Calibri" w:hAnsi="Calibri"/>
                <w:b/>
                <w:i w:val="0"/>
                <w:color w:val="FFFFFF"/>
                <w:sz w:val="17"/>
              </w:rPr>
              <w:t>Alan</w:t>
            </w:r>
          </w:p>
        </w:tc>
        <w:tc>
          <w:tcPr>
            <w:tcW w:type="dxa" w:w="7128"/>
            <w:shd w:fill="16324F"/>
            <w:tcMar>
              <w:top w:w="80" w:type="dxa"/>
              <w:start w:w="120" w:type="dxa"/>
              <w:bottom w:w="80" w:type="dxa"/>
              <w:end w:w="120" w:type="dxa"/>
            </w:tcMar>
            <w:vAlign w:val="center"/>
          </w:tcPr>
          <w:p>
            <w:pPr>
              <w:spacing w:after="0"/>
            </w:pPr>
            <w:r>
              <w:rPr>
                <w:rFonts w:ascii="Calibri" w:hAnsi="Calibri"/>
                <w:b/>
                <w:i w:val="0"/>
                <w:color w:val="FFFFFF"/>
                <w:sz w:val="17"/>
              </w:rPr>
              <w:t>Bilgi</w:t>
            </w:r>
          </w:p>
        </w:tc>
      </w:tr>
      <w:tr>
        <w:trPr>
          <w:cantSplit/>
        </w:trPr>
        <w:tc>
          <w:tcPr>
            <w:tcW w:type="dxa" w:w="20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Belge türü</w:t>
            </w:r>
          </w:p>
        </w:tc>
        <w:tc>
          <w:tcPr>
            <w:tcW w:type="dxa" w:w="712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Proje gelişim, ürün tanıtım ve ürünleşme raporu</w:t>
            </w:r>
          </w:p>
        </w:tc>
      </w:tr>
      <w:tr>
        <w:trPr>
          <w:cantSplit/>
        </w:trPr>
        <w:tc>
          <w:tcPr>
            <w:tcW w:type="dxa" w:w="2088"/>
            <w:tcMar>
              <w:top w:w="80" w:type="dxa"/>
              <w:start w:w="120" w:type="dxa"/>
              <w:bottom w:w="80" w:type="dxa"/>
              <w:end w:w="120" w:type="dxa"/>
            </w:tcMar>
            <w:vAlign w:val="top"/>
          </w:tcPr>
          <w:p>
            <w:pPr>
              <w:spacing w:after="0" w:line="259" w:lineRule="auto"/>
            </w:pPr>
            <w:r>
              <w:rPr>
                <w:rFonts w:ascii="Calibri" w:hAnsi="Calibri"/>
                <w:b w:val="0"/>
                <w:i w:val="0"/>
                <w:color w:val="1F2937"/>
                <w:sz w:val="17"/>
              </w:rPr>
              <w:t>Gelişim dönemi</w:t>
            </w:r>
          </w:p>
        </w:tc>
        <w:tc>
          <w:tcPr>
            <w:tcW w:type="dxa" w:w="7128"/>
            <w:tcMar>
              <w:top w:w="80" w:type="dxa"/>
              <w:start w:w="120" w:type="dxa"/>
              <w:bottom w:w="80" w:type="dxa"/>
              <w:end w:w="120" w:type="dxa"/>
            </w:tcMar>
            <w:vAlign w:val="top"/>
          </w:tcPr>
          <w:p>
            <w:pPr>
              <w:spacing w:after="0" w:line="259" w:lineRule="auto"/>
            </w:pPr>
            <w:r>
              <w:rPr>
                <w:rFonts w:ascii="Calibri" w:hAnsi="Calibri"/>
                <w:b w:val="0"/>
                <w:i w:val="0"/>
                <w:color w:val="1F2937"/>
                <w:sz w:val="17"/>
              </w:rPr>
              <w:t>Yaklaşık üç ay: problem keşfi, ürün tasarımı, teknik prototipleme ve güvenlik odaklı olgunlaştırma</w:t>
            </w:r>
          </w:p>
        </w:tc>
      </w:tr>
      <w:tr>
        <w:trPr>
          <w:cantSplit/>
        </w:trPr>
        <w:tc>
          <w:tcPr>
            <w:tcW w:type="dxa" w:w="20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Ürün konumu</w:t>
            </w:r>
          </w:p>
        </w:tc>
        <w:tc>
          <w:tcPr>
            <w:tcW w:type="dxa" w:w="712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Kapalı beta öncesi, çalışan ve test edilen karar destek MVP'si</w:t>
            </w:r>
          </w:p>
        </w:tc>
      </w:tr>
      <w:tr>
        <w:trPr>
          <w:cantSplit/>
        </w:trPr>
        <w:tc>
          <w:tcPr>
            <w:tcW w:type="dxa" w:w="2088"/>
            <w:tcMar>
              <w:top w:w="80" w:type="dxa"/>
              <w:start w:w="120" w:type="dxa"/>
              <w:bottom w:w="80" w:type="dxa"/>
              <w:end w:w="120" w:type="dxa"/>
            </w:tcMar>
            <w:vAlign w:val="top"/>
          </w:tcPr>
          <w:p>
            <w:pPr>
              <w:spacing w:after="0" w:line="259" w:lineRule="auto"/>
            </w:pPr>
            <w:r>
              <w:rPr>
                <w:rFonts w:ascii="Calibri" w:hAnsi="Calibri"/>
                <w:b w:val="0"/>
                <w:i w:val="0"/>
                <w:color w:val="1F2937"/>
                <w:sz w:val="17"/>
              </w:rPr>
              <w:t>Hedef okuyucu</w:t>
            </w:r>
          </w:p>
        </w:tc>
        <w:tc>
          <w:tcPr>
            <w:tcW w:type="dxa" w:w="7128"/>
            <w:tcMar>
              <w:top w:w="80" w:type="dxa"/>
              <w:start w:w="120" w:type="dxa"/>
              <w:bottom w:w="80" w:type="dxa"/>
              <w:end w:w="120" w:type="dxa"/>
            </w:tcMar>
            <w:vAlign w:val="top"/>
          </w:tcPr>
          <w:p>
            <w:pPr>
              <w:spacing w:after="0" w:line="259" w:lineRule="auto"/>
            </w:pPr>
            <w:r>
              <w:rPr>
                <w:rFonts w:ascii="Calibri" w:hAnsi="Calibri"/>
                <w:b w:val="0"/>
                <w:i w:val="0"/>
                <w:color w:val="1F2937"/>
                <w:sz w:val="17"/>
              </w:rPr>
              <w:t>Hızlandırma programları, yatırımcılar, diyetisyenler, sağlık uzmanları ve potansiyel iş ortakları</w:t>
            </w:r>
          </w:p>
        </w:tc>
      </w:tr>
      <w:tr>
        <w:trPr>
          <w:cantSplit/>
        </w:trPr>
        <w:tc>
          <w:tcPr>
            <w:tcW w:type="dxa" w:w="20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Kanıt tabanı</w:t>
            </w:r>
          </w:p>
        </w:tc>
        <w:tc>
          <w:tcPr>
            <w:tcW w:type="dxa" w:w="712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Çalışan ürün, mimari ve güvenlik belgeleri, kaynak politikası, test envanteri ve teknik geliştirme kayıtları</w:t>
            </w:r>
          </w:p>
        </w:tc>
      </w:tr>
      <w:tr>
        <w:trPr>
          <w:cantSplit/>
        </w:trPr>
        <w:tc>
          <w:tcPr>
            <w:tcW w:type="dxa" w:w="2088"/>
            <w:tcMar>
              <w:top w:w="80" w:type="dxa"/>
              <w:start w:w="120" w:type="dxa"/>
              <w:bottom w:w="80" w:type="dxa"/>
              <w:end w:w="120" w:type="dxa"/>
            </w:tcMar>
            <w:vAlign w:val="top"/>
          </w:tcPr>
          <w:p>
            <w:pPr>
              <w:spacing w:after="0" w:line="259" w:lineRule="auto"/>
            </w:pPr>
            <w:r>
              <w:rPr>
                <w:rFonts w:ascii="Calibri" w:hAnsi="Calibri"/>
                <w:b w:val="0"/>
                <w:i w:val="0"/>
                <w:color w:val="1F2937"/>
                <w:sz w:val="17"/>
              </w:rPr>
              <w:t>İddia sınırı</w:t>
            </w:r>
          </w:p>
        </w:tc>
        <w:tc>
          <w:tcPr>
            <w:tcW w:type="dxa" w:w="7128"/>
            <w:tcMar>
              <w:top w:w="80" w:type="dxa"/>
              <w:start w:w="120" w:type="dxa"/>
              <w:bottom w:w="80" w:type="dxa"/>
              <w:end w:w="120" w:type="dxa"/>
            </w:tcMar>
            <w:vAlign w:val="top"/>
          </w:tcPr>
          <w:p>
            <w:pPr>
              <w:spacing w:after="0" w:line="259" w:lineRule="auto"/>
            </w:pPr>
            <w:r>
              <w:rPr>
                <w:rFonts w:ascii="Calibri" w:hAnsi="Calibri"/>
                <w:b w:val="0"/>
                <w:i w:val="0"/>
                <w:color w:val="1F2937"/>
                <w:sz w:val="17"/>
              </w:rPr>
              <w:t>Tanı, tedavi, klinik etkinlik veya sağlık profesyonelinin yerini alma iddiası yoktur</w:t>
            </w:r>
          </w:p>
        </w:tc>
      </w:tr>
    </w:tbl>
    <w:p>
      <w:pPr>
        <w:spacing w:after="40"/>
      </w:pPr>
    </w:p>
    <w:p>
      <w:pPr>
        <w:pStyle w:val="Heading1"/>
        <w:keepNext/>
        <w:keepLines/>
      </w:pPr>
      <w:r>
        <w:rPr>
          <w:rFonts w:ascii="Calibri" w:hAnsi="Calibri"/>
          <w:b/>
          <w:i w:val="0"/>
          <w:color w:val="2E74B5"/>
        </w:rPr>
        <w:t>İçindekiler</w:t>
      </w:r>
    </w:p>
    <w:p>
      <w:pPr>
        <w:pStyle w:val="CureMenuBullet"/>
        <w:ind w:left="540" w:hanging="279"/>
      </w:pPr>
      <w:r>
        <w:rPr>
          <w:rFonts w:ascii="Calibri" w:hAnsi="Calibri"/>
          <w:b/>
          <w:i w:val="0"/>
          <w:color w:val="2E74B5"/>
        </w:rPr>
        <w:t xml:space="preserve">• </w:t>
      </w:r>
      <w:r>
        <w:rPr>
          <w:rFonts w:ascii="Calibri" w:hAnsi="Calibri"/>
          <w:b w:val="0"/>
          <w:i w:val="0"/>
          <w:color w:val="1F2937"/>
        </w:rPr>
        <w:t>1. Yönetici Özeti</w:t>
      </w:r>
    </w:p>
    <w:p>
      <w:pPr>
        <w:pStyle w:val="CureMenuBullet"/>
        <w:ind w:left="540" w:hanging="279"/>
      </w:pPr>
      <w:r>
        <w:rPr>
          <w:rFonts w:ascii="Calibri" w:hAnsi="Calibri"/>
          <w:b/>
          <w:i w:val="0"/>
          <w:color w:val="2E74B5"/>
        </w:rPr>
        <w:t xml:space="preserve">• </w:t>
      </w:r>
      <w:r>
        <w:rPr>
          <w:rFonts w:ascii="Calibri" w:hAnsi="Calibri"/>
          <w:b w:val="0"/>
          <w:i w:val="0"/>
          <w:color w:val="1F2937"/>
        </w:rPr>
        <w:t>2. CureMenu Neden Var?</w:t>
      </w:r>
    </w:p>
    <w:p>
      <w:pPr>
        <w:pStyle w:val="CureMenuBullet"/>
        <w:ind w:left="540" w:hanging="279"/>
      </w:pPr>
      <w:r>
        <w:rPr>
          <w:rFonts w:ascii="Calibri" w:hAnsi="Calibri"/>
          <w:b/>
          <w:i w:val="0"/>
          <w:color w:val="2E74B5"/>
        </w:rPr>
        <w:t xml:space="preserve">• </w:t>
      </w:r>
      <w:r>
        <w:rPr>
          <w:rFonts w:ascii="Calibri" w:hAnsi="Calibri"/>
          <w:b w:val="0"/>
          <w:i w:val="0"/>
          <w:color w:val="1F2937"/>
        </w:rPr>
        <w:t>3. Problem ve Kullanıcı İhtiyacı</w:t>
      </w:r>
    </w:p>
    <w:p>
      <w:pPr>
        <w:pStyle w:val="CureMenuBullet"/>
        <w:ind w:left="540" w:hanging="279"/>
      </w:pPr>
      <w:r>
        <w:rPr>
          <w:rFonts w:ascii="Calibri" w:hAnsi="Calibri"/>
          <w:b/>
          <w:i w:val="0"/>
          <w:color w:val="2E74B5"/>
        </w:rPr>
        <w:t xml:space="preserve">• </w:t>
      </w:r>
      <w:r>
        <w:rPr>
          <w:rFonts w:ascii="Calibri" w:hAnsi="Calibri"/>
          <w:b w:val="0"/>
          <w:i w:val="0"/>
          <w:color w:val="1F2937"/>
        </w:rPr>
        <w:t>4. Çözüm ve Değer Önerisi</w:t>
      </w:r>
    </w:p>
    <w:p>
      <w:pPr>
        <w:pStyle w:val="CureMenuBullet"/>
        <w:ind w:left="540" w:hanging="279"/>
      </w:pPr>
      <w:r>
        <w:rPr>
          <w:rFonts w:ascii="Calibri" w:hAnsi="Calibri"/>
          <w:b/>
          <w:i w:val="0"/>
          <w:color w:val="2E74B5"/>
        </w:rPr>
        <w:t xml:space="preserve">• </w:t>
      </w:r>
      <w:r>
        <w:rPr>
          <w:rFonts w:ascii="Calibri" w:hAnsi="Calibri"/>
          <w:b w:val="0"/>
          <w:i w:val="0"/>
          <w:color w:val="1F2937"/>
        </w:rPr>
        <w:t>5. Ürün Nasıl Çalışıyor?</w:t>
      </w:r>
    </w:p>
    <w:p>
      <w:pPr>
        <w:pStyle w:val="CureMenuBullet"/>
        <w:ind w:left="540" w:hanging="279"/>
      </w:pPr>
      <w:r>
        <w:rPr>
          <w:rFonts w:ascii="Calibri" w:hAnsi="Calibri"/>
          <w:b/>
          <w:i w:val="0"/>
          <w:color w:val="2E74B5"/>
        </w:rPr>
        <w:t xml:space="preserve">• </w:t>
      </w:r>
      <w:r>
        <w:rPr>
          <w:rFonts w:ascii="Calibri" w:hAnsi="Calibri"/>
          <w:b w:val="0"/>
          <w:i w:val="0"/>
          <w:color w:val="1F2937"/>
        </w:rPr>
        <w:t>6. Üç Aylık Gelişim Yolculuğu</w:t>
      </w:r>
    </w:p>
    <w:p>
      <w:pPr>
        <w:pStyle w:val="CureMenuBullet"/>
        <w:ind w:left="540" w:hanging="279"/>
      </w:pPr>
      <w:r>
        <w:rPr>
          <w:rFonts w:ascii="Calibri" w:hAnsi="Calibri"/>
          <w:b/>
          <w:i w:val="0"/>
          <w:color w:val="2E74B5"/>
        </w:rPr>
        <w:t xml:space="preserve">• </w:t>
      </w:r>
      <w:r>
        <w:rPr>
          <w:rFonts w:ascii="Calibri" w:hAnsi="Calibri"/>
          <w:b w:val="0"/>
          <w:i w:val="0"/>
          <w:color w:val="1F2937"/>
        </w:rPr>
        <w:t>7. Ürün Modülleri ve Kullanıcı Akışları</w:t>
      </w:r>
    </w:p>
    <w:p>
      <w:pPr>
        <w:pStyle w:val="CureMenuBullet"/>
        <w:ind w:left="540" w:hanging="279"/>
      </w:pPr>
      <w:r>
        <w:rPr>
          <w:rFonts w:ascii="Calibri" w:hAnsi="Calibri"/>
          <w:b/>
          <w:i w:val="0"/>
          <w:color w:val="2E74B5"/>
        </w:rPr>
        <w:t xml:space="preserve">• </w:t>
      </w:r>
      <w:r>
        <w:rPr>
          <w:rFonts w:ascii="Calibri" w:hAnsi="Calibri"/>
          <w:b w:val="0"/>
          <w:i w:val="0"/>
          <w:color w:val="1F2937"/>
        </w:rPr>
        <w:t>8. CureMenu'yu Farklılaştıran Yaklaşım</w:t>
      </w:r>
    </w:p>
    <w:p>
      <w:pPr>
        <w:pStyle w:val="CureMenuBullet"/>
        <w:ind w:left="540" w:hanging="279"/>
      </w:pPr>
      <w:r>
        <w:rPr>
          <w:rFonts w:ascii="Calibri" w:hAnsi="Calibri"/>
          <w:b/>
          <w:i w:val="0"/>
          <w:color w:val="2E74B5"/>
        </w:rPr>
        <w:t xml:space="preserve">• </w:t>
      </w:r>
      <w:r>
        <w:rPr>
          <w:rFonts w:ascii="Calibri" w:hAnsi="Calibri"/>
          <w:b w:val="0"/>
          <w:i w:val="0"/>
          <w:color w:val="1F2937"/>
        </w:rPr>
        <w:t>9. Teknik Mimari ve Tasarım Gerekçeleri</w:t>
      </w:r>
    </w:p>
    <w:p>
      <w:pPr>
        <w:pStyle w:val="CureMenuBullet"/>
        <w:ind w:left="540" w:hanging="279"/>
      </w:pPr>
      <w:r>
        <w:rPr>
          <w:rFonts w:ascii="Calibri" w:hAnsi="Calibri"/>
          <w:b/>
          <w:i w:val="0"/>
          <w:color w:val="2E74B5"/>
        </w:rPr>
        <w:t xml:space="preserve">• </w:t>
      </w:r>
      <w:r>
        <w:rPr>
          <w:rFonts w:ascii="Calibri" w:hAnsi="Calibri"/>
          <w:b w:val="0"/>
          <w:i w:val="0"/>
          <w:color w:val="1F2937"/>
        </w:rPr>
        <w:t>10. Sağlık Güvenliği ve Klinik Sınırlar</w:t>
      </w:r>
    </w:p>
    <w:p>
      <w:pPr>
        <w:pStyle w:val="CureMenuBullet"/>
        <w:ind w:left="540" w:hanging="279"/>
      </w:pPr>
      <w:r>
        <w:rPr>
          <w:rFonts w:ascii="Calibri" w:hAnsi="Calibri"/>
          <w:b/>
          <w:i w:val="0"/>
          <w:color w:val="2E74B5"/>
        </w:rPr>
        <w:t xml:space="preserve">• </w:t>
      </w:r>
      <w:r>
        <w:rPr>
          <w:rFonts w:ascii="Calibri" w:hAnsi="Calibri"/>
          <w:b w:val="0"/>
          <w:i w:val="0"/>
          <w:color w:val="1F2937"/>
        </w:rPr>
        <w:t>11. Kaynak ve RAG Yaklaşımı</w:t>
      </w:r>
    </w:p>
    <w:p>
      <w:pPr>
        <w:pStyle w:val="CureMenuBullet"/>
        <w:ind w:left="540" w:hanging="279"/>
      </w:pPr>
      <w:r>
        <w:rPr>
          <w:rFonts w:ascii="Calibri" w:hAnsi="Calibri"/>
          <w:b/>
          <w:i w:val="0"/>
          <w:color w:val="2E74B5"/>
        </w:rPr>
        <w:t xml:space="preserve">• </w:t>
      </w:r>
      <w:r>
        <w:rPr>
          <w:rFonts w:ascii="Calibri" w:hAnsi="Calibri"/>
          <w:b w:val="0"/>
          <w:i w:val="0"/>
          <w:color w:val="1F2937"/>
        </w:rPr>
        <w:t>12. Veri Odaklı Malzeme Kısıtları</w:t>
      </w:r>
    </w:p>
    <w:p>
      <w:pPr>
        <w:pStyle w:val="CureMenuBullet"/>
        <w:ind w:left="540" w:hanging="279"/>
      </w:pPr>
      <w:r>
        <w:rPr>
          <w:rFonts w:ascii="Calibri" w:hAnsi="Calibri"/>
          <w:b/>
          <w:i w:val="0"/>
          <w:color w:val="2E74B5"/>
        </w:rPr>
        <w:t xml:space="preserve">• </w:t>
      </w:r>
      <w:r>
        <w:rPr>
          <w:rFonts w:ascii="Calibri" w:hAnsi="Calibri"/>
          <w:b w:val="0"/>
          <w:i w:val="0"/>
          <w:color w:val="1F2937"/>
        </w:rPr>
        <w:t>13. Güvenlik, Gizlilik ve Üretim Hazırlığı</w:t>
      </w:r>
    </w:p>
    <w:p>
      <w:pPr>
        <w:pStyle w:val="CureMenuBullet"/>
        <w:ind w:left="540" w:hanging="279"/>
      </w:pPr>
      <w:r>
        <w:rPr>
          <w:rFonts w:ascii="Calibri" w:hAnsi="Calibri"/>
          <w:b/>
          <w:i w:val="0"/>
          <w:color w:val="2E74B5"/>
        </w:rPr>
        <w:t xml:space="preserve">• </w:t>
      </w:r>
      <w:r>
        <w:rPr>
          <w:rFonts w:ascii="Calibri" w:hAnsi="Calibri"/>
          <w:b w:val="0"/>
          <w:i w:val="0"/>
          <w:color w:val="1F2937"/>
        </w:rPr>
        <w:t>14. Test ve Doğrulama</w:t>
      </w:r>
    </w:p>
    <w:p>
      <w:pPr>
        <w:pStyle w:val="CureMenuBullet"/>
        <w:ind w:left="540" w:hanging="279"/>
      </w:pPr>
      <w:r>
        <w:rPr>
          <w:rFonts w:ascii="Calibri" w:hAnsi="Calibri"/>
          <w:b/>
          <w:i w:val="0"/>
          <w:color w:val="2E74B5"/>
        </w:rPr>
        <w:t xml:space="preserve">• </w:t>
      </w:r>
      <w:r>
        <w:rPr>
          <w:rFonts w:ascii="Calibri" w:hAnsi="Calibri"/>
          <w:b w:val="0"/>
          <w:i w:val="0"/>
          <w:color w:val="1F2937"/>
        </w:rPr>
        <w:t>15. Bugünkü Ürün Durumu</w:t>
      </w:r>
    </w:p>
    <w:p>
      <w:pPr>
        <w:pStyle w:val="CureMenuBullet"/>
        <w:ind w:left="540" w:hanging="279"/>
      </w:pPr>
      <w:r>
        <w:rPr>
          <w:rFonts w:ascii="Calibri" w:hAnsi="Calibri"/>
          <w:b/>
          <w:i w:val="0"/>
          <w:color w:val="2E74B5"/>
        </w:rPr>
        <w:t xml:space="preserve">• </w:t>
      </w:r>
      <w:r>
        <w:rPr>
          <w:rFonts w:ascii="Calibri" w:hAnsi="Calibri"/>
          <w:b w:val="0"/>
          <w:i w:val="0"/>
          <w:color w:val="1F2937"/>
        </w:rPr>
        <w:t>16. Sonraki Aşama ve Ar-Ge Yol Haritası</w:t>
      </w:r>
    </w:p>
    <w:p>
      <w:pPr>
        <w:pStyle w:val="CureMenuBullet"/>
        <w:ind w:left="540" w:hanging="279"/>
      </w:pPr>
      <w:r>
        <w:rPr>
          <w:rFonts w:ascii="Calibri" w:hAnsi="Calibri"/>
          <w:b/>
          <w:i w:val="0"/>
          <w:color w:val="2E74B5"/>
        </w:rPr>
        <w:t xml:space="preserve">• </w:t>
      </w:r>
      <w:r>
        <w:rPr>
          <w:rFonts w:ascii="Calibri" w:hAnsi="Calibri"/>
          <w:b w:val="0"/>
          <w:i w:val="0"/>
          <w:color w:val="1F2937"/>
        </w:rPr>
        <w:t>17. Ekip, İş Birliği ve İhtiyaçlar</w:t>
      </w:r>
    </w:p>
    <w:p>
      <w:pPr>
        <w:pStyle w:val="CureMenuBullet"/>
        <w:ind w:left="540" w:hanging="279"/>
      </w:pPr>
      <w:r>
        <w:rPr>
          <w:rFonts w:ascii="Calibri" w:hAnsi="Calibri"/>
          <w:b/>
          <w:i w:val="0"/>
          <w:color w:val="2E74B5"/>
        </w:rPr>
        <w:t xml:space="preserve">• </w:t>
      </w:r>
      <w:r>
        <w:rPr>
          <w:rFonts w:ascii="Calibri" w:hAnsi="Calibri"/>
          <w:b w:val="0"/>
          <w:i w:val="0"/>
          <w:color w:val="1F2937"/>
        </w:rPr>
        <w:t>18. Sonuç</w:t>
      </w:r>
    </w:p>
    <w:tbl>
      <w:tblPr>
        <w:tblW w:type="auto" w:w="0"/>
        <w:tblLayout w:type="fixed"/>
        <w:tblLook w:firstColumn="1" w:firstRow="1" w:lastColumn="0" w:lastRow="0" w:noHBand="0" w:noVBand="1" w:val="04A0"/>
      </w:tblPr>
      <w:tblGrid>
        <w:gridCol w:w="144"/>
        <w:gridCol w:w="9000"/>
      </w:tblGrid>
      <w:tr>
        <w:trPr>
          <w:cantSplit/>
        </w:trPr>
        <w:tc>
          <w:tcPr>
            <w:tcW w:type="dxa" w:w="4680"/>
            <w:shd w:fill="2E74B5"/>
            <w:tcMar>
              <w:top w:w="0" w:type="dxa"/>
              <w:start w:w="0" w:type="dxa"/>
              <w:bottom w:w="0" w:type="dxa"/>
              <w:end w:w="0" w:type="dxa"/>
            </w:tcMar>
          </w:tcPr>
          <w:p/>
        </w:tc>
        <w:tc>
          <w:tcPr>
            <w:tcW w:type="dxa" w:w="4680"/>
            <w:shd w:fill="EAF2F8"/>
            <w:tcMar>
              <w:top w:w="130" w:type="dxa"/>
              <w:start w:w="180" w:type="dxa"/>
              <w:bottom w:w="130" w:type="dxa"/>
              <w:end w:w="180" w:type="dxa"/>
            </w:tcMar>
          </w:tcPr>
          <w:p>
            <w:pPr>
              <w:spacing w:after="60"/>
            </w:pPr>
            <w:r>
              <w:rPr>
                <w:rFonts w:ascii="Calibri" w:hAnsi="Calibri"/>
                <w:b/>
                <w:i w:val="0"/>
                <w:color w:val="2E74B5"/>
                <w:sz w:val="21"/>
              </w:rPr>
              <w:t>Dönemlendirme notu</w:t>
            </w:r>
          </w:p>
          <w:p>
            <w:pPr>
              <w:spacing w:after="0"/>
            </w:pPr>
            <w:r>
              <w:rPr>
                <w:rFonts w:ascii="Calibri" w:hAnsi="Calibri"/>
                <w:b w:val="0"/>
                <w:i w:val="0"/>
                <w:color w:val="1F2937"/>
                <w:sz w:val="20"/>
              </w:rPr>
              <w:t>Teknik kayıtlar yoğun geliştirme fazını ayrıntılı biçimde gösterir. Bu rapor, o faza öncülük eden problem tanımlama, kullanıcı senaryosu kurma ve ürün tasarımı çalışmalarını da kapsayarak gelişimi yaklaşık üç aylık bütünsel bir yolculuk olarak ele alır.</w:t>
            </w:r>
          </w:p>
        </w:tc>
      </w:tr>
    </w:tbl>
    <w:p>
      <w:pPr>
        <w:spacing w:after="20"/>
      </w:pPr>
    </w:p>
    <w:p>
      <w:pPr>
        <w:keepNext/>
        <w:spacing w:before="280" w:after="40"/>
      </w:pPr>
      <w:r>
        <w:rPr>
          <w:rFonts w:ascii="Calibri" w:hAnsi="Calibri"/>
          <w:b/>
          <w:i w:val="0"/>
          <w:color w:val="B7791F"/>
          <w:sz w:val="20"/>
        </w:rPr>
        <w:t>01</w:t>
      </w:r>
    </w:p>
    <w:p>
      <w:pPr>
        <w:pStyle w:val="Heading1"/>
        <w:keepNext/>
        <w:keepLines/>
      </w:pPr>
      <w:r>
        <w:rPr>
          <w:rFonts w:ascii="Calibri" w:hAnsi="Calibri"/>
          <w:b/>
          <w:i w:val="0"/>
          <w:color w:val="2E74B5"/>
        </w:rPr>
        <w:t>Yönetici Özeti</w:t>
      </w:r>
    </w:p>
    <w:p>
      <w:pPr>
        <w:keepNext/>
        <w:spacing w:after="200"/>
      </w:pPr>
      <w:r>
        <w:rPr>
          <w:rFonts w:ascii="Calibri" w:hAnsi="Calibri"/>
          <w:b w:val="0"/>
          <w:i/>
          <w:color w:val="5F6B7A"/>
          <w:sz w:val="20"/>
        </w:rPr>
        <w:t>CureMenu'nun problemi, çözümü ve bugünkü konumu</w:t>
      </w:r>
    </w:p>
    <w:p>
      <w:pPr>
        <w:pStyle w:val="BodyText"/>
      </w:pPr>
      <w:r>
        <w:rPr>
          <w:rFonts w:ascii="Calibri" w:hAnsi="Calibri"/>
          <w:b w:val="0"/>
          <w:i w:val="0"/>
          <w:color w:val="1F2937"/>
        </w:rPr>
        <w:t>CureMenu, özel beslenme ihtiyacı olan bireylerin günlük yemek kararlarını daha anlaşılır, uygulanabilir ve kontrollü hâle getirmek için geliştirilen yapay zeka destekli bir beslenme karar destek sistemidir. Çıkış noktası basittir: Diyabet, hipertansiyon, çölyak, alerji, ilaç kullanımı veya tahlil takibi gibi durumlar aynı kişide bir araya geldiğinde 'ne yesem?' sorusu sıradan bir tercih olmaktan çıkar.</w:t>
      </w:r>
    </w:p>
    <w:p>
      <w:pPr>
        <w:pStyle w:val="BodyText"/>
      </w:pPr>
      <w:r>
        <w:rPr>
          <w:rFonts w:ascii="Calibri" w:hAnsi="Calibri"/>
          <w:b w:val="0"/>
          <w:i w:val="0"/>
          <w:color w:val="1F2937"/>
        </w:rPr>
        <w:t>Mevcut çözümler çoğunlukla bu kararın tek bir parçasına odaklanır. Kalori uygulamaları tüketimi izler, genel amaçlı yapay zeka hızlı öneri üretir, uzmanlar ise klinik değerlendirme sağlar. Buna karşılık kullanıcı, restoranda menüye bakarken, evdeki malzemeleri değerlendirirken veya haftalık alışverişini planlarken bütün bu bilgileri aynı anda ve sürekli biçimde bir araya getirmekte zorlanır.</w:t>
      </w:r>
    </w:p>
    <w:p>
      <w:pPr>
        <w:pStyle w:val="BodyText"/>
      </w:pPr>
      <w:r>
        <w:rPr>
          <w:rFonts w:ascii="Calibri" w:hAnsi="Calibri"/>
          <w:b w:val="0"/>
          <w:i w:val="0"/>
          <w:color w:val="1F2937"/>
        </w:rPr>
        <w:t>CureMenu bu günlük karar boşluğuna yerleşir. Kullanıcı profili, aile üyeleri, hastalık, ilaç, alerji, hedef ve tahlil bağlamını plan, sohbet, menü, buzdolabı ve alışveriş akışlarıyla birleştirir. Sistem yapay zeka yanıtını doğrudan kullanıcıya bırakmaz; açık kısıtları deterministik kurallarla kontrol eder, uygun kaynak bağlamını arar, belirsiz veya riskli durumda yanıtı sınırlar ve sağlık profesyoneline yönlendirir.</w:t>
      </w:r>
    </w:p>
    <w:tbl>
      <w:tblPr>
        <w:tblW w:type="auto" w:w="0"/>
        <w:tblLayout w:type="fixed"/>
        <w:tblLook w:firstColumn="1" w:firstRow="1" w:lastColumn="0" w:lastRow="0" w:noHBand="0" w:noVBand="1" w:val="04A0"/>
      </w:tblPr>
      <w:tblGrid>
        <w:gridCol w:w="2340"/>
        <w:gridCol w:w="2340"/>
        <w:gridCol w:w="2340"/>
        <w:gridCol w:w="2340"/>
      </w:tblGrid>
      <w:tr>
        <w:trPr>
          <w:cantSplit/>
          <w:cantSplit/>
          <w:cantSplit/>
          <w:cantSplit/>
        </w:trPr>
        <w:tc>
          <w:tcPr>
            <w:tcW w:type="dxa" w:w="2340"/>
            <w:shd w:fill="EAF2F8"/>
            <w:tcMar>
              <w:top w:w="170" w:type="dxa"/>
              <w:start w:w="110" w:type="dxa"/>
              <w:bottom w:w="170" w:type="dxa"/>
              <w:end w:w="110" w:type="dxa"/>
            </w:tcMar>
          </w:tcPr>
          <w:p>
            <w:pPr>
              <w:spacing w:after="40"/>
              <w:jc w:val="center"/>
            </w:pPr>
            <w:r>
              <w:rPr>
                <w:rFonts w:ascii="Calibri" w:hAnsi="Calibri"/>
                <w:b/>
                <w:i w:val="0"/>
                <w:color w:val="2E74B5"/>
                <w:sz w:val="36"/>
              </w:rPr>
              <w:t>3 ay</w:t>
            </w:r>
          </w:p>
          <w:p>
            <w:pPr>
              <w:spacing w:after="0"/>
              <w:jc w:val="center"/>
            </w:pPr>
            <w:r>
              <w:rPr>
                <w:rFonts w:ascii="Calibri" w:hAnsi="Calibri"/>
                <w:b w:val="0"/>
                <w:i w:val="0"/>
                <w:color w:val="5F6B7A"/>
                <w:sz w:val="17"/>
              </w:rPr>
              <w:t>yaklaşık gelişim</w:t>
            </w:r>
          </w:p>
        </w:tc>
        <w:tc>
          <w:tcPr>
            <w:tcW w:type="dxa" w:w="2340"/>
            <w:shd w:fill="E8F5F2"/>
            <w:tcMar>
              <w:top w:w="170" w:type="dxa"/>
              <w:start w:w="110" w:type="dxa"/>
              <w:bottom w:w="170" w:type="dxa"/>
              <w:end w:w="110" w:type="dxa"/>
            </w:tcMar>
          </w:tcPr>
          <w:p>
            <w:pPr>
              <w:spacing w:after="40"/>
              <w:jc w:val="center"/>
            </w:pPr>
            <w:r>
              <w:rPr>
                <w:rFonts w:ascii="Calibri" w:hAnsi="Calibri"/>
                <w:b/>
                <w:i w:val="0"/>
                <w:color w:val="0F766E"/>
                <w:sz w:val="36"/>
              </w:rPr>
              <w:t>270</w:t>
            </w:r>
          </w:p>
          <w:p>
            <w:pPr>
              <w:spacing w:after="0"/>
              <w:jc w:val="center"/>
            </w:pPr>
            <w:r>
              <w:rPr>
                <w:rFonts w:ascii="Calibri" w:hAnsi="Calibri"/>
                <w:b w:val="0"/>
                <w:i w:val="0"/>
                <w:color w:val="5F6B7A"/>
                <w:sz w:val="17"/>
              </w:rPr>
              <w:t>geçen pytest</w:t>
            </w:r>
          </w:p>
        </w:tc>
        <w:tc>
          <w:tcPr>
            <w:tcW w:type="dxa" w:w="2340"/>
            <w:shd w:fill="EAF2F8"/>
            <w:tcMar>
              <w:top w:w="170" w:type="dxa"/>
              <w:start w:w="110" w:type="dxa"/>
              <w:bottom w:w="170" w:type="dxa"/>
              <w:end w:w="110" w:type="dxa"/>
            </w:tcMar>
          </w:tcPr>
          <w:p>
            <w:pPr>
              <w:spacing w:after="40"/>
              <w:jc w:val="center"/>
            </w:pPr>
            <w:r>
              <w:rPr>
                <w:rFonts w:ascii="Calibri" w:hAnsi="Calibri"/>
                <w:b/>
                <w:i w:val="0"/>
                <w:color w:val="2E74B5"/>
                <w:sz w:val="36"/>
              </w:rPr>
              <w:t>5</w:t>
            </w:r>
          </w:p>
          <w:p>
            <w:pPr>
              <w:spacing w:after="0"/>
              <w:jc w:val="center"/>
            </w:pPr>
            <w:r>
              <w:rPr>
                <w:rFonts w:ascii="Calibri" w:hAnsi="Calibri"/>
                <w:b w:val="0"/>
                <w:i w:val="0"/>
                <w:color w:val="5F6B7A"/>
                <w:sz w:val="17"/>
              </w:rPr>
              <w:t>E2E akışı</w:t>
            </w:r>
          </w:p>
        </w:tc>
        <w:tc>
          <w:tcPr>
            <w:tcW w:type="dxa" w:w="2340"/>
            <w:shd w:fill="E8F5F2"/>
            <w:tcMar>
              <w:top w:w="170" w:type="dxa"/>
              <w:start w:w="110" w:type="dxa"/>
              <w:bottom w:w="170" w:type="dxa"/>
              <w:end w:w="110" w:type="dxa"/>
            </w:tcMar>
          </w:tcPr>
          <w:p>
            <w:pPr>
              <w:spacing w:after="40"/>
              <w:jc w:val="center"/>
            </w:pPr>
            <w:r>
              <w:rPr>
                <w:rFonts w:ascii="Calibri" w:hAnsi="Calibri"/>
                <w:b/>
                <w:i w:val="0"/>
                <w:color w:val="0F766E"/>
                <w:sz w:val="36"/>
              </w:rPr>
              <w:t>70</w:t>
            </w:r>
          </w:p>
          <w:p>
            <w:pPr>
              <w:spacing w:after="0"/>
              <w:jc w:val="center"/>
            </w:pPr>
            <w:r>
              <w:rPr>
                <w:rFonts w:ascii="Calibri" w:hAnsi="Calibri"/>
                <w:b w:val="0"/>
                <w:i w:val="0"/>
                <w:color w:val="5F6B7A"/>
                <w:sz w:val="17"/>
              </w:rPr>
              <w:t>katalog malzemesi</w:t>
            </w:r>
          </w:p>
        </w:tc>
      </w:tr>
    </w:tbl>
    <w:p>
      <w:pPr>
        <w:spacing w:after="40"/>
      </w:pPr>
    </w:p>
    <w:tbl>
      <w:tblPr>
        <w:tblW w:type="auto" w:w="0"/>
        <w:tblLayout w:type="fixed"/>
        <w:tblLook w:firstColumn="1" w:firstRow="1" w:lastColumn="0" w:lastRow="0" w:noHBand="0" w:noVBand="1" w:val="04A0"/>
      </w:tblPr>
      <w:tblGrid>
        <w:gridCol w:w="2340"/>
        <w:gridCol w:w="2340"/>
        <w:gridCol w:w="2340"/>
        <w:gridCol w:w="2340"/>
      </w:tblGrid>
      <w:tr>
        <w:trPr>
          <w:cantSplit/>
          <w:cantSplit/>
          <w:cantSplit/>
          <w:cantSplit/>
        </w:trPr>
        <w:tc>
          <w:tcPr>
            <w:tcW w:type="dxa" w:w="2340"/>
            <w:shd w:fill="EAF2F8"/>
            <w:tcMar>
              <w:top w:w="170" w:type="dxa"/>
              <w:start w:w="110" w:type="dxa"/>
              <w:bottom w:w="170" w:type="dxa"/>
              <w:end w:w="110" w:type="dxa"/>
            </w:tcMar>
          </w:tcPr>
          <w:p>
            <w:pPr>
              <w:spacing w:after="40"/>
              <w:jc w:val="center"/>
            </w:pPr>
            <w:r>
              <w:rPr>
                <w:rFonts w:ascii="Calibri" w:hAnsi="Calibri"/>
                <w:b/>
                <w:i w:val="0"/>
                <w:color w:val="2E74B5"/>
                <w:sz w:val="36"/>
              </w:rPr>
              <w:t>43</w:t>
            </w:r>
          </w:p>
          <w:p>
            <w:pPr>
              <w:spacing w:after="0"/>
              <w:jc w:val="center"/>
            </w:pPr>
            <w:r>
              <w:rPr>
                <w:rFonts w:ascii="Calibri" w:hAnsi="Calibri"/>
                <w:b w:val="0"/>
                <w:i w:val="0"/>
                <w:color w:val="5F6B7A"/>
                <w:sz w:val="17"/>
              </w:rPr>
              <w:t>incelenen PDF</w:t>
            </w:r>
          </w:p>
        </w:tc>
        <w:tc>
          <w:tcPr>
            <w:tcW w:type="dxa" w:w="2340"/>
            <w:shd w:fill="E8F5F2"/>
            <w:tcMar>
              <w:top w:w="170" w:type="dxa"/>
              <w:start w:w="110" w:type="dxa"/>
              <w:bottom w:w="170" w:type="dxa"/>
              <w:end w:w="110" w:type="dxa"/>
            </w:tcMar>
          </w:tcPr>
          <w:p>
            <w:pPr>
              <w:spacing w:after="40"/>
              <w:jc w:val="center"/>
            </w:pPr>
            <w:r>
              <w:rPr>
                <w:rFonts w:ascii="Calibri" w:hAnsi="Calibri"/>
                <w:b/>
                <w:i w:val="0"/>
                <w:color w:val="0F766E"/>
                <w:sz w:val="36"/>
              </w:rPr>
              <w:t>26</w:t>
            </w:r>
          </w:p>
          <w:p>
            <w:pPr>
              <w:spacing w:after="0"/>
              <w:jc w:val="center"/>
            </w:pPr>
            <w:r>
              <w:rPr>
                <w:rFonts w:ascii="Calibri" w:hAnsi="Calibri"/>
                <w:b w:val="0"/>
                <w:i w:val="0"/>
                <w:color w:val="5F6B7A"/>
                <w:sz w:val="17"/>
              </w:rPr>
              <w:t>aktif RAG kaynağı</w:t>
            </w:r>
          </w:p>
        </w:tc>
        <w:tc>
          <w:tcPr>
            <w:tcW w:type="dxa" w:w="2340"/>
            <w:shd w:fill="EAF2F8"/>
            <w:tcMar>
              <w:top w:w="170" w:type="dxa"/>
              <w:start w:w="110" w:type="dxa"/>
              <w:bottom w:w="170" w:type="dxa"/>
              <w:end w:w="110" w:type="dxa"/>
            </w:tcMar>
          </w:tcPr>
          <w:p>
            <w:pPr>
              <w:spacing w:after="40"/>
              <w:jc w:val="center"/>
            </w:pPr>
            <w:r>
              <w:rPr>
                <w:rFonts w:ascii="Calibri" w:hAnsi="Calibri"/>
                <w:b/>
                <w:i w:val="0"/>
                <w:color w:val="2E74B5"/>
                <w:sz w:val="36"/>
              </w:rPr>
              <w:t>8</w:t>
            </w:r>
          </w:p>
          <w:p>
            <w:pPr>
              <w:spacing w:after="0"/>
              <w:jc w:val="center"/>
            </w:pPr>
            <w:r>
              <w:rPr>
                <w:rFonts w:ascii="Calibri" w:hAnsi="Calibri"/>
                <w:b w:val="0"/>
                <w:i w:val="0"/>
                <w:color w:val="5F6B7A"/>
                <w:sz w:val="17"/>
              </w:rPr>
              <w:t>resmî belge</w:t>
            </w:r>
          </w:p>
        </w:tc>
        <w:tc>
          <w:tcPr>
            <w:tcW w:type="dxa" w:w="2340"/>
            <w:shd w:fill="E8F5F2"/>
            <w:tcMar>
              <w:top w:w="170" w:type="dxa"/>
              <w:start w:w="110" w:type="dxa"/>
              <w:bottom w:w="170" w:type="dxa"/>
              <w:end w:w="110" w:type="dxa"/>
            </w:tcMar>
          </w:tcPr>
          <w:p>
            <w:pPr>
              <w:spacing w:after="40"/>
              <w:jc w:val="center"/>
            </w:pPr>
            <w:r>
              <w:rPr>
                <w:rFonts w:ascii="Calibri" w:hAnsi="Calibri"/>
                <w:b/>
                <w:i w:val="0"/>
                <w:color w:val="0F766E"/>
                <w:sz w:val="36"/>
              </w:rPr>
              <w:t>29</w:t>
            </w:r>
          </w:p>
          <w:p>
            <w:pPr>
              <w:spacing w:after="0"/>
              <w:jc w:val="center"/>
            </w:pPr>
            <w:r>
              <w:rPr>
                <w:rFonts w:ascii="Calibri" w:hAnsi="Calibri"/>
                <w:b w:val="0"/>
                <w:i w:val="0"/>
                <w:color w:val="5F6B7A"/>
                <w:sz w:val="17"/>
              </w:rPr>
              <w:t>resmî sayfa kapsamı</w:t>
            </w:r>
          </w:p>
        </w:tc>
      </w:tr>
    </w:tbl>
    <w:p>
      <w:pPr>
        <w:spacing w:after="40"/>
      </w:pPr>
    </w:p>
    <w:tbl>
      <w:tblPr>
        <w:tblW w:type="auto" w:w="0"/>
        <w:tblLayout w:type="fixed"/>
        <w:tblLook w:firstColumn="1" w:firstRow="1" w:lastColumn="0" w:lastRow="0" w:noHBand="0" w:noVBand="1" w:val="04A0"/>
      </w:tblPr>
      <w:tblGrid>
        <w:gridCol w:w="144"/>
        <w:gridCol w:w="9000"/>
      </w:tblGrid>
      <w:tr>
        <w:trPr>
          <w:cantSplit/>
        </w:trPr>
        <w:tc>
          <w:tcPr>
            <w:tcW w:type="dxa" w:w="4680"/>
            <w:shd w:fill="0F766E"/>
            <w:tcMar>
              <w:top w:w="0" w:type="dxa"/>
              <w:start w:w="0" w:type="dxa"/>
              <w:bottom w:w="0" w:type="dxa"/>
              <w:end w:w="0" w:type="dxa"/>
            </w:tcMar>
          </w:tcPr>
          <w:p/>
        </w:tc>
        <w:tc>
          <w:tcPr>
            <w:tcW w:type="dxa" w:w="4680"/>
            <w:shd w:fill="E8F5F2"/>
            <w:tcMar>
              <w:top w:w="130" w:type="dxa"/>
              <w:start w:w="180" w:type="dxa"/>
              <w:bottom w:w="130" w:type="dxa"/>
              <w:end w:w="180" w:type="dxa"/>
            </w:tcMar>
          </w:tcPr>
          <w:p>
            <w:pPr>
              <w:spacing w:after="60"/>
            </w:pPr>
            <w:r>
              <w:rPr>
                <w:rFonts w:ascii="Calibri" w:hAnsi="Calibri"/>
                <w:b/>
                <w:i w:val="0"/>
                <w:color w:val="0F766E"/>
                <w:sz w:val="21"/>
              </w:rPr>
              <w:t>Bugünkü net konum</w:t>
            </w:r>
          </w:p>
          <w:p>
            <w:pPr>
              <w:spacing w:after="0"/>
            </w:pPr>
            <w:r>
              <w:rPr>
                <w:rFonts w:ascii="Calibri" w:hAnsi="Calibri"/>
                <w:b w:val="0"/>
                <w:i w:val="0"/>
                <w:color w:val="1F2937"/>
                <w:sz w:val="20"/>
              </w:rPr>
              <w:t>CureMenu bitmiş bir klinik ürün değildir. Çalışan, kapsamı geniş, güvenlik riskleri sistematik biçimde azaltılmış ve uzman pilotuna hazırlanmış bir MVP'dir. Bir sonraki değer artışı yeni ekranlardan değil; uzman doğrulaması, gerçek kullanıcı pilotu, yerel kaynak kapsamı ve üretim ortamı olgunluğundan gelecektir.</w:t>
            </w:r>
          </w:p>
        </w:tc>
      </w:tr>
    </w:tbl>
    <w:p>
      <w:pPr>
        <w:spacing w:after="20"/>
      </w:pPr>
    </w:p>
    <w:p>
      <w:pPr>
        <w:keepNext/>
        <w:spacing w:before="280" w:after="40"/>
      </w:pPr>
      <w:r>
        <w:rPr>
          <w:rFonts w:ascii="Calibri" w:hAnsi="Calibri"/>
          <w:b/>
          <w:i w:val="0"/>
          <w:color w:val="B7791F"/>
          <w:sz w:val="20"/>
        </w:rPr>
        <w:t>02</w:t>
      </w:r>
    </w:p>
    <w:p>
      <w:pPr>
        <w:pStyle w:val="Heading1"/>
        <w:keepNext/>
        <w:keepLines/>
      </w:pPr>
      <w:r>
        <w:rPr>
          <w:rFonts w:ascii="Calibri" w:hAnsi="Calibri"/>
          <w:b/>
          <w:i w:val="0"/>
          <w:color w:val="2E74B5"/>
        </w:rPr>
        <w:t>CureMenu Neden Var?</w:t>
      </w:r>
    </w:p>
    <w:p>
      <w:pPr>
        <w:keepNext/>
        <w:spacing w:after="200"/>
      </w:pPr>
      <w:r>
        <w:rPr>
          <w:rFonts w:ascii="Calibri" w:hAnsi="Calibri"/>
          <w:b w:val="0"/>
          <w:i/>
          <w:color w:val="5F6B7A"/>
          <w:sz w:val="20"/>
        </w:rPr>
        <w:t>Projenin çıkış noktası ve kurucu motivasyonu</w:t>
      </w:r>
    </w:p>
    <w:p>
      <w:pPr>
        <w:pStyle w:val="BodyText"/>
      </w:pPr>
      <w:r>
        <w:rPr>
          <w:rFonts w:ascii="Calibri" w:hAnsi="Calibri"/>
          <w:b w:val="0"/>
          <w:i w:val="0"/>
          <w:color w:val="1F2937"/>
        </w:rPr>
        <w:t>CureMenu fikri, kronik hastalığı veya özel beslenme gereksinimi bulunan insanların günlük hayatta ne yiyeceğine karar verirken yaşadığı belirsizlikten doğdu. Bu kişiler çoğu zaman yalnızca kalori veya lezzet düşünmez; yemeğin hastalığına, kullandığı ilaca, alerjisine, tahlil sonuçlarına, aile düzenine ve bütçesine uygun olup olmadığını da değerlendirmek zorundadır.</w:t>
      </w:r>
    </w:p>
    <w:p>
      <w:pPr>
        <w:pStyle w:val="BodyText"/>
      </w:pPr>
      <w:r>
        <w:rPr>
          <w:rFonts w:ascii="Calibri" w:hAnsi="Calibri"/>
          <w:b w:val="0"/>
          <w:i w:val="0"/>
          <w:color w:val="1F2937"/>
        </w:rPr>
        <w:t>Sorunun güçlü tarafı, nadir veya tek seferlik olmamasıdır. Yemek kararı her gün, çoğu zaman günde birkaç kez tekrarlanır. Bu nedenle küçük bir bilgi eksikliği veya yanlış anlaşılma sürekli bir karar yüküne dönüşebilir. CureMenu'nun amacı sağlık profesyonelinin yerine geçmek değil; uzman görüşünün bulunmadığı günlük anlarda kullanıcının daha doğru soruları sormasına, açık çakışmaları fark etmesine ve uygulanabilir alternatiflere ulaşmasına yardım etmektir.</w:t>
      </w:r>
    </w:p>
    <w:tbl>
      <w:tblPr>
        <w:tblW w:type="auto" w:w="0"/>
        <w:tblLayout w:type="fixed"/>
        <w:tblLook w:firstColumn="1" w:firstRow="1" w:lastColumn="0" w:lastRow="0" w:noHBand="0" w:noVBand="1" w:val="04A0"/>
      </w:tblPr>
      <w:tblGrid>
        <w:gridCol w:w="144"/>
        <w:gridCol w:w="9000"/>
      </w:tblGrid>
      <w:tr>
        <w:trPr>
          <w:cantSplit/>
        </w:trPr>
        <w:tc>
          <w:tcPr>
            <w:tcW w:type="dxa" w:w="4680"/>
            <w:shd w:fill="B7791F"/>
            <w:tcMar>
              <w:top w:w="0" w:type="dxa"/>
              <w:start w:w="0" w:type="dxa"/>
              <w:bottom w:w="0" w:type="dxa"/>
              <w:end w:w="0" w:type="dxa"/>
            </w:tcMar>
          </w:tcPr>
          <w:p/>
        </w:tc>
        <w:tc>
          <w:tcPr>
            <w:tcW w:type="dxa" w:w="4680"/>
            <w:shd w:fill="FFF7E6"/>
            <w:tcMar>
              <w:top w:w="130" w:type="dxa"/>
              <w:start w:w="180" w:type="dxa"/>
              <w:bottom w:w="130" w:type="dxa"/>
              <w:end w:w="180" w:type="dxa"/>
            </w:tcMar>
          </w:tcPr>
          <w:p>
            <w:pPr>
              <w:spacing w:after="60"/>
            </w:pPr>
            <w:r>
              <w:rPr>
                <w:rFonts w:ascii="Calibri" w:hAnsi="Calibri"/>
                <w:b/>
                <w:i w:val="0"/>
                <w:color w:val="B7791F"/>
                <w:sz w:val="21"/>
              </w:rPr>
              <w:t>Kurucu bakışı</w:t>
            </w:r>
          </w:p>
          <w:p>
            <w:pPr>
              <w:spacing w:after="0"/>
            </w:pPr>
            <w:r>
              <w:rPr>
                <w:rFonts w:ascii="Calibri" w:hAnsi="Calibri"/>
                <w:b w:val="0"/>
                <w:i w:val="0"/>
                <w:color w:val="1F2937"/>
                <w:sz w:val="20"/>
              </w:rPr>
              <w:t>Proje yalnızca 'yapay zeka yemek önerisi versin' düşüncesiyle başlamadı. Asıl soru şuydu: Bir öneriyi üretmekten önce, o önerinin bu kişi için uygun olup olmadığını nasıl kontrol ederiz? CureMenu'nun teknik ve ürün yönü bu sorunun etrafında şekillendi.</w:t>
            </w:r>
          </w:p>
        </w:tc>
      </w:tr>
    </w:tbl>
    <w:p>
      <w:pPr>
        <w:spacing w:after="20"/>
      </w:pPr>
    </w:p>
    <w:p>
      <w:pPr>
        <w:keepNext/>
        <w:spacing w:before="280" w:after="40"/>
      </w:pPr>
      <w:r>
        <w:rPr>
          <w:rFonts w:ascii="Calibri" w:hAnsi="Calibri"/>
          <w:b/>
          <w:i w:val="0"/>
          <w:color w:val="B7791F"/>
          <w:sz w:val="20"/>
        </w:rPr>
        <w:t>03</w:t>
      </w:r>
    </w:p>
    <w:p>
      <w:pPr>
        <w:pStyle w:val="Heading1"/>
        <w:keepNext/>
        <w:keepLines/>
      </w:pPr>
      <w:r>
        <w:rPr>
          <w:rFonts w:ascii="Calibri" w:hAnsi="Calibri"/>
          <w:b/>
          <w:i w:val="0"/>
          <w:color w:val="2E74B5"/>
        </w:rPr>
        <w:t>Problem ve Kullanıcı İhtiyacı</w:t>
      </w:r>
    </w:p>
    <w:p>
      <w:pPr>
        <w:keepNext/>
        <w:spacing w:after="200"/>
      </w:pPr>
      <w:r>
        <w:rPr>
          <w:rFonts w:ascii="Calibri" w:hAnsi="Calibri"/>
          <w:b w:val="0"/>
          <w:i/>
          <w:color w:val="5F6B7A"/>
          <w:sz w:val="20"/>
        </w:rPr>
        <w:t>Günlük kararda parçalı bilgi, belirsizlik ve uygulanabilirlik açığı</w:t>
      </w:r>
    </w:p>
    <w:p>
      <w:pPr>
        <w:pStyle w:val="BodyText"/>
      </w:pPr>
      <w:r>
        <w:rPr>
          <w:rFonts w:ascii="Calibri" w:hAnsi="Calibri"/>
          <w:b w:val="0"/>
          <w:i w:val="0"/>
          <w:color w:val="1F2937"/>
        </w:rPr>
        <w:t>Özel beslenme ihtiyacı olan kullanıcı için sağlık bilgisi tek bir yerde ve tek bir formatta bulunmaz. Hastalık geçmişi profilde, ilaç bilgisi reçetede, alerji bilgisi kişinin deneyiminde, tahliller PDF'te, bütçe ve aile rutini ise günlük yaşamın içindedir. Kullanıcı yemek seçerken bütün bu parçaları zihninde birleştirmeye çalışır.</w:t>
      </w:r>
    </w:p>
    <w:tbl>
      <w:tblPr>
        <w:tblStyle w:val="TableGrid"/>
        <w:tblW w:type="auto" w:w="0"/>
        <w:jc w:val="left"/>
        <w:tblLayout w:type="fixed"/>
        <w:tblLook w:firstColumn="1" w:firstRow="1" w:lastColumn="0" w:lastRow="0" w:noHBand="0" w:noVBand="1" w:val="04A0"/>
      </w:tblPr>
      <w:tblGrid>
        <w:gridCol w:w="3120"/>
        <w:gridCol w:w="3120"/>
        <w:gridCol w:w="3120"/>
      </w:tblGrid>
      <w:tr>
        <w:trPr>
          <w:trHeight w:hRule="auto"/>
          <w:tblHeader w:val="true"/>
          <w:cantSplit/>
        </w:trPr>
        <w:tc>
          <w:tcPr>
            <w:tcW w:type="dxa" w:w="1800"/>
            <w:shd w:fill="16324F"/>
            <w:tcMar>
              <w:top w:w="80" w:type="dxa"/>
              <w:start w:w="120" w:type="dxa"/>
              <w:bottom w:w="80" w:type="dxa"/>
              <w:end w:w="120" w:type="dxa"/>
            </w:tcMar>
            <w:vAlign w:val="center"/>
          </w:tcPr>
          <w:p>
            <w:pPr>
              <w:spacing w:after="0"/>
            </w:pPr>
            <w:r>
              <w:rPr>
                <w:rFonts w:ascii="Calibri" w:hAnsi="Calibri"/>
                <w:b/>
                <w:i w:val="0"/>
                <w:color w:val="FFFFFF"/>
                <w:sz w:val="17"/>
              </w:rPr>
              <w:t>Karar anı</w:t>
            </w:r>
          </w:p>
        </w:tc>
        <w:tc>
          <w:tcPr>
            <w:tcW w:type="dxa" w:w="4680"/>
            <w:shd w:fill="16324F"/>
            <w:tcMar>
              <w:top w:w="80" w:type="dxa"/>
              <w:start w:w="120" w:type="dxa"/>
              <w:bottom w:w="80" w:type="dxa"/>
              <w:end w:w="120" w:type="dxa"/>
            </w:tcMar>
            <w:vAlign w:val="center"/>
          </w:tcPr>
          <w:p>
            <w:pPr>
              <w:spacing w:after="0"/>
            </w:pPr>
            <w:r>
              <w:rPr>
                <w:rFonts w:ascii="Calibri" w:hAnsi="Calibri"/>
                <w:b/>
                <w:i w:val="0"/>
                <w:color w:val="FFFFFF"/>
                <w:sz w:val="17"/>
              </w:rPr>
              <w:t>Kullanıcının birlikte düşünmesi gerekenler</w:t>
            </w:r>
          </w:p>
        </w:tc>
        <w:tc>
          <w:tcPr>
            <w:tcW w:type="dxa" w:w="2808"/>
            <w:shd w:fill="16324F"/>
            <w:tcMar>
              <w:top w:w="80" w:type="dxa"/>
              <w:start w:w="120" w:type="dxa"/>
              <w:bottom w:w="80" w:type="dxa"/>
              <w:end w:w="120" w:type="dxa"/>
            </w:tcMar>
            <w:vAlign w:val="center"/>
          </w:tcPr>
          <w:p>
            <w:pPr>
              <w:spacing w:after="0"/>
            </w:pPr>
            <w:r>
              <w:rPr>
                <w:rFonts w:ascii="Calibri" w:hAnsi="Calibri"/>
                <w:b/>
                <w:i w:val="0"/>
                <w:color w:val="FFFFFF"/>
                <w:sz w:val="17"/>
              </w:rPr>
              <w:t>Bugünkü boşluk</w:t>
            </w:r>
          </w:p>
        </w:tc>
      </w:tr>
      <w:tr>
        <w:trPr>
          <w:cantSplit/>
        </w:trPr>
        <w:tc>
          <w:tcPr>
            <w:tcW w:type="dxa" w:w="180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Evde kahvaltı</w:t>
            </w:r>
          </w:p>
        </w:tc>
        <w:tc>
          <w:tcPr>
            <w:tcW w:type="dxa" w:w="468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Alerjen, çölyak, ilaç zamanlaması, hedef, mevcut malzeme</w:t>
            </w:r>
          </w:p>
        </w:tc>
        <w:tc>
          <w:tcPr>
            <w:tcW w:type="dxa" w:w="280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Güvenli ve pratik alternatif bulma</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b w:val="0"/>
                <w:i w:val="0"/>
                <w:color w:val="1F2937"/>
                <w:sz w:val="17"/>
              </w:rPr>
              <w:t>Restoran menüsü</w:t>
            </w:r>
          </w:p>
        </w:tc>
        <w:tc>
          <w:tcPr>
            <w:tcW w:type="dxa" w:w="4680"/>
            <w:tcMar>
              <w:top w:w="80" w:type="dxa"/>
              <w:start w:w="120" w:type="dxa"/>
              <w:bottom w:w="80" w:type="dxa"/>
              <w:end w:w="120" w:type="dxa"/>
            </w:tcMar>
            <w:vAlign w:val="top"/>
          </w:tcPr>
          <w:p>
            <w:pPr>
              <w:spacing w:after="0" w:line="259" w:lineRule="auto"/>
            </w:pPr>
            <w:r>
              <w:rPr>
                <w:rFonts w:ascii="Calibri" w:hAnsi="Calibri"/>
                <w:b w:val="0"/>
                <w:i w:val="0"/>
                <w:color w:val="1F2937"/>
                <w:sz w:val="17"/>
              </w:rPr>
              <w:t>İçerik belirsizliği, çapraz temas, porsiyon, hastalık kısıtı</w:t>
            </w:r>
          </w:p>
        </w:tc>
        <w:tc>
          <w:tcPr>
            <w:tcW w:type="dxa" w:w="2808"/>
            <w:tcMar>
              <w:top w:w="80" w:type="dxa"/>
              <w:start w:w="120" w:type="dxa"/>
              <w:bottom w:w="80" w:type="dxa"/>
              <w:end w:w="120" w:type="dxa"/>
            </w:tcMar>
            <w:vAlign w:val="top"/>
          </w:tcPr>
          <w:p>
            <w:pPr>
              <w:spacing w:after="0" w:line="259" w:lineRule="auto"/>
            </w:pPr>
            <w:r>
              <w:rPr>
                <w:rFonts w:ascii="Calibri" w:hAnsi="Calibri"/>
                <w:b w:val="0"/>
                <w:i w:val="0"/>
                <w:color w:val="1F2937"/>
                <w:sz w:val="17"/>
              </w:rPr>
              <w:t>Belirsizliği fark etme ve doğru soruyu sorma</w:t>
            </w:r>
          </w:p>
        </w:tc>
      </w:tr>
      <w:tr>
        <w:trPr>
          <w:cantSplit/>
        </w:trPr>
        <w:tc>
          <w:tcPr>
            <w:tcW w:type="dxa" w:w="180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Haftalık plan</w:t>
            </w:r>
          </w:p>
        </w:tc>
        <w:tc>
          <w:tcPr>
            <w:tcW w:type="dxa" w:w="468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Tekrarlılık, aile üyeleri, bütçe, hedef ve sağlık dengesi</w:t>
            </w:r>
          </w:p>
        </w:tc>
        <w:tc>
          <w:tcPr>
            <w:tcW w:type="dxa" w:w="280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Sürdürülebilir plan ile güvenlik kontrolünü birleştirme</w:t>
            </w:r>
          </w:p>
        </w:tc>
      </w:tr>
      <w:tr>
        <w:trPr>
          <w:cantSplit/>
        </w:trPr>
        <w:tc>
          <w:tcPr>
            <w:tcW w:type="dxa" w:w="1800"/>
            <w:tcMar>
              <w:top w:w="80" w:type="dxa"/>
              <w:start w:w="120" w:type="dxa"/>
              <w:bottom w:w="80" w:type="dxa"/>
              <w:end w:w="120" w:type="dxa"/>
            </w:tcMar>
            <w:vAlign w:val="top"/>
          </w:tcPr>
          <w:p>
            <w:pPr>
              <w:spacing w:after="0" w:line="259" w:lineRule="auto"/>
            </w:pPr>
            <w:r>
              <w:rPr>
                <w:rFonts w:ascii="Calibri" w:hAnsi="Calibri"/>
                <w:b w:val="0"/>
                <w:i w:val="0"/>
                <w:color w:val="1F2937"/>
                <w:sz w:val="17"/>
              </w:rPr>
              <w:t>Alışveriş</w:t>
            </w:r>
          </w:p>
        </w:tc>
        <w:tc>
          <w:tcPr>
            <w:tcW w:type="dxa" w:w="4680"/>
            <w:tcMar>
              <w:top w:w="80" w:type="dxa"/>
              <w:start w:w="120" w:type="dxa"/>
              <w:bottom w:w="80" w:type="dxa"/>
              <w:end w:w="120" w:type="dxa"/>
            </w:tcMar>
            <w:vAlign w:val="top"/>
          </w:tcPr>
          <w:p>
            <w:pPr>
              <w:spacing w:after="0" w:line="259" w:lineRule="auto"/>
            </w:pPr>
            <w:r>
              <w:rPr>
                <w:rFonts w:ascii="Calibri" w:hAnsi="Calibri"/>
                <w:b w:val="0"/>
                <w:i w:val="0"/>
                <w:color w:val="1F2937"/>
                <w:sz w:val="17"/>
              </w:rPr>
              <w:t>Planın malzemeleri, evdeki stok, bütçe ve uygun ikameler</w:t>
            </w:r>
          </w:p>
        </w:tc>
        <w:tc>
          <w:tcPr>
            <w:tcW w:type="dxa" w:w="2808"/>
            <w:tcMar>
              <w:top w:w="80" w:type="dxa"/>
              <w:start w:w="120" w:type="dxa"/>
              <w:bottom w:w="80" w:type="dxa"/>
              <w:end w:w="120" w:type="dxa"/>
            </w:tcMar>
            <w:vAlign w:val="top"/>
          </w:tcPr>
          <w:p>
            <w:pPr>
              <w:spacing w:after="0" w:line="259" w:lineRule="auto"/>
            </w:pPr>
            <w:r>
              <w:rPr>
                <w:rFonts w:ascii="Calibri" w:hAnsi="Calibri"/>
                <w:b w:val="0"/>
                <w:i w:val="0"/>
                <w:color w:val="1F2937"/>
                <w:sz w:val="17"/>
              </w:rPr>
              <w:t>Planı uygulanabilir sepete dönüştürme</w:t>
            </w:r>
          </w:p>
        </w:tc>
      </w:tr>
      <w:tr>
        <w:trPr>
          <w:cantSplit/>
        </w:trPr>
        <w:tc>
          <w:tcPr>
            <w:tcW w:type="dxa" w:w="180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Tahlil sonrası</w:t>
            </w:r>
          </w:p>
        </w:tc>
        <w:tc>
          <w:tcPr>
            <w:tcW w:type="dxa" w:w="468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Sonuçların anlamı, geçmiş profil ve uzman takibi</w:t>
            </w:r>
          </w:p>
        </w:tc>
        <w:tc>
          <w:tcPr>
            <w:tcW w:type="dxa" w:w="280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Tanı koymadan bağlam sunma ve yönlendirme</w:t>
            </w:r>
          </w:p>
        </w:tc>
      </w:tr>
    </w:tbl>
    <w:p>
      <w:pPr>
        <w:spacing w:after="40"/>
      </w:pPr>
    </w:p>
    <w:p>
      <w:pPr>
        <w:pStyle w:val="Heading2"/>
        <w:keepNext/>
        <w:keepLines/>
      </w:pPr>
      <w:r>
        <w:rPr>
          <w:rFonts w:ascii="Calibri" w:hAnsi="Calibri"/>
          <w:b/>
          <w:i w:val="0"/>
          <w:color w:val="2E74B5"/>
        </w:rPr>
        <w:t>Problemin üç boyutu</w:t>
      </w:r>
    </w:p>
    <w:p>
      <w:pPr>
        <w:pStyle w:val="CureMenuBullet"/>
        <w:ind w:left="605" w:hanging="461"/>
      </w:pPr>
      <w:r>
        <w:rPr>
          <w:rFonts w:ascii="Calibri" w:hAnsi="Calibri"/>
          <w:b/>
          <w:i w:val="0"/>
          <w:color w:val="2E74B5"/>
        </w:rPr>
        <w:t xml:space="preserve">1. </w:t>
      </w:r>
      <w:r>
        <w:rPr>
          <w:rFonts w:ascii="Calibri" w:hAnsi="Calibri"/>
          <w:b w:val="0"/>
          <w:i w:val="0"/>
          <w:color w:val="1F2937"/>
        </w:rPr>
        <w:t>Bilgi dağınıklığı: Hastalık, ilaç, alerji, tahlil ve yaşam koşulları aynı karar ekranında buluşmaz.</w:t>
      </w:r>
    </w:p>
    <w:p>
      <w:pPr>
        <w:pStyle w:val="CureMenuBullet"/>
        <w:ind w:left="605" w:hanging="461"/>
      </w:pPr>
      <w:r>
        <w:rPr>
          <w:rFonts w:ascii="Calibri" w:hAnsi="Calibri"/>
          <w:b/>
          <w:i w:val="0"/>
          <w:color w:val="2E74B5"/>
        </w:rPr>
        <w:t xml:space="preserve">2. </w:t>
      </w:r>
      <w:r>
        <w:rPr>
          <w:rFonts w:ascii="Calibri" w:hAnsi="Calibri"/>
          <w:b w:val="0"/>
          <w:i w:val="0"/>
          <w:color w:val="1F2937"/>
        </w:rPr>
        <w:t>Süreklilik eksikliği: Her soru yeniden anlatılır; önceki profil ve aile bağlamı çoğu çözümde sürdürülemez.</w:t>
      </w:r>
    </w:p>
    <w:p>
      <w:pPr>
        <w:pStyle w:val="CureMenuBullet"/>
        <w:ind w:left="605" w:hanging="461"/>
      </w:pPr>
      <w:r>
        <w:rPr>
          <w:rFonts w:ascii="Calibri" w:hAnsi="Calibri"/>
          <w:b/>
          <w:i w:val="0"/>
          <w:color w:val="2E74B5"/>
        </w:rPr>
        <w:t xml:space="preserve">3. </w:t>
      </w:r>
      <w:r>
        <w:rPr>
          <w:rFonts w:ascii="Calibri" w:hAnsi="Calibri"/>
          <w:b w:val="0"/>
          <w:i w:val="0"/>
          <w:color w:val="1F2937"/>
        </w:rPr>
        <w:t>Uygulama açığı: Doğru bilgi verilse bile bunu menü, tarif, buzdolabı ve alışveriş kararına çevirmek zordur.</w:t>
      </w:r>
    </w:p>
    <w:p>
      <w:pPr>
        <w:keepNext/>
        <w:spacing w:before="280" w:after="40"/>
      </w:pPr>
      <w:r>
        <w:rPr>
          <w:rFonts w:ascii="Calibri" w:hAnsi="Calibri"/>
          <w:b/>
          <w:i w:val="0"/>
          <w:color w:val="B7791F"/>
          <w:sz w:val="20"/>
        </w:rPr>
        <w:t>04</w:t>
      </w:r>
    </w:p>
    <w:p>
      <w:pPr>
        <w:pStyle w:val="Heading1"/>
        <w:keepNext/>
        <w:keepLines/>
      </w:pPr>
      <w:r>
        <w:rPr>
          <w:rFonts w:ascii="Calibri" w:hAnsi="Calibri"/>
          <w:b/>
          <w:i w:val="0"/>
          <w:color w:val="2E74B5"/>
        </w:rPr>
        <w:t>Çözüm ve Değer Önerisi</w:t>
      </w:r>
    </w:p>
    <w:p>
      <w:pPr>
        <w:keepNext/>
        <w:spacing w:after="200"/>
      </w:pPr>
      <w:r>
        <w:rPr>
          <w:rFonts w:ascii="Calibri" w:hAnsi="Calibri"/>
          <w:b w:val="0"/>
          <w:i/>
          <w:color w:val="5F6B7A"/>
          <w:sz w:val="20"/>
        </w:rPr>
        <w:t>Bilgiyi öneriye değil, kontrollü günlük karara dönüştürmek</w:t>
      </w:r>
    </w:p>
    <w:p>
      <w:pPr>
        <w:pStyle w:val="BodyText"/>
      </w:pPr>
      <w:r>
        <w:rPr>
          <w:rFonts w:ascii="Calibri" w:hAnsi="Calibri"/>
          <w:b w:val="0"/>
          <w:i w:val="0"/>
          <w:color w:val="1F2937"/>
        </w:rPr>
        <w:t>CureMenu, kullanıcının sağlık ve yaşam bağlamını tek bir profilde toplar; bu bağlamı günlük yemek kararlarının geçtiği farklı akışlarda yeniden kullanır. Böylece kullanıcı her soruda kendini baştan anlatmak zorunda kalmaz ve sistem yalnızca yemeğin ne olduğuna değil, kimin için önerildiğine de bakar.</w:t>
      </w:r>
    </w:p>
    <w:p>
      <w:pPr>
        <w:pStyle w:val="BodyText"/>
      </w:pPr>
      <w:r>
        <w:rPr>
          <w:rFonts w:ascii="Calibri" w:hAnsi="Calibri"/>
          <w:b w:val="0"/>
          <w:i w:val="0"/>
          <w:color w:val="1F2937"/>
        </w:rPr>
        <w:t>Ürünün temel değer önerisi daha fazla öneri üretmek değildir. Değer; açık çakışmaları erkenden yakalamak, belirsizliği saklamamak, güvenli ikameler sunmak, kaynak ve kurallarla kontrol edilen bir açıklama vermek ve gerektiğinde profesyonel görüşe geçişi kolaylaştırmaktır.</w:t>
      </w:r>
    </w:p>
    <w:tbl>
      <w:tblPr>
        <w:tblStyle w:val="TableGrid"/>
        <w:tblW w:type="auto" w:w="0"/>
        <w:jc w:val="left"/>
        <w:tblLayout w:type="fixed"/>
        <w:tblLook w:firstColumn="1" w:firstRow="1" w:lastColumn="0" w:lastRow="0" w:noHBand="0" w:noVBand="1" w:val="04A0"/>
      </w:tblPr>
      <w:tblGrid>
        <w:gridCol w:w="3120"/>
        <w:gridCol w:w="3120"/>
        <w:gridCol w:w="3120"/>
      </w:tblGrid>
      <w:tr>
        <w:trPr>
          <w:trHeight w:hRule="auto"/>
          <w:tblHeader w:val="true"/>
          <w:cantSplit/>
        </w:trPr>
        <w:tc>
          <w:tcPr>
            <w:tcW w:type="dxa" w:w="2448"/>
            <w:shd w:fill="16324F"/>
            <w:tcMar>
              <w:top w:w="80" w:type="dxa"/>
              <w:start w:w="120" w:type="dxa"/>
              <w:bottom w:w="80" w:type="dxa"/>
              <w:end w:w="120" w:type="dxa"/>
            </w:tcMar>
            <w:vAlign w:val="center"/>
          </w:tcPr>
          <w:p>
            <w:pPr>
              <w:spacing w:after="0"/>
            </w:pPr>
            <w:r>
              <w:rPr>
                <w:rFonts w:ascii="Calibri" w:hAnsi="Calibri"/>
                <w:b/>
                <w:i w:val="0"/>
                <w:color w:val="FFFFFF"/>
                <w:sz w:val="17"/>
              </w:rPr>
              <w:t>Kullanıcı sorusu</w:t>
            </w:r>
          </w:p>
        </w:tc>
        <w:tc>
          <w:tcPr>
            <w:tcW w:type="dxa" w:w="4320"/>
            <w:shd w:fill="16324F"/>
            <w:tcMar>
              <w:top w:w="80" w:type="dxa"/>
              <w:start w:w="120" w:type="dxa"/>
              <w:bottom w:w="80" w:type="dxa"/>
              <w:end w:w="120" w:type="dxa"/>
            </w:tcMar>
            <w:vAlign w:val="center"/>
          </w:tcPr>
          <w:p>
            <w:pPr>
              <w:spacing w:after="0"/>
            </w:pPr>
            <w:r>
              <w:rPr>
                <w:rFonts w:ascii="Calibri" w:hAnsi="Calibri"/>
                <w:b/>
                <w:i w:val="0"/>
                <w:color w:val="FFFFFF"/>
                <w:sz w:val="17"/>
              </w:rPr>
              <w:t>CureMenu'nun yaklaşımı</w:t>
            </w:r>
          </w:p>
        </w:tc>
        <w:tc>
          <w:tcPr>
            <w:tcW w:type="dxa" w:w="2520"/>
            <w:shd w:fill="16324F"/>
            <w:tcMar>
              <w:top w:w="80" w:type="dxa"/>
              <w:start w:w="120" w:type="dxa"/>
              <w:bottom w:w="80" w:type="dxa"/>
              <w:end w:w="120" w:type="dxa"/>
            </w:tcMar>
            <w:vAlign w:val="center"/>
          </w:tcPr>
          <w:p>
            <w:pPr>
              <w:spacing w:after="0"/>
            </w:pPr>
            <w:r>
              <w:rPr>
                <w:rFonts w:ascii="Calibri" w:hAnsi="Calibri"/>
                <w:b/>
                <w:i w:val="0"/>
                <w:color w:val="FFFFFF"/>
                <w:sz w:val="17"/>
              </w:rPr>
              <w:t>Beklenen değer</w:t>
            </w:r>
          </w:p>
        </w:tc>
      </w:tr>
      <w:tr>
        <w:trPr>
          <w:cantSplit/>
        </w:trPr>
        <w:tc>
          <w:tcPr>
            <w:tcW w:type="dxa" w:w="244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Bu yemek bana uygun mu?</w:t>
            </w:r>
          </w:p>
        </w:tc>
        <w:tc>
          <w:tcPr>
            <w:tcW w:type="dxa" w:w="43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Profil, alerjen, gluten ve kapsam kontrolü</w:t>
            </w:r>
          </w:p>
        </w:tc>
        <w:tc>
          <w:tcPr>
            <w:tcW w:type="dxa" w:w="25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Açık çakışmayı görünür kılma</w:t>
            </w:r>
          </w:p>
        </w:tc>
      </w:tr>
      <w:tr>
        <w:trPr>
          <w:cantSplit/>
        </w:trPr>
        <w:tc>
          <w:tcPr>
            <w:tcW w:type="dxa" w:w="2448"/>
            <w:tcMar>
              <w:top w:w="80" w:type="dxa"/>
              <w:start w:w="120" w:type="dxa"/>
              <w:bottom w:w="80" w:type="dxa"/>
              <w:end w:w="120" w:type="dxa"/>
            </w:tcMar>
            <w:vAlign w:val="top"/>
          </w:tcPr>
          <w:p>
            <w:pPr>
              <w:spacing w:after="0" w:line="259" w:lineRule="auto"/>
            </w:pPr>
            <w:r>
              <w:rPr>
                <w:rFonts w:ascii="Calibri" w:hAnsi="Calibri"/>
                <w:b w:val="0"/>
                <w:i w:val="0"/>
                <w:color w:val="1F2937"/>
                <w:sz w:val="17"/>
              </w:rPr>
              <w:t>Yerine ne yiyebilirim?</w:t>
            </w:r>
          </w:p>
        </w:tc>
        <w:tc>
          <w:tcPr>
            <w:tcW w:type="dxa" w:w="4320"/>
            <w:tcMar>
              <w:top w:w="80" w:type="dxa"/>
              <w:start w:w="120" w:type="dxa"/>
              <w:bottom w:w="80" w:type="dxa"/>
              <w:end w:w="120" w:type="dxa"/>
            </w:tcMar>
            <w:vAlign w:val="top"/>
          </w:tcPr>
          <w:p>
            <w:pPr>
              <w:spacing w:after="0" w:line="259" w:lineRule="auto"/>
            </w:pPr>
            <w:r>
              <w:rPr>
                <w:rFonts w:ascii="Calibri" w:hAnsi="Calibri"/>
                <w:b w:val="0"/>
                <w:i w:val="0"/>
                <w:color w:val="1F2937"/>
                <w:sz w:val="17"/>
              </w:rPr>
              <w:t>Aynı ihtiyacı karşılayan güvenli ikame arama</w:t>
            </w:r>
          </w:p>
        </w:tc>
        <w:tc>
          <w:tcPr>
            <w:tcW w:type="dxa" w:w="2520"/>
            <w:tcMar>
              <w:top w:w="80" w:type="dxa"/>
              <w:start w:w="120" w:type="dxa"/>
              <w:bottom w:w="80" w:type="dxa"/>
              <w:end w:w="120" w:type="dxa"/>
            </w:tcMar>
            <w:vAlign w:val="top"/>
          </w:tcPr>
          <w:p>
            <w:pPr>
              <w:spacing w:after="0" w:line="259" w:lineRule="auto"/>
            </w:pPr>
            <w:r>
              <w:rPr>
                <w:rFonts w:ascii="Calibri" w:hAnsi="Calibri"/>
                <w:b w:val="0"/>
                <w:i w:val="0"/>
                <w:color w:val="1F2937"/>
                <w:sz w:val="17"/>
              </w:rPr>
              <w:t>Kararı uygulanabilir hâle getirme</w:t>
            </w:r>
          </w:p>
        </w:tc>
      </w:tr>
      <w:tr>
        <w:trPr>
          <w:cantSplit/>
        </w:trPr>
        <w:tc>
          <w:tcPr>
            <w:tcW w:type="dxa" w:w="244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Haftayı nasıl planlarım?</w:t>
            </w:r>
          </w:p>
        </w:tc>
        <w:tc>
          <w:tcPr>
            <w:tcW w:type="dxa" w:w="43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Profil, hedef, aile ve bütçe bağlamında plan</w:t>
            </w:r>
          </w:p>
        </w:tc>
        <w:tc>
          <w:tcPr>
            <w:tcW w:type="dxa" w:w="25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Karar yükünü azaltma</w:t>
            </w:r>
          </w:p>
        </w:tc>
      </w:tr>
      <w:tr>
        <w:trPr>
          <w:cantSplit/>
        </w:trPr>
        <w:tc>
          <w:tcPr>
            <w:tcW w:type="dxa" w:w="2448"/>
            <w:tcMar>
              <w:top w:w="80" w:type="dxa"/>
              <w:start w:w="120" w:type="dxa"/>
              <w:bottom w:w="80" w:type="dxa"/>
              <w:end w:w="120" w:type="dxa"/>
            </w:tcMar>
            <w:vAlign w:val="top"/>
          </w:tcPr>
          <w:p>
            <w:pPr>
              <w:spacing w:after="0" w:line="259" w:lineRule="auto"/>
            </w:pPr>
            <w:r>
              <w:rPr>
                <w:rFonts w:ascii="Calibri" w:hAnsi="Calibri"/>
                <w:b w:val="0"/>
                <w:i w:val="0"/>
                <w:color w:val="1F2937"/>
                <w:sz w:val="17"/>
              </w:rPr>
              <w:t>Evdeki malzemelerle ne yaparım?</w:t>
            </w:r>
          </w:p>
        </w:tc>
        <w:tc>
          <w:tcPr>
            <w:tcW w:type="dxa" w:w="4320"/>
            <w:tcMar>
              <w:top w:w="80" w:type="dxa"/>
              <w:start w:w="120" w:type="dxa"/>
              <w:bottom w:w="80" w:type="dxa"/>
              <w:end w:w="120" w:type="dxa"/>
            </w:tcMar>
            <w:vAlign w:val="top"/>
          </w:tcPr>
          <w:p>
            <w:pPr>
              <w:spacing w:after="0" w:line="259" w:lineRule="auto"/>
            </w:pPr>
            <w:r>
              <w:rPr>
                <w:rFonts w:ascii="Calibri" w:hAnsi="Calibri"/>
                <w:b w:val="0"/>
                <w:i w:val="0"/>
                <w:color w:val="1F2937"/>
                <w:sz w:val="17"/>
              </w:rPr>
              <w:t>Buzdolabı girdisini güvenlik kontrolünden geçirme</w:t>
            </w:r>
          </w:p>
        </w:tc>
        <w:tc>
          <w:tcPr>
            <w:tcW w:type="dxa" w:w="2520"/>
            <w:tcMar>
              <w:top w:w="80" w:type="dxa"/>
              <w:start w:w="120" w:type="dxa"/>
              <w:bottom w:w="80" w:type="dxa"/>
              <w:end w:w="120" w:type="dxa"/>
            </w:tcMar>
            <w:vAlign w:val="top"/>
          </w:tcPr>
          <w:p>
            <w:pPr>
              <w:spacing w:after="0" w:line="259" w:lineRule="auto"/>
            </w:pPr>
            <w:r>
              <w:rPr>
                <w:rFonts w:ascii="Calibri" w:hAnsi="Calibri"/>
                <w:b w:val="0"/>
                <w:i w:val="0"/>
                <w:color w:val="1F2937"/>
                <w:sz w:val="17"/>
              </w:rPr>
              <w:t>İsrafı ve karar süresini azaltma</w:t>
            </w:r>
          </w:p>
        </w:tc>
      </w:tr>
      <w:tr>
        <w:trPr>
          <w:cantSplit/>
        </w:trPr>
        <w:tc>
          <w:tcPr>
            <w:tcW w:type="dxa" w:w="244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Bu sonuç ne anlama geliyor?</w:t>
            </w:r>
          </w:p>
        </w:tc>
        <w:tc>
          <w:tcPr>
            <w:tcW w:type="dxa" w:w="43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Tahlili bağlama ekleme, tanı koymadan açıklama</w:t>
            </w:r>
          </w:p>
        </w:tc>
        <w:tc>
          <w:tcPr>
            <w:tcW w:type="dxa" w:w="25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Uzman görüşmesine hazırlık</w:t>
            </w:r>
          </w:p>
        </w:tc>
      </w:tr>
    </w:tbl>
    <w:p>
      <w:pPr>
        <w:spacing w:after="40"/>
      </w:pPr>
    </w:p>
    <w:tbl>
      <w:tblPr>
        <w:tblW w:type="auto" w:w="0"/>
        <w:tblLayout w:type="fixed"/>
        <w:tblLook w:firstColumn="1" w:firstRow="1" w:lastColumn="0" w:lastRow="0" w:noHBand="0" w:noVBand="1" w:val="04A0"/>
      </w:tblPr>
      <w:tblGrid>
        <w:gridCol w:w="144"/>
        <w:gridCol w:w="9000"/>
      </w:tblGrid>
      <w:tr>
        <w:trPr>
          <w:cantSplit/>
        </w:trPr>
        <w:tc>
          <w:tcPr>
            <w:tcW w:type="dxa" w:w="4680"/>
            <w:shd w:fill="2E74B5"/>
            <w:tcMar>
              <w:top w:w="0" w:type="dxa"/>
              <w:start w:w="0" w:type="dxa"/>
              <w:bottom w:w="0" w:type="dxa"/>
              <w:end w:w="0" w:type="dxa"/>
            </w:tcMar>
          </w:tcPr>
          <w:p/>
        </w:tc>
        <w:tc>
          <w:tcPr>
            <w:tcW w:type="dxa" w:w="4680"/>
            <w:shd w:fill="EAF2F8"/>
            <w:tcMar>
              <w:top w:w="130" w:type="dxa"/>
              <w:start w:w="180" w:type="dxa"/>
              <w:bottom w:w="130" w:type="dxa"/>
              <w:end w:w="180" w:type="dxa"/>
            </w:tcMar>
          </w:tcPr>
          <w:p>
            <w:pPr>
              <w:spacing w:after="60"/>
            </w:pPr>
            <w:r>
              <w:rPr>
                <w:rFonts w:ascii="Calibri" w:hAnsi="Calibri"/>
                <w:b/>
                <w:i w:val="0"/>
                <w:color w:val="2E74B5"/>
                <w:sz w:val="21"/>
              </w:rPr>
              <w:t>Tek cümlelik çözüm</w:t>
            </w:r>
          </w:p>
          <w:p>
            <w:pPr>
              <w:spacing w:after="0"/>
            </w:pPr>
            <w:r>
              <w:rPr>
                <w:rFonts w:ascii="Calibri" w:hAnsi="Calibri"/>
                <w:b w:val="0"/>
                <w:i w:val="0"/>
                <w:color w:val="1F2937"/>
                <w:sz w:val="20"/>
              </w:rPr>
              <w:t>CureMenu; sağlık profili, güvenlik kuralları ve izlenebilir kaynakları günlük plan, menü, buzdolabı ve alışveriş kararlarıyla birleştiren yapay zeka destekli beslenme karar destek sistemidir.</w:t>
            </w:r>
          </w:p>
        </w:tc>
      </w:tr>
    </w:tbl>
    <w:p>
      <w:pPr>
        <w:spacing w:after="20"/>
      </w:pPr>
    </w:p>
    <w:p>
      <w:pPr>
        <w:keepNext/>
        <w:spacing w:before="280" w:after="40"/>
      </w:pPr>
      <w:r>
        <w:rPr>
          <w:rFonts w:ascii="Calibri" w:hAnsi="Calibri"/>
          <w:b/>
          <w:i w:val="0"/>
          <w:color w:val="B7791F"/>
          <w:sz w:val="20"/>
        </w:rPr>
        <w:t>05</w:t>
      </w:r>
    </w:p>
    <w:p>
      <w:pPr>
        <w:pStyle w:val="Heading1"/>
        <w:keepNext/>
        <w:keepLines/>
      </w:pPr>
      <w:r>
        <w:rPr>
          <w:rFonts w:ascii="Calibri" w:hAnsi="Calibri"/>
          <w:b/>
          <w:i w:val="0"/>
          <w:color w:val="2E74B5"/>
        </w:rPr>
        <w:t>Ürün Nasıl Çalışıyor?</w:t>
      </w:r>
    </w:p>
    <w:p>
      <w:pPr>
        <w:keepNext/>
        <w:spacing w:after="200"/>
      </w:pPr>
      <w:r>
        <w:rPr>
          <w:rFonts w:ascii="Calibri" w:hAnsi="Calibri"/>
          <w:b w:val="0"/>
          <w:i/>
          <w:color w:val="5F6B7A"/>
          <w:sz w:val="20"/>
        </w:rPr>
        <w:t>Kullanıcı girdisinden kontrollü yanıta uzanan akış</w:t>
      </w:r>
    </w:p>
    <w:tbl>
      <w:tblPr>
        <w:tblStyle w:val="TableGrid"/>
        <w:tblW w:type="auto" w:w="0"/>
        <w:jc w:val="left"/>
        <w:tblLayout w:type="fixed"/>
        <w:tblLook w:firstColumn="1" w:firstRow="1" w:lastColumn="0" w:lastRow="0" w:noHBand="0" w:noVBand="1" w:val="04A0"/>
      </w:tblPr>
      <w:tblGrid>
        <w:gridCol w:w="3120"/>
        <w:gridCol w:w="3120"/>
        <w:gridCol w:w="3120"/>
      </w:tblGrid>
      <w:tr>
        <w:trPr>
          <w:trHeight w:hRule="auto"/>
          <w:tblHeader w:val="true"/>
          <w:cantSplit/>
        </w:trPr>
        <w:tc>
          <w:tcPr>
            <w:tcW w:type="dxa" w:w="792"/>
            <w:shd w:fill="16324F"/>
            <w:tcMar>
              <w:top w:w="80" w:type="dxa"/>
              <w:start w:w="120" w:type="dxa"/>
              <w:bottom w:w="80" w:type="dxa"/>
              <w:end w:w="120" w:type="dxa"/>
            </w:tcMar>
            <w:vAlign w:val="center"/>
          </w:tcPr>
          <w:p>
            <w:pPr>
              <w:spacing w:after="0"/>
            </w:pPr>
            <w:r>
              <w:rPr>
                <w:rFonts w:ascii="Calibri" w:hAnsi="Calibri"/>
                <w:b/>
                <w:i w:val="0"/>
                <w:color w:val="FFFFFF"/>
                <w:sz w:val="17"/>
              </w:rPr>
              <w:t>Adım</w:t>
            </w:r>
          </w:p>
        </w:tc>
        <w:tc>
          <w:tcPr>
            <w:tcW w:type="dxa" w:w="2736"/>
            <w:shd w:fill="16324F"/>
            <w:tcMar>
              <w:top w:w="80" w:type="dxa"/>
              <w:start w:w="120" w:type="dxa"/>
              <w:bottom w:w="80" w:type="dxa"/>
              <w:end w:w="120" w:type="dxa"/>
            </w:tcMar>
            <w:vAlign w:val="center"/>
          </w:tcPr>
          <w:p>
            <w:pPr>
              <w:spacing w:after="0"/>
            </w:pPr>
            <w:r>
              <w:rPr>
                <w:rFonts w:ascii="Calibri" w:hAnsi="Calibri"/>
                <w:b/>
                <w:i w:val="0"/>
                <w:color w:val="FFFFFF"/>
                <w:sz w:val="17"/>
              </w:rPr>
              <w:t>Ne olur?</w:t>
            </w:r>
          </w:p>
        </w:tc>
        <w:tc>
          <w:tcPr>
            <w:tcW w:type="dxa" w:w="5688"/>
            <w:shd w:fill="16324F"/>
            <w:tcMar>
              <w:top w:w="80" w:type="dxa"/>
              <w:start w:w="120" w:type="dxa"/>
              <w:bottom w:w="80" w:type="dxa"/>
              <w:end w:w="120" w:type="dxa"/>
            </w:tcMar>
            <w:vAlign w:val="center"/>
          </w:tcPr>
          <w:p>
            <w:pPr>
              <w:spacing w:after="0"/>
            </w:pPr>
            <w:r>
              <w:rPr>
                <w:rFonts w:ascii="Calibri" w:hAnsi="Calibri"/>
                <w:b/>
                <w:i w:val="0"/>
                <w:color w:val="FFFFFF"/>
                <w:sz w:val="17"/>
              </w:rPr>
              <w:t>Neden gerekli?</w:t>
            </w:r>
          </w:p>
        </w:tc>
      </w:tr>
      <w:tr>
        <w:trPr>
          <w:cantSplit/>
        </w:trPr>
        <w:tc>
          <w:tcPr>
            <w:tcW w:type="dxa" w:w="79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1</w:t>
            </w:r>
          </w:p>
        </w:tc>
        <w:tc>
          <w:tcPr>
            <w:tcW w:type="dxa" w:w="273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Kişi ve bağlam belirlenir</w:t>
            </w:r>
          </w:p>
        </w:tc>
        <w:tc>
          <w:tcPr>
            <w:tcW w:type="dxa" w:w="56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Kullanıcı kendisi, bir aile üyesi veya tüm aile için işlem yapar. Hastalık, ilaç, alerji, hedef ve ilgili geçmiş bağlama eklenir.</w:t>
            </w:r>
          </w:p>
        </w:tc>
      </w:tr>
      <w:tr>
        <w:trPr>
          <w:cantSplit/>
        </w:trPr>
        <w:tc>
          <w:tcPr>
            <w:tcW w:type="dxa" w:w="792"/>
            <w:tcMar>
              <w:top w:w="80" w:type="dxa"/>
              <w:start w:w="120" w:type="dxa"/>
              <w:bottom w:w="80" w:type="dxa"/>
              <w:end w:w="120" w:type="dxa"/>
            </w:tcMar>
            <w:vAlign w:val="top"/>
          </w:tcPr>
          <w:p>
            <w:pPr>
              <w:spacing w:after="0" w:line="259" w:lineRule="auto"/>
            </w:pPr>
            <w:r>
              <w:rPr>
                <w:rFonts w:ascii="Calibri" w:hAnsi="Calibri"/>
                <w:b w:val="0"/>
                <w:i w:val="0"/>
                <w:color w:val="1F2937"/>
                <w:sz w:val="17"/>
              </w:rPr>
              <w:t>2</w:t>
            </w:r>
          </w:p>
        </w:tc>
        <w:tc>
          <w:tcPr>
            <w:tcW w:type="dxa" w:w="2736"/>
            <w:tcMar>
              <w:top w:w="80" w:type="dxa"/>
              <w:start w:w="120" w:type="dxa"/>
              <w:bottom w:w="80" w:type="dxa"/>
              <w:end w:w="120" w:type="dxa"/>
            </w:tcMar>
            <w:vAlign w:val="top"/>
          </w:tcPr>
          <w:p>
            <w:pPr>
              <w:spacing w:after="0" w:line="259" w:lineRule="auto"/>
            </w:pPr>
            <w:r>
              <w:rPr>
                <w:rFonts w:ascii="Calibri" w:hAnsi="Calibri"/>
                <w:b w:val="0"/>
                <w:i w:val="0"/>
                <w:color w:val="1F2937"/>
                <w:sz w:val="17"/>
              </w:rPr>
              <w:t>İstek anlaşılır</w:t>
            </w:r>
          </w:p>
        </w:tc>
        <w:tc>
          <w:tcPr>
            <w:tcW w:type="dxa" w:w="5688"/>
            <w:tcMar>
              <w:top w:w="80" w:type="dxa"/>
              <w:start w:w="120" w:type="dxa"/>
              <w:bottom w:w="80" w:type="dxa"/>
              <w:end w:w="120" w:type="dxa"/>
            </w:tcMar>
            <w:vAlign w:val="top"/>
          </w:tcPr>
          <w:p>
            <w:pPr>
              <w:spacing w:after="0" w:line="259" w:lineRule="auto"/>
            </w:pPr>
            <w:r>
              <w:rPr>
                <w:rFonts w:ascii="Calibri" w:hAnsi="Calibri"/>
                <w:b w:val="0"/>
                <w:i w:val="0"/>
                <w:color w:val="1F2937"/>
                <w:sz w:val="17"/>
              </w:rPr>
              <w:t>Soru; plan, tarif, alternatif, atıştırmalık, menü, buzdolabı, tahlil veya alışveriş niyeti olarak sınıflandırılır.</w:t>
            </w:r>
          </w:p>
        </w:tc>
      </w:tr>
      <w:tr>
        <w:trPr>
          <w:cantSplit/>
        </w:trPr>
        <w:tc>
          <w:tcPr>
            <w:tcW w:type="dxa" w:w="79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3</w:t>
            </w:r>
          </w:p>
        </w:tc>
        <w:tc>
          <w:tcPr>
            <w:tcW w:type="dxa" w:w="273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Açık kısıtlar kontrol edilir</w:t>
            </w:r>
          </w:p>
        </w:tc>
        <w:tc>
          <w:tcPr>
            <w:tcW w:type="dxa" w:w="56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Kayıtlı alerjen, gluten durumu, bilinen ilaç-besin kuralları, kapsam dışı profil ve malzeme kataloğu işaretleri değerlendirilir.</w:t>
            </w:r>
          </w:p>
        </w:tc>
      </w:tr>
      <w:tr>
        <w:trPr>
          <w:cantSplit/>
        </w:trPr>
        <w:tc>
          <w:tcPr>
            <w:tcW w:type="dxa" w:w="792"/>
            <w:tcMar>
              <w:top w:w="80" w:type="dxa"/>
              <w:start w:w="120" w:type="dxa"/>
              <w:bottom w:w="80" w:type="dxa"/>
              <w:end w:w="120" w:type="dxa"/>
            </w:tcMar>
            <w:vAlign w:val="top"/>
          </w:tcPr>
          <w:p>
            <w:pPr>
              <w:spacing w:after="0" w:line="259" w:lineRule="auto"/>
            </w:pPr>
            <w:r>
              <w:rPr>
                <w:rFonts w:ascii="Calibri" w:hAnsi="Calibri"/>
                <w:b w:val="0"/>
                <w:i w:val="0"/>
                <w:color w:val="1F2937"/>
                <w:sz w:val="17"/>
              </w:rPr>
              <w:t>4</w:t>
            </w:r>
          </w:p>
        </w:tc>
        <w:tc>
          <w:tcPr>
            <w:tcW w:type="dxa" w:w="2736"/>
            <w:tcMar>
              <w:top w:w="80" w:type="dxa"/>
              <w:start w:w="120" w:type="dxa"/>
              <w:bottom w:w="80" w:type="dxa"/>
              <w:end w:w="120" w:type="dxa"/>
            </w:tcMar>
            <w:vAlign w:val="top"/>
          </w:tcPr>
          <w:p>
            <w:pPr>
              <w:spacing w:after="0" w:line="259" w:lineRule="auto"/>
            </w:pPr>
            <w:r>
              <w:rPr>
                <w:rFonts w:ascii="Calibri" w:hAnsi="Calibri"/>
                <w:b w:val="0"/>
                <w:i w:val="0"/>
                <w:color w:val="1F2937"/>
                <w:sz w:val="17"/>
              </w:rPr>
              <w:t>Kaynak bağlamı aranır</w:t>
            </w:r>
          </w:p>
        </w:tc>
        <w:tc>
          <w:tcPr>
            <w:tcW w:type="dxa" w:w="5688"/>
            <w:tcMar>
              <w:top w:w="80" w:type="dxa"/>
              <w:start w:w="120" w:type="dxa"/>
              <w:bottom w:w="80" w:type="dxa"/>
              <w:end w:w="120" w:type="dxa"/>
            </w:tcMar>
            <w:vAlign w:val="top"/>
          </w:tcPr>
          <w:p>
            <w:pPr>
              <w:spacing w:after="0" w:line="259" w:lineRule="auto"/>
            </w:pPr>
            <w:r>
              <w:rPr>
                <w:rFonts w:ascii="Calibri" w:hAnsi="Calibri"/>
                <w:b w:val="0"/>
                <w:i w:val="0"/>
                <w:color w:val="1F2937"/>
                <w:sz w:val="17"/>
              </w:rPr>
              <w:t>Sağlık iddiasına etki eden durumlarda resmî veya onaylı kaynak kapsamı önceliklendirilir; yeterli kanıt yoksa kesin dil kullanılmaz.</w:t>
            </w:r>
          </w:p>
        </w:tc>
      </w:tr>
      <w:tr>
        <w:trPr>
          <w:cantSplit/>
        </w:trPr>
        <w:tc>
          <w:tcPr>
            <w:tcW w:type="dxa" w:w="79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5</w:t>
            </w:r>
          </w:p>
        </w:tc>
        <w:tc>
          <w:tcPr>
            <w:tcW w:type="dxa" w:w="273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Yapay zeka kontrollü çıktı üretir</w:t>
            </w:r>
          </w:p>
        </w:tc>
        <w:tc>
          <w:tcPr>
            <w:tcW w:type="dxa" w:w="56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Model tek başına karar vermez. Rol ayrımı, güvenlik sınırları ve kullanıcı verisinin güvenilmeyen payload olarak taşınmasıyla yanıt hazırlanır.</w:t>
            </w:r>
          </w:p>
        </w:tc>
      </w:tr>
      <w:tr>
        <w:trPr>
          <w:cantSplit/>
        </w:trPr>
        <w:tc>
          <w:tcPr>
            <w:tcW w:type="dxa" w:w="792"/>
            <w:tcMar>
              <w:top w:w="80" w:type="dxa"/>
              <w:start w:w="120" w:type="dxa"/>
              <w:bottom w:w="80" w:type="dxa"/>
              <w:end w:w="120" w:type="dxa"/>
            </w:tcMar>
            <w:vAlign w:val="top"/>
          </w:tcPr>
          <w:p>
            <w:pPr>
              <w:spacing w:after="0" w:line="259" w:lineRule="auto"/>
            </w:pPr>
            <w:r>
              <w:rPr>
                <w:rFonts w:ascii="Calibri" w:hAnsi="Calibri"/>
                <w:b w:val="0"/>
                <w:i w:val="0"/>
                <w:color w:val="1F2937"/>
                <w:sz w:val="17"/>
              </w:rPr>
              <w:t>6</w:t>
            </w:r>
          </w:p>
        </w:tc>
        <w:tc>
          <w:tcPr>
            <w:tcW w:type="dxa" w:w="2736"/>
            <w:tcMar>
              <w:top w:w="80" w:type="dxa"/>
              <w:start w:w="120" w:type="dxa"/>
              <w:bottom w:w="80" w:type="dxa"/>
              <w:end w:w="120" w:type="dxa"/>
            </w:tcMar>
            <w:vAlign w:val="top"/>
          </w:tcPr>
          <w:p>
            <w:pPr>
              <w:spacing w:after="0" w:line="259" w:lineRule="auto"/>
            </w:pPr>
            <w:r>
              <w:rPr>
                <w:rFonts w:ascii="Calibri" w:hAnsi="Calibri"/>
                <w:b w:val="0"/>
                <w:i w:val="0"/>
                <w:color w:val="1F2937"/>
                <w:sz w:val="17"/>
              </w:rPr>
              <w:t>Yanıt yeniden denetlenir</w:t>
            </w:r>
          </w:p>
        </w:tc>
        <w:tc>
          <w:tcPr>
            <w:tcW w:type="dxa" w:w="5688"/>
            <w:tcMar>
              <w:top w:w="80" w:type="dxa"/>
              <w:start w:w="120" w:type="dxa"/>
              <w:bottom w:w="80" w:type="dxa"/>
              <w:end w:w="120" w:type="dxa"/>
            </w:tcMar>
            <w:vAlign w:val="top"/>
          </w:tcPr>
          <w:p>
            <w:pPr>
              <w:spacing w:after="0" w:line="259" w:lineRule="auto"/>
            </w:pPr>
            <w:r>
              <w:rPr>
                <w:rFonts w:ascii="Calibri" w:hAnsi="Calibri"/>
                <w:b w:val="0"/>
                <w:i w:val="0"/>
                <w:color w:val="1F2937"/>
                <w:sz w:val="17"/>
              </w:rPr>
              <w:t>Üretilen içerik profil ve kurallarla yeniden karşılaştırılır. İhlal varsa engellenir veya güvenli alternatif istenir.</w:t>
            </w:r>
          </w:p>
        </w:tc>
      </w:tr>
      <w:tr>
        <w:trPr>
          <w:cantSplit/>
        </w:trPr>
        <w:tc>
          <w:tcPr>
            <w:tcW w:type="dxa" w:w="79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7</w:t>
            </w:r>
          </w:p>
        </w:tc>
        <w:tc>
          <w:tcPr>
            <w:tcW w:type="dxa" w:w="273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Kullanıcıya sade sonuç sunulur</w:t>
            </w:r>
          </w:p>
        </w:tc>
        <w:tc>
          <w:tcPr>
            <w:tcW w:type="dxa" w:w="56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Teknik skorlar yerine açık neden, uygulanabilir sonraki adım ve gerektiğinde uzman yönlendirmesi gösterilir.</w:t>
            </w:r>
          </w:p>
        </w:tc>
      </w:tr>
    </w:tbl>
    <w:p>
      <w:pPr>
        <w:spacing w:after="40"/>
      </w:pPr>
    </w:p>
    <w:tbl>
      <w:tblPr>
        <w:tblW w:type="auto" w:w="0"/>
        <w:tblLayout w:type="fixed"/>
        <w:tblLook w:firstColumn="1" w:firstRow="1" w:lastColumn="0" w:lastRow="0" w:noHBand="0" w:noVBand="1" w:val="04A0"/>
      </w:tblPr>
      <w:tblGrid>
        <w:gridCol w:w="144"/>
        <w:gridCol w:w="9000"/>
      </w:tblGrid>
      <w:tr>
        <w:trPr>
          <w:cantSplit/>
        </w:trPr>
        <w:tc>
          <w:tcPr>
            <w:tcW w:type="dxa" w:w="4680"/>
            <w:shd w:fill="0F766E"/>
            <w:tcMar>
              <w:top w:w="0" w:type="dxa"/>
              <w:start w:w="0" w:type="dxa"/>
              <w:bottom w:w="0" w:type="dxa"/>
              <w:end w:w="0" w:type="dxa"/>
            </w:tcMar>
          </w:tcPr>
          <w:p/>
        </w:tc>
        <w:tc>
          <w:tcPr>
            <w:tcW w:type="dxa" w:w="4680"/>
            <w:shd w:fill="E8F5F2"/>
            <w:tcMar>
              <w:top w:w="130" w:type="dxa"/>
              <w:start w:w="180" w:type="dxa"/>
              <w:bottom w:w="130" w:type="dxa"/>
              <w:end w:w="180" w:type="dxa"/>
            </w:tcMar>
          </w:tcPr>
          <w:p>
            <w:pPr>
              <w:spacing w:after="60"/>
            </w:pPr>
            <w:r>
              <w:rPr>
                <w:rFonts w:ascii="Calibri" w:hAnsi="Calibri"/>
                <w:b/>
                <w:i w:val="0"/>
                <w:color w:val="0F766E"/>
                <w:sz w:val="21"/>
              </w:rPr>
              <w:t>Temel tasarım ilkesi</w:t>
            </w:r>
          </w:p>
          <w:p>
            <w:pPr>
              <w:spacing w:after="0"/>
            </w:pPr>
            <w:r>
              <w:rPr>
                <w:rFonts w:ascii="Calibri" w:hAnsi="Calibri"/>
                <w:b w:val="0"/>
                <w:i w:val="0"/>
                <w:color w:val="1F2937"/>
                <w:sz w:val="20"/>
              </w:rPr>
              <w:t>CureMenu'da yapay zeka üretici bir bileşendir; nihai otorite değildir. Güvenlik, yalnızca modele verilen talimattan değil, modelin öncesinde ve sonrasında çalışan bağımsız kontrollerden gelir.</w:t>
            </w:r>
          </w:p>
        </w:tc>
      </w:tr>
    </w:tbl>
    <w:p>
      <w:pPr>
        <w:spacing w:after="20"/>
      </w:pPr>
    </w:p>
    <w:p>
      <w:pPr>
        <w:keepNext/>
        <w:spacing w:before="280" w:after="40"/>
      </w:pPr>
      <w:r>
        <w:rPr>
          <w:rFonts w:ascii="Calibri" w:hAnsi="Calibri"/>
          <w:b/>
          <w:i w:val="0"/>
          <w:color w:val="B7791F"/>
          <w:sz w:val="20"/>
        </w:rPr>
        <w:t>06</w:t>
      </w:r>
    </w:p>
    <w:p>
      <w:pPr>
        <w:pStyle w:val="Heading1"/>
        <w:keepNext/>
        <w:keepLines/>
      </w:pPr>
      <w:r>
        <w:rPr>
          <w:rFonts w:ascii="Calibri" w:hAnsi="Calibri"/>
          <w:b/>
          <w:i w:val="0"/>
          <w:color w:val="2E74B5"/>
        </w:rPr>
        <w:t>Üç Aylık Gelişim Yolculuğu</w:t>
      </w:r>
    </w:p>
    <w:p>
      <w:pPr>
        <w:keepNext/>
        <w:spacing w:after="200"/>
      </w:pPr>
      <w:r>
        <w:rPr>
          <w:rFonts w:ascii="Calibri" w:hAnsi="Calibri"/>
          <w:b w:val="0"/>
          <w:i/>
          <w:color w:val="5F6B7A"/>
          <w:sz w:val="20"/>
        </w:rPr>
        <w:t>Fikirden çalışan ve güvenlik odaklı MVP'ye</w:t>
      </w:r>
    </w:p>
    <w:p>
      <w:pPr>
        <w:pStyle w:val="BodyText"/>
      </w:pPr>
      <w:r>
        <w:rPr>
          <w:rFonts w:ascii="Calibri" w:hAnsi="Calibri"/>
          <w:b w:val="0"/>
          <w:i w:val="0"/>
          <w:color w:val="1F2937"/>
        </w:rPr>
        <w:t>CureMenu'nun gelişimi düz bir özellik listesi şeklinde ilerlemedi. Her aşamada ürünün temel sorusu yeniden ele alındı: Kullanıcıya faydalı bir öneri sunarken sağlık alanının gerektirdiği sınırlar nasıl korunabilir? Yaklaşık üç aylık süreç bu soruya giderek daha sistematik yanıt veren üç dönemde okunabilir.</w:t>
      </w:r>
    </w:p>
    <w:p>
      <w:pPr>
        <w:pStyle w:val="Heading2"/>
        <w:keepNext/>
        <w:keepLines/>
      </w:pPr>
      <w:r>
        <w:rPr>
          <w:rFonts w:ascii="Calibri" w:hAnsi="Calibri"/>
          <w:b/>
          <w:i w:val="0"/>
          <w:color w:val="2E74B5"/>
        </w:rPr>
        <w:t>Birinci Ay: Problemi tanımlama ve ürün yönünü kurma</w:t>
      </w:r>
    </w:p>
    <w:p>
      <w:pPr>
        <w:pStyle w:val="BodyText"/>
      </w:pPr>
      <w:r>
        <w:rPr>
          <w:rFonts w:ascii="Calibri" w:hAnsi="Calibri"/>
          <w:b w:val="0"/>
          <w:i w:val="0"/>
          <w:color w:val="1F2937"/>
        </w:rPr>
        <w:t>İlk dönemde kronik hastalıklar ve özel beslenme gereksinimleri etrafındaki günlük karar problemi ayrıştırıldı. Kullanıcının yalnızca bir diyet listesine değil; profilini hatırlayan, aile bağlamını koruyan ve gerçek karar anlarına dokunan bir yapıya ihtiyaç duyduğu görüldü. Sağlık profili, haftalık plan, sohbet ve tahlil gibi temel modüller bu ihtiyaç haritasından doğdu.</w:t>
      </w:r>
    </w:p>
    <w:p>
      <w:pPr>
        <w:pStyle w:val="CureMenuBullet"/>
        <w:ind w:left="540" w:hanging="279"/>
      </w:pPr>
      <w:r>
        <w:rPr>
          <w:rFonts w:ascii="Calibri" w:hAnsi="Calibri"/>
          <w:b/>
          <w:i w:val="0"/>
          <w:color w:val="2E74B5"/>
        </w:rPr>
        <w:t xml:space="preserve">• </w:t>
      </w:r>
      <w:r>
        <w:rPr>
          <w:rFonts w:ascii="Calibri" w:hAnsi="Calibri"/>
          <w:b w:val="0"/>
          <w:i w:val="0"/>
          <w:color w:val="1F2937"/>
        </w:rPr>
        <w:t>Ana kazanım: CureMenu'nun bir kalori takip uygulaması değil, günlük karar destek katmanı olarak konumlandırılması.</w:t>
      </w:r>
    </w:p>
    <w:p>
      <w:pPr>
        <w:pStyle w:val="CureMenuBullet"/>
        <w:ind w:left="540" w:hanging="279"/>
      </w:pPr>
      <w:r>
        <w:rPr>
          <w:rFonts w:ascii="Calibri" w:hAnsi="Calibri"/>
          <w:b/>
          <w:i w:val="0"/>
          <w:color w:val="2E74B5"/>
        </w:rPr>
        <w:t xml:space="preserve">• </w:t>
      </w:r>
      <w:r>
        <w:rPr>
          <w:rFonts w:ascii="Calibri" w:hAnsi="Calibri"/>
          <w:b w:val="0"/>
          <w:i w:val="0"/>
          <w:color w:val="1F2937"/>
        </w:rPr>
        <w:t>Önemli farkındalık: Sağlık profesyonelinin yerine geçmek yerine, kullanıcı ile uzman arasındaki günlük karar boşluğunu doldurmak.</w:t>
      </w:r>
    </w:p>
    <w:p>
      <w:pPr>
        <w:pStyle w:val="CureMenuBullet"/>
        <w:ind w:left="540" w:hanging="279"/>
      </w:pPr>
      <w:r>
        <w:rPr>
          <w:rFonts w:ascii="Calibri" w:hAnsi="Calibri"/>
          <w:b/>
          <w:i w:val="0"/>
          <w:color w:val="2E74B5"/>
        </w:rPr>
        <w:t xml:space="preserve">• </w:t>
      </w:r>
      <w:r>
        <w:rPr>
          <w:rFonts w:ascii="Calibri" w:hAnsi="Calibri"/>
          <w:b w:val="0"/>
          <w:i w:val="0"/>
          <w:color w:val="1F2937"/>
        </w:rPr>
        <w:t>Ürün kararı: Tek kişiden aile profiline; sohbetten plan, menü ve alışverişe uzanan bütünsel kullanıcı akışı.</w:t>
      </w:r>
    </w:p>
    <w:p>
      <w:pPr>
        <w:pStyle w:val="Heading2"/>
        <w:keepNext/>
        <w:keepLines/>
      </w:pPr>
      <w:r>
        <w:rPr>
          <w:rFonts w:ascii="Calibri" w:hAnsi="Calibri"/>
          <w:b/>
          <w:i w:val="0"/>
          <w:color w:val="2E74B5"/>
        </w:rPr>
        <w:t>İkinci Ay: Çalışan prototip ve modüler mimari</w:t>
      </w:r>
    </w:p>
    <w:p>
      <w:pPr>
        <w:pStyle w:val="BodyText"/>
      </w:pPr>
      <w:r>
        <w:rPr>
          <w:rFonts w:ascii="Calibri" w:hAnsi="Calibri"/>
          <w:b w:val="0"/>
          <w:i w:val="0"/>
          <w:color w:val="1F2937"/>
        </w:rPr>
        <w:t>İkinci dönemde fikir çalışan ürüne dönüştürüldü. İlk uygulama yaklaşımı, ürün büyüdükçe sürdürülebilir olmayacağı için FastAPI tabanlı servis katmanına, ayrı frontend modüllerine ve LangGraph destekli çok adımlı akışa taşındı. Profil, aile, CureBot, haftalık plan, plan aksiyonları, tahlil, menü, buzdolabı, Smart Grocery ve geçmiş akışları aynı ürün çatısı altında çalışır hâle geldi.</w:t>
      </w:r>
    </w:p>
    <w:p>
      <w:pPr>
        <w:pStyle w:val="CureMenuBullet"/>
        <w:ind w:left="540" w:hanging="279"/>
      </w:pPr>
      <w:r>
        <w:rPr>
          <w:rFonts w:ascii="Calibri" w:hAnsi="Calibri"/>
          <w:b/>
          <w:i w:val="0"/>
          <w:color w:val="2E74B5"/>
        </w:rPr>
        <w:t xml:space="preserve">• </w:t>
      </w:r>
      <w:r>
        <w:rPr>
          <w:rFonts w:ascii="Calibri" w:hAnsi="Calibri"/>
          <w:b w:val="0"/>
          <w:i w:val="0"/>
          <w:color w:val="1F2937"/>
        </w:rPr>
        <w:t>Ana kazanım: Fikrin teknik olarak yapılabilir olduğunu gösteren uçtan uca MVP.</w:t>
      </w:r>
    </w:p>
    <w:p>
      <w:pPr>
        <w:pStyle w:val="CureMenuBullet"/>
        <w:ind w:left="540" w:hanging="279"/>
      </w:pPr>
      <w:r>
        <w:rPr>
          <w:rFonts w:ascii="Calibri" w:hAnsi="Calibri"/>
          <w:b/>
          <w:i w:val="0"/>
          <w:color w:val="2E74B5"/>
        </w:rPr>
        <w:t xml:space="preserve">• </w:t>
      </w:r>
      <w:r>
        <w:rPr>
          <w:rFonts w:ascii="Calibri" w:hAnsi="Calibri"/>
          <w:b w:val="0"/>
          <w:i w:val="0"/>
          <w:color w:val="1F2937"/>
        </w:rPr>
        <w:t>Mimari karar: Tek bir uzun prompt yerine yönlendirme, öneri, denetim ve alışveriş rollerini ayıran kontrollü iş akışı.</w:t>
      </w:r>
    </w:p>
    <w:p>
      <w:pPr>
        <w:pStyle w:val="CureMenuBullet"/>
        <w:ind w:left="540" w:hanging="279"/>
      </w:pPr>
      <w:r>
        <w:rPr>
          <w:rFonts w:ascii="Calibri" w:hAnsi="Calibri"/>
          <w:b/>
          <w:i w:val="0"/>
          <w:color w:val="2E74B5"/>
        </w:rPr>
        <w:t xml:space="preserve">• </w:t>
      </w:r>
      <w:r>
        <w:rPr>
          <w:rFonts w:ascii="Calibri" w:hAnsi="Calibri"/>
          <w:b w:val="0"/>
          <w:i w:val="0"/>
          <w:color w:val="1F2937"/>
        </w:rPr>
        <w:t>Ürün kararı: Kullanıcının yalnızca cevap değil, plan, alternatif, tarif ve alışveriş çıktısı alabilmesi.</w:t>
      </w:r>
    </w:p>
    <w:p>
      <w:pPr>
        <w:pStyle w:val="Heading2"/>
        <w:keepNext/>
        <w:keepLines/>
      </w:pPr>
      <w:r>
        <w:rPr>
          <w:rFonts w:ascii="Calibri" w:hAnsi="Calibri"/>
          <w:b/>
          <w:i w:val="0"/>
          <w:color w:val="2E74B5"/>
        </w:rPr>
        <w:t>Üçüncü Ay: Güvenlik, kanıt ve ürün olgunluğu</w:t>
      </w:r>
    </w:p>
    <w:p>
      <w:pPr>
        <w:pStyle w:val="BodyText"/>
      </w:pPr>
      <w:r>
        <w:rPr>
          <w:rFonts w:ascii="Calibri" w:hAnsi="Calibri"/>
          <w:b w:val="0"/>
          <w:i w:val="0"/>
          <w:color w:val="1F2937"/>
        </w:rPr>
        <w:t>Üçüncü dönemde odak yeni özellik sayısından güvenilirliğe kaydı. Kimlik doğrulama, token iptali, rate limiting, kullanıcı verisi izolasyonu, dosya ve URL güvenliği, frontend XSS koruması, log gizliliği, production fail-fast kontrolleri, kaynak registry'si ve gerçek tarayıcı testleri ele alındı. Kullanıcıya teknik risk skorları göstermek yerine sade karar destek dili geliştirildi.</w:t>
      </w:r>
    </w:p>
    <w:p>
      <w:pPr>
        <w:pStyle w:val="CureMenuBullet"/>
        <w:ind w:left="540" w:hanging="279"/>
      </w:pPr>
      <w:r>
        <w:rPr>
          <w:rFonts w:ascii="Calibri" w:hAnsi="Calibri"/>
          <w:b/>
          <w:i w:val="0"/>
          <w:color w:val="2E74B5"/>
        </w:rPr>
        <w:t xml:space="preserve">• </w:t>
      </w:r>
      <w:r>
        <w:rPr>
          <w:rFonts w:ascii="Calibri" w:hAnsi="Calibri"/>
          <w:b w:val="0"/>
          <w:i w:val="0"/>
          <w:color w:val="1F2937"/>
        </w:rPr>
        <w:t>Ana kazanım: Çalışan demodan, riskleri kayıt altına alınmış ve kapalı beta koşulları tanımlanmış RC adayına geçiş.</w:t>
      </w:r>
    </w:p>
    <w:p>
      <w:pPr>
        <w:pStyle w:val="CureMenuBullet"/>
        <w:ind w:left="540" w:hanging="279"/>
      </w:pPr>
      <w:r>
        <w:rPr>
          <w:rFonts w:ascii="Calibri" w:hAnsi="Calibri"/>
          <w:b/>
          <w:i w:val="0"/>
          <w:color w:val="2E74B5"/>
        </w:rPr>
        <w:t xml:space="preserve">• </w:t>
      </w:r>
      <w:r>
        <w:rPr>
          <w:rFonts w:ascii="Calibri" w:hAnsi="Calibri"/>
          <w:b w:val="0"/>
          <w:i w:val="0"/>
          <w:color w:val="1F2937"/>
        </w:rPr>
        <w:t>Kural kararı: Alerji ve malzeme kontrollerini büyüyen if/else bloklarından veri odaklı constraint ve ingredient catalog yapısına taşıma.</w:t>
      </w:r>
    </w:p>
    <w:p>
      <w:pPr>
        <w:pStyle w:val="CureMenuBullet"/>
        <w:ind w:left="540" w:hanging="279"/>
      </w:pPr>
      <w:r>
        <w:rPr>
          <w:rFonts w:ascii="Calibri" w:hAnsi="Calibri"/>
          <w:b/>
          <w:i w:val="0"/>
          <w:color w:val="2E74B5"/>
        </w:rPr>
        <w:t xml:space="preserve">• </w:t>
      </w:r>
      <w:r>
        <w:rPr>
          <w:rFonts w:ascii="Calibri" w:hAnsi="Calibri"/>
          <w:b w:val="0"/>
          <w:i w:val="0"/>
          <w:color w:val="1F2937"/>
        </w:rPr>
        <w:t>Doğrulama kararı: Backend testlerinin yanında gerçek tarayıcı ve mobil viewport akışlarını da sürekli kontrol etme.</w:t>
      </w:r>
    </w:p>
    <w:tbl>
      <w:tblPr>
        <w:tblW w:type="auto" w:w="0"/>
        <w:tblLayout w:type="fixed"/>
        <w:tblLook w:firstColumn="1" w:firstRow="1" w:lastColumn="0" w:lastRow="0" w:noHBand="0" w:noVBand="1" w:val="04A0"/>
      </w:tblPr>
      <w:tblGrid>
        <w:gridCol w:w="144"/>
        <w:gridCol w:w="9000"/>
      </w:tblGrid>
      <w:tr>
        <w:trPr>
          <w:cantSplit/>
        </w:trPr>
        <w:tc>
          <w:tcPr>
            <w:tcW w:type="dxa" w:w="4680"/>
            <w:shd w:fill="B7791F"/>
            <w:tcMar>
              <w:top w:w="0" w:type="dxa"/>
              <w:start w:w="0" w:type="dxa"/>
              <w:bottom w:w="0" w:type="dxa"/>
              <w:end w:w="0" w:type="dxa"/>
            </w:tcMar>
          </w:tcPr>
          <w:p/>
        </w:tc>
        <w:tc>
          <w:tcPr>
            <w:tcW w:type="dxa" w:w="4680"/>
            <w:shd w:fill="FFF7E6"/>
            <w:tcMar>
              <w:top w:w="130" w:type="dxa"/>
              <w:start w:w="180" w:type="dxa"/>
              <w:bottom w:w="130" w:type="dxa"/>
              <w:end w:w="180" w:type="dxa"/>
            </w:tcMar>
          </w:tcPr>
          <w:p>
            <w:pPr>
              <w:spacing w:after="60"/>
            </w:pPr>
            <w:r>
              <w:rPr>
                <w:rFonts w:ascii="Calibri" w:hAnsi="Calibri"/>
                <w:b/>
                <w:i w:val="0"/>
                <w:color w:val="B7791F"/>
                <w:sz w:val="21"/>
              </w:rPr>
              <w:t>Yolculuğun özeti</w:t>
            </w:r>
          </w:p>
          <w:p>
            <w:pPr>
              <w:spacing w:after="0"/>
            </w:pPr>
            <w:r>
              <w:rPr>
                <w:rFonts w:ascii="Calibri" w:hAnsi="Calibri"/>
                <w:b w:val="0"/>
                <w:i w:val="0"/>
                <w:color w:val="1F2937"/>
                <w:sz w:val="20"/>
              </w:rPr>
              <w:t>İlk ay doğru problem tanımlandı, ikinci ay çözüm çalışır hâle getirildi, üçüncü ay ise çözümün hangi koşullarda güvenilir biçimde kullanılabileceği somutlaştırıldı.</w:t>
            </w:r>
          </w:p>
        </w:tc>
      </w:tr>
    </w:tbl>
    <w:p>
      <w:pPr>
        <w:spacing w:after="20"/>
      </w:pPr>
    </w:p>
    <w:p>
      <w:pPr>
        <w:keepNext/>
        <w:spacing w:before="280" w:after="40"/>
      </w:pPr>
      <w:r>
        <w:rPr>
          <w:rFonts w:ascii="Calibri" w:hAnsi="Calibri"/>
          <w:b/>
          <w:i w:val="0"/>
          <w:color w:val="B7791F"/>
          <w:sz w:val="20"/>
        </w:rPr>
        <w:t>07</w:t>
      </w:r>
    </w:p>
    <w:p>
      <w:pPr>
        <w:pStyle w:val="Heading1"/>
        <w:keepNext/>
        <w:keepLines/>
      </w:pPr>
      <w:r>
        <w:rPr>
          <w:rFonts w:ascii="Calibri" w:hAnsi="Calibri"/>
          <w:b/>
          <w:i w:val="0"/>
          <w:color w:val="2E74B5"/>
        </w:rPr>
        <w:t>Ürün Modülleri ve Kullanıcı Akışları</w:t>
      </w:r>
    </w:p>
    <w:p>
      <w:pPr>
        <w:keepNext/>
        <w:spacing w:after="200"/>
      </w:pPr>
      <w:r>
        <w:rPr>
          <w:rFonts w:ascii="Calibri" w:hAnsi="Calibri"/>
          <w:b w:val="0"/>
          <w:i/>
          <w:color w:val="5F6B7A"/>
          <w:sz w:val="20"/>
        </w:rPr>
        <w:t>Tek bir sohbet ekranından günlük yaşam döngüsüne</w:t>
      </w:r>
    </w:p>
    <w:tbl>
      <w:tblPr>
        <w:tblStyle w:val="TableGrid"/>
        <w:tblW w:type="auto" w:w="0"/>
        <w:jc w:val="left"/>
        <w:tblLayout w:type="fixed"/>
        <w:tblLook w:firstColumn="1" w:firstRow="1" w:lastColumn="0" w:lastRow="0" w:noHBand="0" w:noVBand="1" w:val="04A0"/>
      </w:tblPr>
      <w:tblGrid>
        <w:gridCol w:w="3120"/>
        <w:gridCol w:w="3120"/>
        <w:gridCol w:w="3120"/>
      </w:tblGrid>
      <w:tr>
        <w:trPr>
          <w:trHeight w:hRule="auto"/>
          <w:tblHeader w:val="true"/>
          <w:cantSplit/>
        </w:trPr>
        <w:tc>
          <w:tcPr>
            <w:tcW w:type="dxa" w:w="1944"/>
            <w:shd w:fill="16324F"/>
            <w:tcMar>
              <w:top w:w="80" w:type="dxa"/>
              <w:start w:w="120" w:type="dxa"/>
              <w:bottom w:w="80" w:type="dxa"/>
              <w:end w:w="120" w:type="dxa"/>
            </w:tcMar>
            <w:vAlign w:val="center"/>
          </w:tcPr>
          <w:p>
            <w:pPr>
              <w:spacing w:after="0"/>
            </w:pPr>
            <w:r>
              <w:rPr>
                <w:rFonts w:ascii="Calibri" w:hAnsi="Calibri"/>
                <w:b/>
                <w:i w:val="0"/>
                <w:color w:val="FFFFFF"/>
                <w:sz w:val="16"/>
              </w:rPr>
              <w:t>Modül</w:t>
            </w:r>
          </w:p>
        </w:tc>
        <w:tc>
          <w:tcPr>
            <w:tcW w:type="dxa" w:w="3240"/>
            <w:shd w:fill="16324F"/>
            <w:tcMar>
              <w:top w:w="80" w:type="dxa"/>
              <w:start w:w="120" w:type="dxa"/>
              <w:bottom w:w="80" w:type="dxa"/>
              <w:end w:w="120" w:type="dxa"/>
            </w:tcMar>
            <w:vAlign w:val="center"/>
          </w:tcPr>
          <w:p>
            <w:pPr>
              <w:spacing w:after="0"/>
            </w:pPr>
            <w:r>
              <w:rPr>
                <w:rFonts w:ascii="Calibri" w:hAnsi="Calibri"/>
                <w:b/>
                <w:i w:val="0"/>
                <w:color w:val="FFFFFF"/>
                <w:sz w:val="16"/>
              </w:rPr>
              <w:t>Kullanıcı ihtiyacı</w:t>
            </w:r>
          </w:p>
        </w:tc>
        <w:tc>
          <w:tcPr>
            <w:tcW w:type="dxa" w:w="4104"/>
            <w:shd w:fill="16324F"/>
            <w:tcMar>
              <w:top w:w="80" w:type="dxa"/>
              <w:start w:w="120" w:type="dxa"/>
              <w:bottom w:w="80" w:type="dxa"/>
              <w:end w:w="120" w:type="dxa"/>
            </w:tcMar>
            <w:vAlign w:val="center"/>
          </w:tcPr>
          <w:p>
            <w:pPr>
              <w:spacing w:after="0"/>
            </w:pPr>
            <w:r>
              <w:rPr>
                <w:rFonts w:ascii="Calibri" w:hAnsi="Calibri"/>
                <w:b/>
                <w:i w:val="0"/>
                <w:color w:val="FFFFFF"/>
                <w:sz w:val="16"/>
              </w:rPr>
              <w:t>CureMenu'nun sunduğu deneyim</w:t>
            </w:r>
          </w:p>
        </w:tc>
      </w:tr>
      <w:tr>
        <w:trPr>
          <w:cantSplit/>
        </w:trPr>
        <w:tc>
          <w:tcPr>
            <w:tcW w:type="dxa" w:w="19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Sağlık ve aile profili</w:t>
            </w:r>
          </w:p>
        </w:tc>
        <w:tc>
          <w:tcPr>
            <w:tcW w:type="dxa" w:w="324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Bilgileri her seferinde yeniden anlatmamak</w:t>
            </w:r>
          </w:p>
        </w:tc>
        <w:tc>
          <w:tcPr>
            <w:tcW w:type="dxa" w:w="410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Kişi bazlı hastalık, ilaç, alerji, hedef ve aile bağlamı</w:t>
            </w:r>
          </w:p>
        </w:tc>
      </w:tr>
      <w:tr>
        <w:trPr>
          <w:cantSplit/>
        </w:trPr>
        <w:tc>
          <w:tcPr>
            <w:tcW w:type="dxa" w:w="1944"/>
            <w:tcMar>
              <w:top w:w="80" w:type="dxa"/>
              <w:start w:w="120" w:type="dxa"/>
              <w:bottom w:w="80" w:type="dxa"/>
              <w:end w:w="120" w:type="dxa"/>
            </w:tcMar>
            <w:vAlign w:val="top"/>
          </w:tcPr>
          <w:p>
            <w:pPr>
              <w:spacing w:after="0" w:line="259" w:lineRule="auto"/>
            </w:pPr>
            <w:r>
              <w:rPr>
                <w:rFonts w:ascii="Calibri" w:hAnsi="Calibri"/>
                <w:b w:val="0"/>
                <w:i w:val="0"/>
                <w:color w:val="1F2937"/>
                <w:sz w:val="16"/>
              </w:rPr>
              <w:t>CureBot</w:t>
            </w:r>
          </w:p>
        </w:tc>
        <w:tc>
          <w:tcPr>
            <w:tcW w:type="dxa" w:w="3240"/>
            <w:tcMar>
              <w:top w:w="80" w:type="dxa"/>
              <w:start w:w="120" w:type="dxa"/>
              <w:bottom w:w="80" w:type="dxa"/>
              <w:end w:w="120" w:type="dxa"/>
            </w:tcMar>
            <w:vAlign w:val="top"/>
          </w:tcPr>
          <w:p>
            <w:pPr>
              <w:spacing w:after="0" w:line="259" w:lineRule="auto"/>
            </w:pPr>
            <w:r>
              <w:rPr>
                <w:rFonts w:ascii="Calibri" w:hAnsi="Calibri"/>
                <w:b w:val="0"/>
                <w:i w:val="0"/>
                <w:color w:val="1F2937"/>
                <w:sz w:val="16"/>
              </w:rPr>
              <w:t>Günlük soruya hızlı ve açıklanabilir yanıt</w:t>
            </w:r>
          </w:p>
        </w:tc>
        <w:tc>
          <w:tcPr>
            <w:tcW w:type="dxa" w:w="4104"/>
            <w:tcMar>
              <w:top w:w="80" w:type="dxa"/>
              <w:start w:w="120" w:type="dxa"/>
              <w:bottom w:w="80" w:type="dxa"/>
              <w:end w:w="120" w:type="dxa"/>
            </w:tcMar>
            <w:vAlign w:val="top"/>
          </w:tcPr>
          <w:p>
            <w:pPr>
              <w:spacing w:after="0" w:line="259" w:lineRule="auto"/>
            </w:pPr>
            <w:r>
              <w:rPr>
                <w:rFonts w:ascii="Calibri" w:hAnsi="Calibri"/>
                <w:b w:val="0"/>
                <w:i w:val="0"/>
                <w:color w:val="1F2937"/>
                <w:sz w:val="16"/>
              </w:rPr>
              <w:t>Profil kontrollü sohbet, açık çakışma tespiti ve güvenli yönlendirme</w:t>
            </w:r>
          </w:p>
        </w:tc>
      </w:tr>
      <w:tr>
        <w:trPr>
          <w:cantSplit/>
        </w:trPr>
        <w:tc>
          <w:tcPr>
            <w:tcW w:type="dxa" w:w="19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Haftalık plan</w:t>
            </w:r>
          </w:p>
        </w:tc>
        <w:tc>
          <w:tcPr>
            <w:tcW w:type="dxa" w:w="324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Her gün ne yiyeceğini düşünme yükünü azaltmak</w:t>
            </w:r>
          </w:p>
        </w:tc>
        <w:tc>
          <w:tcPr>
            <w:tcW w:type="dxa" w:w="410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Kahvaltı, öğle, akşam ve plan aksiyonlarıyla uygulanabilir akış</w:t>
            </w:r>
          </w:p>
        </w:tc>
      </w:tr>
      <w:tr>
        <w:trPr>
          <w:cantSplit/>
        </w:trPr>
        <w:tc>
          <w:tcPr>
            <w:tcW w:type="dxa" w:w="1944"/>
            <w:tcMar>
              <w:top w:w="80" w:type="dxa"/>
              <w:start w:w="120" w:type="dxa"/>
              <w:bottom w:w="80" w:type="dxa"/>
              <w:end w:w="120" w:type="dxa"/>
            </w:tcMar>
            <w:vAlign w:val="top"/>
          </w:tcPr>
          <w:p>
            <w:pPr>
              <w:spacing w:after="0" w:line="259" w:lineRule="auto"/>
            </w:pPr>
            <w:r>
              <w:rPr>
                <w:rFonts w:ascii="Calibri" w:hAnsi="Calibri"/>
                <w:b w:val="0"/>
                <w:i w:val="0"/>
                <w:color w:val="1F2937"/>
                <w:sz w:val="16"/>
              </w:rPr>
              <w:t>Tarif ve alternatif</w:t>
            </w:r>
          </w:p>
        </w:tc>
        <w:tc>
          <w:tcPr>
            <w:tcW w:type="dxa" w:w="3240"/>
            <w:tcMar>
              <w:top w:w="80" w:type="dxa"/>
              <w:start w:w="120" w:type="dxa"/>
              <w:bottom w:w="80" w:type="dxa"/>
              <w:end w:w="120" w:type="dxa"/>
            </w:tcMar>
            <w:vAlign w:val="top"/>
          </w:tcPr>
          <w:p>
            <w:pPr>
              <w:spacing w:after="0" w:line="259" w:lineRule="auto"/>
            </w:pPr>
            <w:r>
              <w:rPr>
                <w:rFonts w:ascii="Calibri" w:hAnsi="Calibri"/>
                <w:b w:val="0"/>
                <w:i w:val="0"/>
                <w:color w:val="1F2937"/>
                <w:sz w:val="16"/>
              </w:rPr>
              <w:t>Planı gerçek yemeğe dönüştürmek</w:t>
            </w:r>
          </w:p>
        </w:tc>
        <w:tc>
          <w:tcPr>
            <w:tcW w:type="dxa" w:w="4104"/>
            <w:tcMar>
              <w:top w:w="80" w:type="dxa"/>
              <w:start w:w="120" w:type="dxa"/>
              <w:bottom w:w="80" w:type="dxa"/>
              <w:end w:w="120" w:type="dxa"/>
            </w:tcMar>
            <w:vAlign w:val="top"/>
          </w:tcPr>
          <w:p>
            <w:pPr>
              <w:spacing w:after="0" w:line="259" w:lineRule="auto"/>
            </w:pPr>
            <w:r>
              <w:rPr>
                <w:rFonts w:ascii="Calibri" w:hAnsi="Calibri"/>
                <w:b w:val="0"/>
                <w:i w:val="0"/>
                <w:color w:val="1F2937"/>
                <w:sz w:val="16"/>
              </w:rPr>
              <w:t>İlgili öğüne bağlı tarif; yiyemediğinde farklı ve kontrollü seçenek</w:t>
            </w:r>
          </w:p>
        </w:tc>
      </w:tr>
      <w:tr>
        <w:trPr>
          <w:cantSplit/>
        </w:trPr>
        <w:tc>
          <w:tcPr>
            <w:tcW w:type="dxa" w:w="19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Atıştırmalık</w:t>
            </w:r>
          </w:p>
        </w:tc>
        <w:tc>
          <w:tcPr>
            <w:tcW w:type="dxa" w:w="324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Günün ana öğünlerini tamamlamak</w:t>
            </w:r>
          </w:p>
        </w:tc>
        <w:tc>
          <w:tcPr>
            <w:tcW w:type="dxa" w:w="410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Plan ve profil bağlamında pratik, güvenli seçenekler</w:t>
            </w:r>
          </w:p>
        </w:tc>
      </w:tr>
      <w:tr>
        <w:trPr>
          <w:cantSplit/>
        </w:trPr>
        <w:tc>
          <w:tcPr>
            <w:tcW w:type="dxa" w:w="1944"/>
            <w:tcMar>
              <w:top w:w="80" w:type="dxa"/>
              <w:start w:w="120" w:type="dxa"/>
              <w:bottom w:w="80" w:type="dxa"/>
              <w:end w:w="120" w:type="dxa"/>
            </w:tcMar>
            <w:vAlign w:val="top"/>
          </w:tcPr>
          <w:p>
            <w:pPr>
              <w:spacing w:after="0" w:line="259" w:lineRule="auto"/>
            </w:pPr>
            <w:r>
              <w:rPr>
                <w:rFonts w:ascii="Calibri" w:hAnsi="Calibri"/>
                <w:b w:val="0"/>
                <w:i w:val="0"/>
                <w:color w:val="1F2937"/>
                <w:sz w:val="16"/>
              </w:rPr>
              <w:t>Tahlil PDF</w:t>
            </w:r>
          </w:p>
        </w:tc>
        <w:tc>
          <w:tcPr>
            <w:tcW w:type="dxa" w:w="3240"/>
            <w:tcMar>
              <w:top w:w="80" w:type="dxa"/>
              <w:start w:w="120" w:type="dxa"/>
              <w:bottom w:w="80" w:type="dxa"/>
              <w:end w:w="120" w:type="dxa"/>
            </w:tcMar>
            <w:vAlign w:val="top"/>
          </w:tcPr>
          <w:p>
            <w:pPr>
              <w:spacing w:after="0" w:line="259" w:lineRule="auto"/>
            </w:pPr>
            <w:r>
              <w:rPr>
                <w:rFonts w:ascii="Calibri" w:hAnsi="Calibri"/>
                <w:b w:val="0"/>
                <w:i w:val="0"/>
                <w:color w:val="1F2937"/>
                <w:sz w:val="16"/>
              </w:rPr>
              <w:t>Belgeyi profile ve uzman görüşmesine hazırlık bağlamına almak</w:t>
            </w:r>
          </w:p>
        </w:tc>
        <w:tc>
          <w:tcPr>
            <w:tcW w:type="dxa" w:w="4104"/>
            <w:tcMar>
              <w:top w:w="80" w:type="dxa"/>
              <w:start w:w="120" w:type="dxa"/>
              <w:bottom w:w="80" w:type="dxa"/>
              <w:end w:w="120" w:type="dxa"/>
            </w:tcMar>
            <w:vAlign w:val="top"/>
          </w:tcPr>
          <w:p>
            <w:pPr>
              <w:spacing w:after="0" w:line="259" w:lineRule="auto"/>
            </w:pPr>
            <w:r>
              <w:rPr>
                <w:rFonts w:ascii="Calibri" w:hAnsi="Calibri"/>
                <w:b w:val="0"/>
                <w:i w:val="0"/>
                <w:color w:val="1F2937"/>
                <w:sz w:val="16"/>
              </w:rPr>
              <w:t>Sınırlı, güvenli dosya işleme ve tanı koymayan açıklama</w:t>
            </w:r>
          </w:p>
        </w:tc>
      </w:tr>
      <w:tr>
        <w:trPr>
          <w:cantSplit/>
        </w:trPr>
        <w:tc>
          <w:tcPr>
            <w:tcW w:type="dxa" w:w="19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Menü ve buzdolabı</w:t>
            </w:r>
          </w:p>
        </w:tc>
        <w:tc>
          <w:tcPr>
            <w:tcW w:type="dxa" w:w="324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Gerçek hayattaki seçenekleri değerlendirmek</w:t>
            </w:r>
          </w:p>
        </w:tc>
        <w:tc>
          <w:tcPr>
            <w:tcW w:type="dxa" w:w="410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URL, görsel veya malzeme girdisini profile göre yorumlama</w:t>
            </w:r>
          </w:p>
        </w:tc>
      </w:tr>
      <w:tr>
        <w:trPr>
          <w:cantSplit/>
        </w:trPr>
        <w:tc>
          <w:tcPr>
            <w:tcW w:type="dxa" w:w="1944"/>
            <w:tcMar>
              <w:top w:w="80" w:type="dxa"/>
              <w:start w:w="120" w:type="dxa"/>
              <w:bottom w:w="80" w:type="dxa"/>
              <w:end w:w="120" w:type="dxa"/>
            </w:tcMar>
            <w:vAlign w:val="top"/>
          </w:tcPr>
          <w:p>
            <w:pPr>
              <w:spacing w:after="0" w:line="259" w:lineRule="auto"/>
            </w:pPr>
            <w:r>
              <w:rPr>
                <w:rFonts w:ascii="Calibri" w:hAnsi="Calibri"/>
                <w:b w:val="0"/>
                <w:i w:val="0"/>
                <w:color w:val="1F2937"/>
                <w:sz w:val="16"/>
              </w:rPr>
              <w:t>Smart Grocery</w:t>
            </w:r>
          </w:p>
        </w:tc>
        <w:tc>
          <w:tcPr>
            <w:tcW w:type="dxa" w:w="3240"/>
            <w:tcMar>
              <w:top w:w="80" w:type="dxa"/>
              <w:start w:w="120" w:type="dxa"/>
              <w:bottom w:w="80" w:type="dxa"/>
              <w:end w:w="120" w:type="dxa"/>
            </w:tcMar>
            <w:vAlign w:val="top"/>
          </w:tcPr>
          <w:p>
            <w:pPr>
              <w:spacing w:after="0" w:line="259" w:lineRule="auto"/>
            </w:pPr>
            <w:r>
              <w:rPr>
                <w:rFonts w:ascii="Calibri" w:hAnsi="Calibri"/>
                <w:b w:val="0"/>
                <w:i w:val="0"/>
                <w:color w:val="1F2937"/>
                <w:sz w:val="16"/>
              </w:rPr>
              <w:t>Planı alışverişe ve bütçeye çevirmek</w:t>
            </w:r>
          </w:p>
        </w:tc>
        <w:tc>
          <w:tcPr>
            <w:tcW w:type="dxa" w:w="4104"/>
            <w:tcMar>
              <w:top w:w="80" w:type="dxa"/>
              <w:start w:w="120" w:type="dxa"/>
              <w:bottom w:w="80" w:type="dxa"/>
              <w:end w:w="120" w:type="dxa"/>
            </w:tcMar>
            <w:vAlign w:val="top"/>
          </w:tcPr>
          <w:p>
            <w:pPr>
              <w:spacing w:after="0" w:line="259" w:lineRule="auto"/>
            </w:pPr>
            <w:r>
              <w:rPr>
                <w:rFonts w:ascii="Calibri" w:hAnsi="Calibri"/>
                <w:b w:val="0"/>
                <w:i w:val="0"/>
                <w:color w:val="1F2937"/>
                <w:sz w:val="16"/>
              </w:rPr>
              <w:t>Malzeme listesi, tahmini maliyet ve uygulanabilir sepet</w:t>
            </w:r>
          </w:p>
        </w:tc>
      </w:tr>
      <w:tr>
        <w:trPr>
          <w:cantSplit/>
        </w:trPr>
        <w:tc>
          <w:tcPr>
            <w:tcW w:type="dxa" w:w="19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Geçmiş ve izlenebilirlik</w:t>
            </w:r>
          </w:p>
        </w:tc>
        <w:tc>
          <w:tcPr>
            <w:tcW w:type="dxa" w:w="324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Önceki kararları takip etmek</w:t>
            </w:r>
          </w:p>
        </w:tc>
        <w:tc>
          <w:tcPr>
            <w:tcW w:type="dxa" w:w="410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Kullanıcı geçmişi ile teknik karar kaydını ayrı katmanlarda tutma</w:t>
            </w:r>
          </w:p>
        </w:tc>
      </w:tr>
    </w:tbl>
    <w:p>
      <w:pPr>
        <w:spacing w:after="40"/>
      </w:pPr>
    </w:p>
    <w:p>
      <w:pPr>
        <w:keepNext/>
        <w:spacing w:before="280" w:after="40"/>
      </w:pPr>
      <w:r>
        <w:rPr>
          <w:rFonts w:ascii="Calibri" w:hAnsi="Calibri"/>
          <w:b/>
          <w:i w:val="0"/>
          <w:color w:val="B7791F"/>
          <w:sz w:val="20"/>
        </w:rPr>
        <w:t>08</w:t>
      </w:r>
    </w:p>
    <w:p>
      <w:pPr>
        <w:pStyle w:val="Heading1"/>
        <w:keepNext/>
        <w:keepLines/>
      </w:pPr>
      <w:r>
        <w:rPr>
          <w:rFonts w:ascii="Calibri" w:hAnsi="Calibri"/>
          <w:b/>
          <w:i w:val="0"/>
          <w:color w:val="2E74B5"/>
        </w:rPr>
        <w:t>CureMenu'yu Farklılaştıran Yaklaşım</w:t>
      </w:r>
    </w:p>
    <w:p>
      <w:pPr>
        <w:keepNext/>
        <w:spacing w:after="200"/>
      </w:pPr>
      <w:r>
        <w:rPr>
          <w:rFonts w:ascii="Calibri" w:hAnsi="Calibri"/>
          <w:b w:val="0"/>
          <w:i/>
          <w:color w:val="5F6B7A"/>
          <w:sz w:val="20"/>
        </w:rPr>
        <w:t>Kalori takibi, genel yapay zeka ve uzman desteği arasındaki boşluk</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rHeight w:hRule="auto"/>
          <w:tblHeader w:val="true"/>
          <w:cantSplit/>
        </w:trPr>
        <w:tc>
          <w:tcPr>
            <w:tcW w:type="dxa" w:w="1728"/>
            <w:shd w:fill="16324F"/>
            <w:tcMar>
              <w:top w:w="80" w:type="dxa"/>
              <w:start w:w="120" w:type="dxa"/>
              <w:bottom w:w="80" w:type="dxa"/>
              <w:end w:w="120" w:type="dxa"/>
            </w:tcMar>
            <w:vAlign w:val="center"/>
          </w:tcPr>
          <w:p>
            <w:pPr>
              <w:spacing w:after="0"/>
            </w:pPr>
            <w:r>
              <w:rPr>
                <w:rFonts w:ascii="Calibri" w:hAnsi="Calibri"/>
                <w:b/>
                <w:i w:val="0"/>
                <w:color w:val="FFFFFF"/>
                <w:sz w:val="16"/>
              </w:rPr>
              <w:t>Yaklaşım</w:t>
            </w:r>
          </w:p>
        </w:tc>
        <w:tc>
          <w:tcPr>
            <w:tcW w:type="dxa" w:w="2376"/>
            <w:shd w:fill="16324F"/>
            <w:tcMar>
              <w:top w:w="80" w:type="dxa"/>
              <w:start w:w="120" w:type="dxa"/>
              <w:bottom w:w="80" w:type="dxa"/>
              <w:end w:w="120" w:type="dxa"/>
            </w:tcMar>
            <w:vAlign w:val="center"/>
          </w:tcPr>
          <w:p>
            <w:pPr>
              <w:spacing w:after="0"/>
            </w:pPr>
            <w:r>
              <w:rPr>
                <w:rFonts w:ascii="Calibri" w:hAnsi="Calibri"/>
                <w:b/>
                <w:i w:val="0"/>
                <w:color w:val="FFFFFF"/>
                <w:sz w:val="16"/>
              </w:rPr>
              <w:t>Güçlü tarafı</w:t>
            </w:r>
          </w:p>
        </w:tc>
        <w:tc>
          <w:tcPr>
            <w:tcW w:type="dxa" w:w="2592"/>
            <w:shd w:fill="16324F"/>
            <w:tcMar>
              <w:top w:w="80" w:type="dxa"/>
              <w:start w:w="120" w:type="dxa"/>
              <w:bottom w:w="80" w:type="dxa"/>
              <w:end w:w="120" w:type="dxa"/>
            </w:tcMar>
            <w:vAlign w:val="center"/>
          </w:tcPr>
          <w:p>
            <w:pPr>
              <w:spacing w:after="0"/>
            </w:pPr>
            <w:r>
              <w:rPr>
                <w:rFonts w:ascii="Calibri" w:hAnsi="Calibri"/>
                <w:b/>
                <w:i w:val="0"/>
                <w:color w:val="FFFFFF"/>
                <w:sz w:val="16"/>
              </w:rPr>
              <w:t>Eksik kalan nokta</w:t>
            </w:r>
          </w:p>
        </w:tc>
        <w:tc>
          <w:tcPr>
            <w:tcW w:type="dxa" w:w="2664"/>
            <w:shd w:fill="16324F"/>
            <w:tcMar>
              <w:top w:w="80" w:type="dxa"/>
              <w:start w:w="120" w:type="dxa"/>
              <w:bottom w:w="80" w:type="dxa"/>
              <w:end w:w="120" w:type="dxa"/>
            </w:tcMar>
            <w:vAlign w:val="center"/>
          </w:tcPr>
          <w:p>
            <w:pPr>
              <w:spacing w:after="0"/>
            </w:pPr>
            <w:r>
              <w:rPr>
                <w:rFonts w:ascii="Calibri" w:hAnsi="Calibri"/>
                <w:b/>
                <w:i w:val="0"/>
                <w:color w:val="FFFFFF"/>
                <w:sz w:val="16"/>
              </w:rPr>
              <w:t>CureMenu'nun eklediği değer</w:t>
            </w:r>
          </w:p>
        </w:tc>
      </w:tr>
      <w:tr>
        <w:trPr>
          <w:cantSplit/>
        </w:trPr>
        <w:tc>
          <w:tcPr>
            <w:tcW w:type="dxa" w:w="172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Kalori/diyet uygulaması</w:t>
            </w:r>
          </w:p>
        </w:tc>
        <w:tc>
          <w:tcPr>
            <w:tcW w:type="dxa" w:w="237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Kalori, makro ve öğün takibi</w:t>
            </w:r>
          </w:p>
        </w:tc>
        <w:tc>
          <w:tcPr>
            <w:tcW w:type="dxa" w:w="259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İlaç, alerji, tahlil ve hastalık bağlamı sınırlı</w:t>
            </w:r>
          </w:p>
        </w:tc>
        <w:tc>
          <w:tcPr>
            <w:tcW w:type="dxa" w:w="266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Takibi günlük sağlık kararına bağlama</w:t>
            </w:r>
          </w:p>
        </w:tc>
      </w:tr>
      <w:tr>
        <w:trPr>
          <w:cantSplit/>
        </w:trPr>
        <w:tc>
          <w:tcPr>
            <w:tcW w:type="dxa" w:w="1728"/>
            <w:tcMar>
              <w:top w:w="80" w:type="dxa"/>
              <w:start w:w="120" w:type="dxa"/>
              <w:bottom w:w="80" w:type="dxa"/>
              <w:end w:w="120" w:type="dxa"/>
            </w:tcMar>
            <w:vAlign w:val="top"/>
          </w:tcPr>
          <w:p>
            <w:pPr>
              <w:spacing w:after="0" w:line="259" w:lineRule="auto"/>
            </w:pPr>
            <w:r>
              <w:rPr>
                <w:rFonts w:ascii="Calibri" w:hAnsi="Calibri"/>
                <w:b w:val="0"/>
                <w:i w:val="0"/>
                <w:color w:val="1F2937"/>
                <w:sz w:val="16"/>
              </w:rPr>
              <w:t>Genel yapay zeka</w:t>
            </w:r>
          </w:p>
        </w:tc>
        <w:tc>
          <w:tcPr>
            <w:tcW w:type="dxa" w:w="2376"/>
            <w:tcMar>
              <w:top w:w="80" w:type="dxa"/>
              <w:start w:w="120" w:type="dxa"/>
              <w:bottom w:w="80" w:type="dxa"/>
              <w:end w:w="120" w:type="dxa"/>
            </w:tcMar>
            <w:vAlign w:val="top"/>
          </w:tcPr>
          <w:p>
            <w:pPr>
              <w:spacing w:after="0" w:line="259" w:lineRule="auto"/>
            </w:pPr>
            <w:r>
              <w:rPr>
                <w:rFonts w:ascii="Calibri" w:hAnsi="Calibri"/>
                <w:b w:val="0"/>
                <w:i w:val="0"/>
                <w:color w:val="1F2937"/>
                <w:sz w:val="16"/>
              </w:rPr>
              <w:t>Hızlı ve yaratıcı cevap</w:t>
            </w:r>
          </w:p>
        </w:tc>
        <w:tc>
          <w:tcPr>
            <w:tcW w:type="dxa" w:w="2592"/>
            <w:tcMar>
              <w:top w:w="80" w:type="dxa"/>
              <w:start w:w="120" w:type="dxa"/>
              <w:bottom w:w="80" w:type="dxa"/>
              <w:end w:w="120" w:type="dxa"/>
            </w:tcMar>
            <w:vAlign w:val="top"/>
          </w:tcPr>
          <w:p>
            <w:pPr>
              <w:spacing w:after="0" w:line="259" w:lineRule="auto"/>
            </w:pPr>
            <w:r>
              <w:rPr>
                <w:rFonts w:ascii="Calibri" w:hAnsi="Calibri"/>
                <w:b w:val="0"/>
                <w:i w:val="0"/>
                <w:color w:val="1F2937"/>
                <w:sz w:val="16"/>
              </w:rPr>
              <w:t>Profil sürekliliği, kaynak sınırı ve deterministik kontrol yok</w:t>
            </w:r>
          </w:p>
        </w:tc>
        <w:tc>
          <w:tcPr>
            <w:tcW w:type="dxa" w:w="2664"/>
            <w:tcMar>
              <w:top w:w="80" w:type="dxa"/>
              <w:start w:w="120" w:type="dxa"/>
              <w:bottom w:w="80" w:type="dxa"/>
              <w:end w:w="120" w:type="dxa"/>
            </w:tcMar>
            <w:vAlign w:val="top"/>
          </w:tcPr>
          <w:p>
            <w:pPr>
              <w:spacing w:after="0" w:line="259" w:lineRule="auto"/>
            </w:pPr>
            <w:r>
              <w:rPr>
                <w:rFonts w:ascii="Calibri" w:hAnsi="Calibri"/>
                <w:b w:val="0"/>
                <w:i w:val="0"/>
                <w:color w:val="1F2937"/>
                <w:sz w:val="16"/>
              </w:rPr>
              <w:t>Modeli kurallar, profil ve kaynak politikasıyla sınırlama</w:t>
            </w:r>
          </w:p>
        </w:tc>
      </w:tr>
      <w:tr>
        <w:trPr>
          <w:cantSplit/>
        </w:trPr>
        <w:tc>
          <w:tcPr>
            <w:tcW w:type="dxa" w:w="172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Uzman desteği</w:t>
            </w:r>
          </w:p>
        </w:tc>
        <w:tc>
          <w:tcPr>
            <w:tcW w:type="dxa" w:w="237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Klinik değerlendirme ve insan muhakemesi</w:t>
            </w:r>
          </w:p>
        </w:tc>
        <w:tc>
          <w:tcPr>
            <w:tcW w:type="dxa" w:w="259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Her öğün ve alışveriş anında sürekli erişim zor</w:t>
            </w:r>
          </w:p>
        </w:tc>
        <w:tc>
          <w:tcPr>
            <w:tcW w:type="dxa" w:w="266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Uzmanın yerine geçmeden iki görüşme arasındaki günlük kararı destekleme</w:t>
            </w:r>
          </w:p>
        </w:tc>
      </w:tr>
      <w:tr>
        <w:trPr>
          <w:cantSplit/>
        </w:trPr>
        <w:tc>
          <w:tcPr>
            <w:tcW w:type="dxa" w:w="1728"/>
            <w:tcMar>
              <w:top w:w="80" w:type="dxa"/>
              <w:start w:w="120" w:type="dxa"/>
              <w:bottom w:w="80" w:type="dxa"/>
              <w:end w:w="120" w:type="dxa"/>
            </w:tcMar>
            <w:vAlign w:val="top"/>
          </w:tcPr>
          <w:p>
            <w:pPr>
              <w:spacing w:after="0" w:line="259" w:lineRule="auto"/>
            </w:pPr>
            <w:r>
              <w:rPr>
                <w:rFonts w:ascii="Calibri" w:hAnsi="Calibri"/>
                <w:b w:val="0"/>
                <w:i w:val="0"/>
                <w:color w:val="1F2937"/>
                <w:sz w:val="16"/>
              </w:rPr>
              <w:t>CureMenu</w:t>
            </w:r>
          </w:p>
        </w:tc>
        <w:tc>
          <w:tcPr>
            <w:tcW w:type="dxa" w:w="2376"/>
            <w:tcMar>
              <w:top w:w="80" w:type="dxa"/>
              <w:start w:w="120" w:type="dxa"/>
              <w:bottom w:w="80" w:type="dxa"/>
              <w:end w:w="120" w:type="dxa"/>
            </w:tcMar>
            <w:vAlign w:val="top"/>
          </w:tcPr>
          <w:p>
            <w:pPr>
              <w:spacing w:after="0" w:line="259" w:lineRule="auto"/>
            </w:pPr>
            <w:r>
              <w:rPr>
                <w:rFonts w:ascii="Calibri" w:hAnsi="Calibri"/>
                <w:b w:val="0"/>
                <w:i w:val="0"/>
                <w:color w:val="1F2937"/>
                <w:sz w:val="16"/>
              </w:rPr>
              <w:t>Profil sürekliliği ve gerçek yaşam akışları</w:t>
            </w:r>
          </w:p>
        </w:tc>
        <w:tc>
          <w:tcPr>
            <w:tcW w:type="dxa" w:w="2592"/>
            <w:tcMar>
              <w:top w:w="80" w:type="dxa"/>
              <w:start w:w="120" w:type="dxa"/>
              <w:bottom w:w="80" w:type="dxa"/>
              <w:end w:w="120" w:type="dxa"/>
            </w:tcMar>
            <w:vAlign w:val="top"/>
          </w:tcPr>
          <w:p>
            <w:pPr>
              <w:spacing w:after="0" w:line="259" w:lineRule="auto"/>
            </w:pPr>
            <w:r>
              <w:rPr>
                <w:rFonts w:ascii="Calibri" w:hAnsi="Calibri"/>
                <w:b w:val="0"/>
                <w:i w:val="0"/>
                <w:color w:val="1F2937"/>
                <w:sz w:val="16"/>
              </w:rPr>
              <w:t>Klinik doğrulama ve uzman pilotu henüz tamamlanmadı</w:t>
            </w:r>
          </w:p>
        </w:tc>
        <w:tc>
          <w:tcPr>
            <w:tcW w:type="dxa" w:w="2664"/>
            <w:tcMar>
              <w:top w:w="80" w:type="dxa"/>
              <w:start w:w="120" w:type="dxa"/>
              <w:bottom w:w="80" w:type="dxa"/>
              <w:end w:w="120" w:type="dxa"/>
            </w:tcMar>
            <w:vAlign w:val="top"/>
          </w:tcPr>
          <w:p>
            <w:pPr>
              <w:spacing w:after="0" w:line="259" w:lineRule="auto"/>
            </w:pPr>
            <w:r>
              <w:rPr>
                <w:rFonts w:ascii="Calibri" w:hAnsi="Calibri"/>
                <w:b w:val="0"/>
                <w:i w:val="0"/>
                <w:color w:val="1F2937"/>
                <w:sz w:val="16"/>
              </w:rPr>
              <w:t>Güvenlik kontrolü, açıklama, alternatif ve yönlendirmeyi bir araya getirme</w:t>
            </w:r>
          </w:p>
        </w:tc>
      </w:tr>
    </w:tbl>
    <w:p>
      <w:pPr>
        <w:spacing w:after="40"/>
      </w:pPr>
    </w:p>
    <w:p>
      <w:pPr>
        <w:pStyle w:val="Heading2"/>
        <w:keepNext/>
        <w:keepLines/>
      </w:pPr>
      <w:r>
        <w:rPr>
          <w:rFonts w:ascii="Calibri" w:hAnsi="Calibri"/>
          <w:b/>
          <w:i w:val="0"/>
          <w:color w:val="2E74B5"/>
        </w:rPr>
        <w:t>Farklılaşmanın dört dayanağı</w:t>
      </w:r>
    </w:p>
    <w:p>
      <w:pPr>
        <w:pStyle w:val="CureMenuBullet"/>
        <w:ind w:left="605" w:hanging="461"/>
      </w:pPr>
      <w:r>
        <w:rPr>
          <w:rFonts w:ascii="Calibri" w:hAnsi="Calibri"/>
          <w:b/>
          <w:i w:val="0"/>
          <w:color w:val="2E74B5"/>
        </w:rPr>
        <w:t xml:space="preserve">1. </w:t>
      </w:r>
      <w:r>
        <w:rPr>
          <w:rFonts w:ascii="Calibri" w:hAnsi="Calibri"/>
          <w:b w:val="0"/>
          <w:i w:val="0"/>
          <w:color w:val="1F2937"/>
        </w:rPr>
        <w:t>Süreklilik: Aynı hesapta kişi ve aile üyeleri için bağlamın korunması.</w:t>
      </w:r>
    </w:p>
    <w:p>
      <w:pPr>
        <w:pStyle w:val="CureMenuBullet"/>
        <w:ind w:left="605" w:hanging="461"/>
      </w:pPr>
      <w:r>
        <w:rPr>
          <w:rFonts w:ascii="Calibri" w:hAnsi="Calibri"/>
          <w:b/>
          <w:i w:val="0"/>
          <w:color w:val="2E74B5"/>
        </w:rPr>
        <w:t xml:space="preserve">2. </w:t>
      </w:r>
      <w:r>
        <w:rPr>
          <w:rFonts w:ascii="Calibri" w:hAnsi="Calibri"/>
          <w:b w:val="0"/>
          <w:i w:val="0"/>
          <w:color w:val="1F2937"/>
        </w:rPr>
        <w:t>Kontrol: Yapay zeka yanıtından bağımsız deterministik güvenlik ve malzeme denetimi.</w:t>
      </w:r>
    </w:p>
    <w:p>
      <w:pPr>
        <w:pStyle w:val="CureMenuBullet"/>
        <w:ind w:left="605" w:hanging="461"/>
      </w:pPr>
      <w:r>
        <w:rPr>
          <w:rFonts w:ascii="Calibri" w:hAnsi="Calibri"/>
          <w:b/>
          <w:i w:val="0"/>
          <w:color w:val="2E74B5"/>
        </w:rPr>
        <w:t xml:space="preserve">3. </w:t>
      </w:r>
      <w:r>
        <w:rPr>
          <w:rFonts w:ascii="Calibri" w:hAnsi="Calibri"/>
          <w:b w:val="0"/>
          <w:i w:val="0"/>
          <w:color w:val="1F2937"/>
        </w:rPr>
        <w:t>Uygulanabilirlik: Sohbeti plan, tarif, alternatif, menü, buzdolabı ve alışveriş akışlarına bağlama.</w:t>
      </w:r>
    </w:p>
    <w:p>
      <w:pPr>
        <w:pStyle w:val="CureMenuBullet"/>
        <w:ind w:left="605" w:hanging="461"/>
      </w:pPr>
      <w:r>
        <w:rPr>
          <w:rFonts w:ascii="Calibri" w:hAnsi="Calibri"/>
          <w:b/>
          <w:i w:val="0"/>
          <w:color w:val="2E74B5"/>
        </w:rPr>
        <w:t xml:space="preserve">4. </w:t>
      </w:r>
      <w:r>
        <w:rPr>
          <w:rFonts w:ascii="Calibri" w:hAnsi="Calibri"/>
          <w:b w:val="0"/>
          <w:i w:val="0"/>
          <w:color w:val="1F2937"/>
        </w:rPr>
        <w:t>Sınır farkındalığı: Kanıt veya kapsam yetersizse kesin konuşmama ve kullanıcıyı uzmana yönlendirme.</w:t>
      </w:r>
    </w:p>
    <w:p>
      <w:pPr>
        <w:keepNext/>
        <w:spacing w:before="280" w:after="40"/>
      </w:pPr>
      <w:r>
        <w:rPr>
          <w:rFonts w:ascii="Calibri" w:hAnsi="Calibri"/>
          <w:b/>
          <w:i w:val="0"/>
          <w:color w:val="B7791F"/>
          <w:sz w:val="20"/>
        </w:rPr>
        <w:t>09</w:t>
      </w:r>
    </w:p>
    <w:p>
      <w:pPr>
        <w:pStyle w:val="Heading1"/>
        <w:keepNext/>
        <w:keepLines/>
      </w:pPr>
      <w:r>
        <w:rPr>
          <w:rFonts w:ascii="Calibri" w:hAnsi="Calibri"/>
          <w:b/>
          <w:i w:val="0"/>
          <w:color w:val="2E74B5"/>
        </w:rPr>
        <w:t>Teknik Mimari ve Tasarım Gerekçeleri</w:t>
      </w:r>
    </w:p>
    <w:p>
      <w:pPr>
        <w:keepNext/>
        <w:spacing w:after="200"/>
      </w:pPr>
      <w:r>
        <w:rPr>
          <w:rFonts w:ascii="Calibri" w:hAnsi="Calibri"/>
          <w:b w:val="0"/>
          <w:i/>
          <w:color w:val="5F6B7A"/>
          <w:sz w:val="20"/>
        </w:rPr>
        <w:t>Hızlı prototipten katmanlı ve test edilebilir yapıya</w:t>
      </w:r>
    </w:p>
    <w:p>
      <w:pPr>
        <w:pStyle w:val="BodyText"/>
      </w:pPr>
      <w:r>
        <w:rPr>
          <w:rFonts w:ascii="Calibri" w:hAnsi="Calibri"/>
          <w:b w:val="0"/>
          <w:i w:val="0"/>
          <w:color w:val="1F2937"/>
        </w:rPr>
        <w:t>CureMenu'nun mimarisi yalnızca teknolojik gösteriş için katmanlandırılmadı. Sağlık alanında tek bir model cevabına güvenmek; test, izlenebilirlik ve hata izolasyonu açısından zayıf kalır. Bu nedenle kullanıcı arayüzü, API, deterministik kontroller, yapay zeka orkestrasyonu, kaynak katmanı ve kayıt mekanizmaları birbirinden ayrıldı.</w:t>
      </w:r>
    </w:p>
    <w:tbl>
      <w:tblPr>
        <w:tblStyle w:val="TableGrid"/>
        <w:tblW w:type="auto" w:w="0"/>
        <w:jc w:val="left"/>
        <w:tblLayout w:type="fixed"/>
        <w:tblLook w:firstColumn="1" w:firstRow="1" w:lastColumn="0" w:lastRow="0" w:noHBand="0" w:noVBand="1" w:val="04A0"/>
      </w:tblPr>
      <w:tblGrid>
        <w:gridCol w:w="3120"/>
        <w:gridCol w:w="3120"/>
        <w:gridCol w:w="3120"/>
      </w:tblGrid>
      <w:tr>
        <w:trPr>
          <w:trHeight w:hRule="auto"/>
          <w:tblHeader w:val="true"/>
          <w:cantSplit/>
        </w:trPr>
        <w:tc>
          <w:tcPr>
            <w:tcW w:type="dxa" w:w="792"/>
            <w:shd w:fill="16324F"/>
            <w:tcMar>
              <w:top w:w="80" w:type="dxa"/>
              <w:start w:w="120" w:type="dxa"/>
              <w:bottom w:w="80" w:type="dxa"/>
              <w:end w:w="120" w:type="dxa"/>
            </w:tcMar>
            <w:vAlign w:val="center"/>
          </w:tcPr>
          <w:p>
            <w:pPr>
              <w:spacing w:after="0"/>
            </w:pPr>
            <w:r>
              <w:rPr>
                <w:rFonts w:ascii="Calibri" w:hAnsi="Calibri"/>
                <w:b/>
                <w:i w:val="0"/>
                <w:color w:val="FFFFFF"/>
                <w:sz w:val="17"/>
              </w:rPr>
              <w:t>Adım</w:t>
            </w:r>
          </w:p>
        </w:tc>
        <w:tc>
          <w:tcPr>
            <w:tcW w:type="dxa" w:w="2520"/>
            <w:shd w:fill="16324F"/>
            <w:tcMar>
              <w:top w:w="80" w:type="dxa"/>
              <w:start w:w="120" w:type="dxa"/>
              <w:bottom w:w="80" w:type="dxa"/>
              <w:end w:w="120" w:type="dxa"/>
            </w:tcMar>
            <w:vAlign w:val="center"/>
          </w:tcPr>
          <w:p>
            <w:pPr>
              <w:spacing w:after="0"/>
            </w:pPr>
            <w:r>
              <w:rPr>
                <w:rFonts w:ascii="Calibri" w:hAnsi="Calibri"/>
                <w:b/>
                <w:i w:val="0"/>
                <w:color w:val="FFFFFF"/>
                <w:sz w:val="17"/>
              </w:rPr>
              <w:t>Katman</w:t>
            </w:r>
          </w:p>
        </w:tc>
        <w:tc>
          <w:tcPr>
            <w:tcW w:type="dxa" w:w="5976"/>
            <w:shd w:fill="16324F"/>
            <w:tcMar>
              <w:top w:w="80" w:type="dxa"/>
              <w:start w:w="120" w:type="dxa"/>
              <w:bottom w:w="80" w:type="dxa"/>
              <w:end w:w="120" w:type="dxa"/>
            </w:tcMar>
            <w:vAlign w:val="center"/>
          </w:tcPr>
          <w:p>
            <w:pPr>
              <w:spacing w:after="0"/>
            </w:pPr>
            <w:r>
              <w:rPr>
                <w:rFonts w:ascii="Calibri" w:hAnsi="Calibri"/>
                <w:b/>
                <w:i w:val="0"/>
                <w:color w:val="FFFFFF"/>
                <w:sz w:val="17"/>
              </w:rPr>
              <w:t>Sorumluluk</w:t>
            </w:r>
          </w:p>
        </w:tc>
      </w:tr>
      <w:tr>
        <w:trPr>
          <w:cantSplit/>
        </w:trPr>
        <w:tc>
          <w:tcPr>
            <w:tcW w:type="dxa" w:w="79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1</w:t>
            </w:r>
          </w:p>
        </w:tc>
        <w:tc>
          <w:tcPr>
            <w:tcW w:type="dxa" w:w="25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Kullanıcı ve arayüz</w:t>
            </w:r>
          </w:p>
        </w:tc>
        <w:tc>
          <w:tcPr>
            <w:tcW w:type="dxa" w:w="597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Profil, aile üyesi, hedef, CureBot sorusu, plan, menü, buzdolabı, tahlil ve alışveriş akışları</w:t>
            </w:r>
          </w:p>
        </w:tc>
      </w:tr>
      <w:tr>
        <w:trPr>
          <w:cantSplit/>
        </w:trPr>
        <w:tc>
          <w:tcPr>
            <w:tcW w:type="dxa" w:w="792"/>
            <w:tcMar>
              <w:top w:w="80" w:type="dxa"/>
              <w:start w:w="120" w:type="dxa"/>
              <w:bottom w:w="80" w:type="dxa"/>
              <w:end w:w="120" w:type="dxa"/>
            </w:tcMar>
            <w:vAlign w:val="top"/>
          </w:tcPr>
          <w:p>
            <w:pPr>
              <w:spacing w:after="0" w:line="259" w:lineRule="auto"/>
            </w:pPr>
            <w:r>
              <w:rPr>
                <w:rFonts w:ascii="Calibri" w:hAnsi="Calibri"/>
                <w:b w:val="0"/>
                <w:i w:val="0"/>
                <w:color w:val="1F2937"/>
                <w:sz w:val="17"/>
              </w:rPr>
              <w:t>2</w:t>
            </w:r>
          </w:p>
        </w:tc>
        <w:tc>
          <w:tcPr>
            <w:tcW w:type="dxa" w:w="2520"/>
            <w:tcMar>
              <w:top w:w="80" w:type="dxa"/>
              <w:start w:w="120" w:type="dxa"/>
              <w:bottom w:w="80" w:type="dxa"/>
              <w:end w:w="120" w:type="dxa"/>
            </w:tcMar>
            <w:vAlign w:val="top"/>
          </w:tcPr>
          <w:p>
            <w:pPr>
              <w:spacing w:after="0" w:line="259" w:lineRule="auto"/>
            </w:pPr>
            <w:r>
              <w:rPr>
                <w:rFonts w:ascii="Calibri" w:hAnsi="Calibri"/>
                <w:b w:val="0"/>
                <w:i w:val="0"/>
                <w:color w:val="1F2937"/>
                <w:sz w:val="17"/>
              </w:rPr>
              <w:t>FastAPI uygulama katmanı</w:t>
            </w:r>
          </w:p>
        </w:tc>
        <w:tc>
          <w:tcPr>
            <w:tcW w:type="dxa" w:w="5976"/>
            <w:tcMar>
              <w:top w:w="80" w:type="dxa"/>
              <w:start w:w="120" w:type="dxa"/>
              <w:bottom w:w="80" w:type="dxa"/>
              <w:end w:w="120" w:type="dxa"/>
            </w:tcMar>
            <w:vAlign w:val="top"/>
          </w:tcPr>
          <w:p>
            <w:pPr>
              <w:spacing w:after="0" w:line="259" w:lineRule="auto"/>
            </w:pPr>
            <w:r>
              <w:rPr>
                <w:rFonts w:ascii="Calibri" w:hAnsi="Calibri"/>
                <w:b w:val="0"/>
                <w:i w:val="0"/>
                <w:color w:val="1F2937"/>
                <w:sz w:val="17"/>
              </w:rPr>
              <w:t>Kimlik doğrulama, doğrulama modelleri, rate limit, router ayrımı ve güvenli hata sözleşmeleri</w:t>
            </w:r>
          </w:p>
        </w:tc>
      </w:tr>
      <w:tr>
        <w:trPr>
          <w:cantSplit/>
        </w:trPr>
        <w:tc>
          <w:tcPr>
            <w:tcW w:type="dxa" w:w="79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3</w:t>
            </w:r>
          </w:p>
        </w:tc>
        <w:tc>
          <w:tcPr>
            <w:tcW w:type="dxa" w:w="25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Deterministik kontrol katmanı</w:t>
            </w:r>
          </w:p>
        </w:tc>
        <w:tc>
          <w:tcPr>
            <w:tcW w:type="dxa" w:w="597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Alerjen, gluten, malzeme kataloğu, ilaç-besin kuralları, kapsam ve riskli profil kontrolleri</w:t>
            </w:r>
          </w:p>
        </w:tc>
      </w:tr>
      <w:tr>
        <w:trPr>
          <w:cantSplit/>
        </w:trPr>
        <w:tc>
          <w:tcPr>
            <w:tcW w:type="dxa" w:w="792"/>
            <w:tcMar>
              <w:top w:w="80" w:type="dxa"/>
              <w:start w:w="120" w:type="dxa"/>
              <w:bottom w:w="80" w:type="dxa"/>
              <w:end w:w="120" w:type="dxa"/>
            </w:tcMar>
            <w:vAlign w:val="top"/>
          </w:tcPr>
          <w:p>
            <w:pPr>
              <w:spacing w:after="0" w:line="259" w:lineRule="auto"/>
            </w:pPr>
            <w:r>
              <w:rPr>
                <w:rFonts w:ascii="Calibri" w:hAnsi="Calibri"/>
                <w:b w:val="0"/>
                <w:i w:val="0"/>
                <w:color w:val="1F2937"/>
                <w:sz w:val="17"/>
              </w:rPr>
              <w:t>4</w:t>
            </w:r>
          </w:p>
        </w:tc>
        <w:tc>
          <w:tcPr>
            <w:tcW w:type="dxa" w:w="2520"/>
            <w:tcMar>
              <w:top w:w="80" w:type="dxa"/>
              <w:start w:w="120" w:type="dxa"/>
              <w:bottom w:w="80" w:type="dxa"/>
              <w:end w:w="120" w:type="dxa"/>
            </w:tcMar>
            <w:vAlign w:val="top"/>
          </w:tcPr>
          <w:p>
            <w:pPr>
              <w:spacing w:after="0" w:line="259" w:lineRule="auto"/>
            </w:pPr>
            <w:r>
              <w:rPr>
                <w:rFonts w:ascii="Calibri" w:hAnsi="Calibri"/>
                <w:b w:val="0"/>
                <w:i w:val="0"/>
                <w:color w:val="1F2937"/>
                <w:sz w:val="17"/>
              </w:rPr>
              <w:t>LangGraph orkestrasyonu</w:t>
            </w:r>
          </w:p>
        </w:tc>
        <w:tc>
          <w:tcPr>
            <w:tcW w:type="dxa" w:w="5976"/>
            <w:tcMar>
              <w:top w:w="80" w:type="dxa"/>
              <w:start w:w="120" w:type="dxa"/>
              <w:bottom w:w="80" w:type="dxa"/>
              <w:end w:w="120" w:type="dxa"/>
            </w:tcMar>
            <w:vAlign w:val="top"/>
          </w:tcPr>
          <w:p>
            <w:pPr>
              <w:spacing w:after="0" w:line="259" w:lineRule="auto"/>
            </w:pPr>
            <w:r>
              <w:rPr>
                <w:rFonts w:ascii="Calibri" w:hAnsi="Calibri"/>
                <w:b w:val="0"/>
                <w:i w:val="0"/>
                <w:color w:val="1F2937"/>
                <w:sz w:val="17"/>
              </w:rPr>
              <w:t>Triage, diyetisyen, denetçi ve gerektiğinde ekonomi/alışveriş rollerinin kontrollü iş akışı</w:t>
            </w:r>
          </w:p>
        </w:tc>
      </w:tr>
      <w:tr>
        <w:trPr>
          <w:cantSplit/>
        </w:trPr>
        <w:tc>
          <w:tcPr>
            <w:tcW w:type="dxa" w:w="79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5</w:t>
            </w:r>
          </w:p>
        </w:tc>
        <w:tc>
          <w:tcPr>
            <w:tcW w:type="dxa" w:w="25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RAG ve kanıt katmanı</w:t>
            </w:r>
          </w:p>
        </w:tc>
        <w:tc>
          <w:tcPr>
            <w:tcW w:type="dxa" w:w="597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Kaynak politikası, registry, hash, sayfa allowlist, retrieval filtresi ve kaynak izlenebilirliği</w:t>
            </w:r>
          </w:p>
        </w:tc>
      </w:tr>
      <w:tr>
        <w:trPr>
          <w:cantSplit/>
        </w:trPr>
        <w:tc>
          <w:tcPr>
            <w:tcW w:type="dxa" w:w="792"/>
            <w:tcMar>
              <w:top w:w="80" w:type="dxa"/>
              <w:start w:w="120" w:type="dxa"/>
              <w:bottom w:w="80" w:type="dxa"/>
              <w:end w:w="120" w:type="dxa"/>
            </w:tcMar>
            <w:vAlign w:val="top"/>
          </w:tcPr>
          <w:p>
            <w:pPr>
              <w:spacing w:after="0" w:line="259" w:lineRule="auto"/>
            </w:pPr>
            <w:r>
              <w:rPr>
                <w:rFonts w:ascii="Calibri" w:hAnsi="Calibri"/>
                <w:b w:val="0"/>
                <w:i w:val="0"/>
                <w:color w:val="1F2937"/>
                <w:sz w:val="17"/>
              </w:rPr>
              <w:t>6</w:t>
            </w:r>
          </w:p>
        </w:tc>
        <w:tc>
          <w:tcPr>
            <w:tcW w:type="dxa" w:w="2520"/>
            <w:tcMar>
              <w:top w:w="80" w:type="dxa"/>
              <w:start w:w="120" w:type="dxa"/>
              <w:bottom w:w="80" w:type="dxa"/>
              <w:end w:w="120" w:type="dxa"/>
            </w:tcMar>
            <w:vAlign w:val="top"/>
          </w:tcPr>
          <w:p>
            <w:pPr>
              <w:spacing w:after="0" w:line="259" w:lineRule="auto"/>
            </w:pPr>
            <w:r>
              <w:rPr>
                <w:rFonts w:ascii="Calibri" w:hAnsi="Calibri"/>
                <w:b w:val="0"/>
                <w:i w:val="0"/>
                <w:color w:val="1F2937"/>
                <w:sz w:val="17"/>
              </w:rPr>
              <w:t>Sunum ve yönlendirme</w:t>
            </w:r>
          </w:p>
        </w:tc>
        <w:tc>
          <w:tcPr>
            <w:tcW w:type="dxa" w:w="5976"/>
            <w:tcMar>
              <w:top w:w="80" w:type="dxa"/>
              <w:start w:w="120" w:type="dxa"/>
              <w:bottom w:w="80" w:type="dxa"/>
              <w:end w:w="120" w:type="dxa"/>
            </w:tcMar>
            <w:vAlign w:val="top"/>
          </w:tcPr>
          <w:p>
            <w:pPr>
              <w:spacing w:after="0" w:line="259" w:lineRule="auto"/>
            </w:pPr>
            <w:r>
              <w:rPr>
                <w:rFonts w:ascii="Calibri" w:hAnsi="Calibri"/>
                <w:b w:val="0"/>
                <w:i w:val="0"/>
                <w:color w:val="1F2937"/>
                <w:sz w:val="17"/>
              </w:rPr>
              <w:t>Sade kullanıcı dili, belirsizlik açıklaması, güvenli alternatif ve profesyonel görüşe yönlendirme</w:t>
            </w:r>
          </w:p>
        </w:tc>
      </w:tr>
      <w:tr>
        <w:trPr>
          <w:cantSplit/>
        </w:trPr>
        <w:tc>
          <w:tcPr>
            <w:tcW w:type="dxa" w:w="79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7</w:t>
            </w:r>
          </w:p>
        </w:tc>
        <w:tc>
          <w:tcPr>
            <w:tcW w:type="dxa" w:w="25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Kayıt ve izleme</w:t>
            </w:r>
          </w:p>
        </w:tc>
        <w:tc>
          <w:tcPr>
            <w:tcW w:type="dxa" w:w="597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SQLite/Alembic, Chroma ayrıştırılmış hafıza, governance olayları, readiness ve privacy-safe loglar</w:t>
            </w:r>
          </w:p>
        </w:tc>
      </w:tr>
    </w:tbl>
    <w:p>
      <w:pPr>
        <w:spacing w:after="40"/>
      </w:pPr>
    </w:p>
    <w:p>
      <w:pPr>
        <w:pStyle w:val="Heading2"/>
        <w:keepNext/>
        <w:keepLines/>
      </w:pPr>
      <w:r>
        <w:rPr>
          <w:rFonts w:ascii="Calibri" w:hAnsi="Calibri"/>
          <w:b/>
          <w:i w:val="0"/>
          <w:color w:val="2E74B5"/>
        </w:rPr>
        <w:t>Neden bu teknoloji seçimleri yapıldı?</w:t>
      </w:r>
    </w:p>
    <w:tbl>
      <w:tblPr>
        <w:tblStyle w:val="TableGrid"/>
        <w:tblW w:type="auto" w:w="0"/>
        <w:jc w:val="left"/>
        <w:tblLayout w:type="fixed"/>
        <w:tblLook w:firstColumn="1" w:firstRow="1" w:lastColumn="0" w:lastRow="0" w:noHBand="0" w:noVBand="1" w:val="04A0"/>
      </w:tblPr>
      <w:tblGrid>
        <w:gridCol w:w="3120"/>
        <w:gridCol w:w="3120"/>
        <w:gridCol w:w="3120"/>
      </w:tblGrid>
      <w:tr>
        <w:trPr>
          <w:trHeight w:hRule="auto"/>
          <w:tblHeader w:val="true"/>
          <w:cantSplit/>
        </w:trPr>
        <w:tc>
          <w:tcPr>
            <w:tcW w:type="dxa" w:w="2160"/>
            <w:shd w:fill="16324F"/>
            <w:tcMar>
              <w:top w:w="80" w:type="dxa"/>
              <w:start w:w="120" w:type="dxa"/>
              <w:bottom w:w="80" w:type="dxa"/>
              <w:end w:w="120" w:type="dxa"/>
            </w:tcMar>
            <w:vAlign w:val="center"/>
          </w:tcPr>
          <w:p>
            <w:pPr>
              <w:spacing w:after="0"/>
            </w:pPr>
            <w:r>
              <w:rPr>
                <w:rFonts w:ascii="Calibri" w:hAnsi="Calibri"/>
                <w:b/>
                <w:i w:val="0"/>
                <w:color w:val="FFFFFF"/>
                <w:sz w:val="16"/>
              </w:rPr>
              <w:t>Teknoloji</w:t>
            </w:r>
          </w:p>
        </w:tc>
        <w:tc>
          <w:tcPr>
            <w:tcW w:type="dxa" w:w="2376"/>
            <w:shd w:fill="16324F"/>
            <w:tcMar>
              <w:top w:w="80" w:type="dxa"/>
              <w:start w:w="120" w:type="dxa"/>
              <w:bottom w:w="80" w:type="dxa"/>
              <w:end w:w="120" w:type="dxa"/>
            </w:tcMar>
            <w:vAlign w:val="center"/>
          </w:tcPr>
          <w:p>
            <w:pPr>
              <w:spacing w:after="0"/>
            </w:pPr>
            <w:r>
              <w:rPr>
                <w:rFonts w:ascii="Calibri" w:hAnsi="Calibri"/>
                <w:b/>
                <w:i w:val="0"/>
                <w:color w:val="FFFFFF"/>
                <w:sz w:val="16"/>
              </w:rPr>
              <w:t>Projede rolü</w:t>
            </w:r>
          </w:p>
        </w:tc>
        <w:tc>
          <w:tcPr>
            <w:tcW w:type="dxa" w:w="4752"/>
            <w:shd w:fill="16324F"/>
            <w:tcMar>
              <w:top w:w="80" w:type="dxa"/>
              <w:start w:w="120" w:type="dxa"/>
              <w:bottom w:w="80" w:type="dxa"/>
              <w:end w:w="120" w:type="dxa"/>
            </w:tcMar>
            <w:vAlign w:val="center"/>
          </w:tcPr>
          <w:p>
            <w:pPr>
              <w:spacing w:after="0"/>
            </w:pPr>
            <w:r>
              <w:rPr>
                <w:rFonts w:ascii="Calibri" w:hAnsi="Calibri"/>
                <w:b/>
                <w:i w:val="0"/>
                <w:color w:val="FFFFFF"/>
                <w:sz w:val="16"/>
              </w:rPr>
              <w:t>Seçim gerekçesi</w:t>
            </w:r>
          </w:p>
        </w:tc>
      </w:tr>
      <w:tr>
        <w:trPr>
          <w:cantSplit/>
        </w:trPr>
        <w:tc>
          <w:tcPr>
            <w:tcW w:type="dxa" w:w="216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FastAPI + Pydantic</w:t>
            </w:r>
          </w:p>
        </w:tc>
        <w:tc>
          <w:tcPr>
            <w:tcW w:type="dxa" w:w="237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API, auth ve doğrulama</w:t>
            </w:r>
          </w:p>
        </w:tc>
        <w:tc>
          <w:tcPr>
            <w:tcW w:type="dxa" w:w="475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Hızlı geliştirme, açık sözleşme, tip ve sınır kontrolleri</w:t>
            </w:r>
          </w:p>
        </w:tc>
      </w:tr>
      <w:tr>
        <w:trPr>
          <w:cantSplit/>
        </w:trPr>
        <w:tc>
          <w:tcPr>
            <w:tcW w:type="dxa" w:w="2160"/>
            <w:tcMar>
              <w:top w:w="80" w:type="dxa"/>
              <w:start w:w="120" w:type="dxa"/>
              <w:bottom w:w="80" w:type="dxa"/>
              <w:end w:w="120" w:type="dxa"/>
            </w:tcMar>
            <w:vAlign w:val="top"/>
          </w:tcPr>
          <w:p>
            <w:pPr>
              <w:spacing w:after="0" w:line="259" w:lineRule="auto"/>
            </w:pPr>
            <w:r>
              <w:rPr>
                <w:rFonts w:ascii="Calibri" w:hAnsi="Calibri"/>
                <w:b w:val="0"/>
                <w:i w:val="0"/>
                <w:color w:val="1F2937"/>
                <w:sz w:val="16"/>
              </w:rPr>
              <w:t>LangGraph</w:t>
            </w:r>
          </w:p>
        </w:tc>
        <w:tc>
          <w:tcPr>
            <w:tcW w:type="dxa" w:w="2376"/>
            <w:tcMar>
              <w:top w:w="80" w:type="dxa"/>
              <w:start w:w="120" w:type="dxa"/>
              <w:bottom w:w="80" w:type="dxa"/>
              <w:end w:w="120" w:type="dxa"/>
            </w:tcMar>
            <w:vAlign w:val="top"/>
          </w:tcPr>
          <w:p>
            <w:pPr>
              <w:spacing w:after="0" w:line="259" w:lineRule="auto"/>
            </w:pPr>
            <w:r>
              <w:rPr>
                <w:rFonts w:ascii="Calibri" w:hAnsi="Calibri"/>
                <w:b w:val="0"/>
                <w:i w:val="0"/>
                <w:color w:val="1F2937"/>
                <w:sz w:val="16"/>
              </w:rPr>
              <w:t>Çok adımlı AI akışı</w:t>
            </w:r>
          </w:p>
        </w:tc>
        <w:tc>
          <w:tcPr>
            <w:tcW w:type="dxa" w:w="4752"/>
            <w:tcMar>
              <w:top w:w="80" w:type="dxa"/>
              <w:start w:w="120" w:type="dxa"/>
              <w:bottom w:w="80" w:type="dxa"/>
              <w:end w:w="120" w:type="dxa"/>
            </w:tcMar>
            <w:vAlign w:val="top"/>
          </w:tcPr>
          <w:p>
            <w:pPr>
              <w:spacing w:after="0" w:line="259" w:lineRule="auto"/>
            </w:pPr>
            <w:r>
              <w:rPr>
                <w:rFonts w:ascii="Calibri" w:hAnsi="Calibri"/>
                <w:b w:val="0"/>
                <w:i w:val="0"/>
                <w:color w:val="1F2937"/>
                <w:sz w:val="16"/>
              </w:rPr>
              <w:t>Yönlendirme, öneri ve denetim rollerini görünür ve test edilebilir ayırma</w:t>
            </w:r>
          </w:p>
        </w:tc>
      </w:tr>
      <w:tr>
        <w:trPr>
          <w:cantSplit/>
        </w:trPr>
        <w:tc>
          <w:tcPr>
            <w:tcW w:type="dxa" w:w="216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Gemini</w:t>
            </w:r>
          </w:p>
        </w:tc>
        <w:tc>
          <w:tcPr>
            <w:tcW w:type="dxa" w:w="237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Metin ve görsel yorumlama</w:t>
            </w:r>
          </w:p>
        </w:tc>
        <w:tc>
          <w:tcPr>
            <w:tcW w:type="dxa" w:w="475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Prototipleme hızı ve çoklu modalite; sağlayıcı bağımlılığı izleniyor</w:t>
            </w:r>
          </w:p>
        </w:tc>
      </w:tr>
      <w:tr>
        <w:trPr>
          <w:cantSplit/>
        </w:trPr>
        <w:tc>
          <w:tcPr>
            <w:tcW w:type="dxa" w:w="2160"/>
            <w:tcMar>
              <w:top w:w="80" w:type="dxa"/>
              <w:start w:w="120" w:type="dxa"/>
              <w:bottom w:w="80" w:type="dxa"/>
              <w:end w:w="120" w:type="dxa"/>
            </w:tcMar>
            <w:vAlign w:val="top"/>
          </w:tcPr>
          <w:p>
            <w:pPr>
              <w:spacing w:after="0" w:line="259" w:lineRule="auto"/>
            </w:pPr>
            <w:r>
              <w:rPr>
                <w:rFonts w:ascii="Calibri" w:hAnsi="Calibri"/>
                <w:b w:val="0"/>
                <w:i w:val="0"/>
                <w:color w:val="1F2937"/>
                <w:sz w:val="16"/>
              </w:rPr>
              <w:t>ChromaDB + embeddings</w:t>
            </w:r>
          </w:p>
        </w:tc>
        <w:tc>
          <w:tcPr>
            <w:tcW w:type="dxa" w:w="2376"/>
            <w:tcMar>
              <w:top w:w="80" w:type="dxa"/>
              <w:start w:w="120" w:type="dxa"/>
              <w:bottom w:w="80" w:type="dxa"/>
              <w:end w:w="120" w:type="dxa"/>
            </w:tcMar>
            <w:vAlign w:val="top"/>
          </w:tcPr>
          <w:p>
            <w:pPr>
              <w:spacing w:after="0" w:line="259" w:lineRule="auto"/>
            </w:pPr>
            <w:r>
              <w:rPr>
                <w:rFonts w:ascii="Calibri" w:hAnsi="Calibri"/>
                <w:b w:val="0"/>
                <w:i w:val="0"/>
                <w:color w:val="1F2937"/>
                <w:sz w:val="16"/>
              </w:rPr>
              <w:t>RAG ve kullanıcı hafızası</w:t>
            </w:r>
          </w:p>
        </w:tc>
        <w:tc>
          <w:tcPr>
            <w:tcW w:type="dxa" w:w="4752"/>
            <w:tcMar>
              <w:top w:w="80" w:type="dxa"/>
              <w:start w:w="120" w:type="dxa"/>
              <w:bottom w:w="80" w:type="dxa"/>
              <w:end w:w="120" w:type="dxa"/>
            </w:tcMar>
            <w:vAlign w:val="top"/>
          </w:tcPr>
          <w:p>
            <w:pPr>
              <w:spacing w:after="0" w:line="259" w:lineRule="auto"/>
            </w:pPr>
            <w:r>
              <w:rPr>
                <w:rFonts w:ascii="Calibri" w:hAnsi="Calibri"/>
                <w:b w:val="0"/>
                <w:i w:val="0"/>
                <w:color w:val="1F2937"/>
                <w:sz w:val="16"/>
              </w:rPr>
              <w:t>Yerel deney, kaynak getirme ve hesap/üye bazlı ayrıştırma</w:t>
            </w:r>
          </w:p>
        </w:tc>
      </w:tr>
      <w:tr>
        <w:trPr>
          <w:cantSplit/>
        </w:trPr>
        <w:tc>
          <w:tcPr>
            <w:tcW w:type="dxa" w:w="216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SQLite + Alembic</w:t>
            </w:r>
          </w:p>
        </w:tc>
        <w:tc>
          <w:tcPr>
            <w:tcW w:type="dxa" w:w="237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Profil ve karar kayıtları</w:t>
            </w:r>
          </w:p>
        </w:tc>
        <w:tc>
          <w:tcPr>
            <w:tcW w:type="dxa" w:w="475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MVP için düşük operasyon yükü; şema değişimini migration ile yönetme</w:t>
            </w:r>
          </w:p>
        </w:tc>
      </w:tr>
      <w:tr>
        <w:trPr>
          <w:cantSplit/>
        </w:trPr>
        <w:tc>
          <w:tcPr>
            <w:tcW w:type="dxa" w:w="2160"/>
            <w:tcMar>
              <w:top w:w="80" w:type="dxa"/>
              <w:start w:w="120" w:type="dxa"/>
              <w:bottom w:w="80" w:type="dxa"/>
              <w:end w:w="120" w:type="dxa"/>
            </w:tcMar>
            <w:vAlign w:val="top"/>
          </w:tcPr>
          <w:p>
            <w:pPr>
              <w:spacing w:after="0" w:line="259" w:lineRule="auto"/>
            </w:pPr>
            <w:r>
              <w:rPr>
                <w:rFonts w:ascii="Calibri" w:hAnsi="Calibri"/>
                <w:b w:val="0"/>
                <w:i w:val="0"/>
                <w:color w:val="1F2937"/>
                <w:sz w:val="16"/>
              </w:rPr>
              <w:t>Vanilla JS modülleri</w:t>
            </w:r>
          </w:p>
        </w:tc>
        <w:tc>
          <w:tcPr>
            <w:tcW w:type="dxa" w:w="2376"/>
            <w:tcMar>
              <w:top w:w="80" w:type="dxa"/>
              <w:start w:w="120" w:type="dxa"/>
              <w:bottom w:w="80" w:type="dxa"/>
              <w:end w:w="120" w:type="dxa"/>
            </w:tcMar>
            <w:vAlign w:val="top"/>
          </w:tcPr>
          <w:p>
            <w:pPr>
              <w:spacing w:after="0" w:line="259" w:lineRule="auto"/>
            </w:pPr>
            <w:r>
              <w:rPr>
                <w:rFonts w:ascii="Calibri" w:hAnsi="Calibri"/>
                <w:b w:val="0"/>
                <w:i w:val="0"/>
                <w:color w:val="1F2937"/>
                <w:sz w:val="16"/>
              </w:rPr>
              <w:t>Web kullanıcı deneyimi</w:t>
            </w:r>
          </w:p>
        </w:tc>
        <w:tc>
          <w:tcPr>
            <w:tcW w:type="dxa" w:w="4752"/>
            <w:tcMar>
              <w:top w:w="80" w:type="dxa"/>
              <w:start w:w="120" w:type="dxa"/>
              <w:bottom w:w="80" w:type="dxa"/>
              <w:end w:w="120" w:type="dxa"/>
            </w:tcMar>
            <w:vAlign w:val="top"/>
          </w:tcPr>
          <w:p>
            <w:pPr>
              <w:spacing w:after="0" w:line="259" w:lineRule="auto"/>
            </w:pPr>
            <w:r>
              <w:rPr>
                <w:rFonts w:ascii="Calibri" w:hAnsi="Calibri"/>
                <w:b w:val="0"/>
                <w:i w:val="0"/>
                <w:color w:val="1F2937"/>
                <w:sz w:val="16"/>
              </w:rPr>
              <w:t>Hızlı MVP ve düşük build yükü; büyümede yeni build stratejisi gerekebilir</w:t>
            </w:r>
          </w:p>
        </w:tc>
      </w:tr>
      <w:tr>
        <w:trPr>
          <w:cantSplit/>
        </w:trPr>
        <w:tc>
          <w:tcPr>
            <w:tcW w:type="dxa" w:w="216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pytest + Playwright</w:t>
            </w:r>
          </w:p>
        </w:tc>
        <w:tc>
          <w:tcPr>
            <w:tcW w:type="dxa" w:w="237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Backend ve tarayıcı doğrulaması</w:t>
            </w:r>
          </w:p>
        </w:tc>
        <w:tc>
          <w:tcPr>
            <w:tcW w:type="dxa" w:w="475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Deterministik güvenlik regresyonlarını ve gerçek kullanıcı akışlarını birlikte test etme</w:t>
            </w:r>
          </w:p>
        </w:tc>
      </w:tr>
    </w:tbl>
    <w:p>
      <w:pPr>
        <w:spacing w:after="40"/>
      </w:pPr>
    </w:p>
    <w:p>
      <w:pPr>
        <w:keepNext/>
        <w:spacing w:before="280" w:after="40"/>
      </w:pPr>
      <w:r>
        <w:rPr>
          <w:rFonts w:ascii="Calibri" w:hAnsi="Calibri"/>
          <w:b/>
          <w:i w:val="0"/>
          <w:color w:val="B7791F"/>
          <w:sz w:val="20"/>
        </w:rPr>
        <w:t>10</w:t>
      </w:r>
    </w:p>
    <w:p>
      <w:pPr>
        <w:pStyle w:val="Heading1"/>
        <w:keepNext/>
        <w:keepLines/>
      </w:pPr>
      <w:r>
        <w:rPr>
          <w:rFonts w:ascii="Calibri" w:hAnsi="Calibri"/>
          <w:b/>
          <w:i w:val="0"/>
          <w:color w:val="2E74B5"/>
        </w:rPr>
        <w:t>Sağlık Güvenliği ve Klinik Sınırlar</w:t>
      </w:r>
    </w:p>
    <w:p>
      <w:pPr>
        <w:keepNext/>
        <w:spacing w:after="200"/>
      </w:pPr>
      <w:r>
        <w:rPr>
          <w:rFonts w:ascii="Calibri" w:hAnsi="Calibri"/>
          <w:b w:val="0"/>
          <w:i/>
          <w:color w:val="5F6B7A"/>
          <w:sz w:val="20"/>
        </w:rPr>
        <w:t>Güçlü iddia yerine kontrollü davranış</w:t>
      </w:r>
    </w:p>
    <w:p>
      <w:pPr>
        <w:pStyle w:val="BodyText"/>
      </w:pPr>
      <w:r>
        <w:rPr>
          <w:rFonts w:ascii="Calibri" w:hAnsi="Calibri"/>
          <w:b w:val="0"/>
          <w:i w:val="0"/>
          <w:color w:val="1F2937"/>
        </w:rPr>
        <w:t>CureMenu'nun sağlık güvenliği yaklaşımı, yapay zekanın her konuda doğru cevap vereceği varsayımına dayanmaz. Sistem açık ihlalleri yakalamaya, belirsizliği görünür kılmaya ve kullanıcıyı uygun profesyonel desteğe yönlendirmeye çalışır. Bu yaklaşım klinik doğrulama yerine geçmez; ürünün erken aşamada daha sorumlu davranmasını sağlar.</w:t>
      </w:r>
    </w:p>
    <w:tbl>
      <w:tblPr>
        <w:tblStyle w:val="TableGrid"/>
        <w:tblW w:type="auto" w:w="0"/>
        <w:jc w:val="left"/>
        <w:tblLayout w:type="fixed"/>
        <w:tblLook w:firstColumn="1" w:firstRow="1" w:lastColumn="0" w:lastRow="0" w:noHBand="0" w:noVBand="1" w:val="04A0"/>
      </w:tblPr>
      <w:tblGrid>
        <w:gridCol w:w="3120"/>
        <w:gridCol w:w="3120"/>
        <w:gridCol w:w="3120"/>
      </w:tblGrid>
      <w:tr>
        <w:trPr>
          <w:trHeight w:hRule="auto"/>
          <w:tblHeader w:val="true"/>
          <w:cantSplit/>
        </w:trPr>
        <w:tc>
          <w:tcPr>
            <w:tcW w:type="dxa" w:w="2088"/>
            <w:shd w:fill="16324F"/>
            <w:tcMar>
              <w:top w:w="80" w:type="dxa"/>
              <w:start w:w="120" w:type="dxa"/>
              <w:bottom w:w="80" w:type="dxa"/>
              <w:end w:w="120" w:type="dxa"/>
            </w:tcMar>
            <w:vAlign w:val="center"/>
          </w:tcPr>
          <w:p>
            <w:pPr>
              <w:spacing w:after="0"/>
            </w:pPr>
            <w:r>
              <w:rPr>
                <w:rFonts w:ascii="Calibri" w:hAnsi="Calibri"/>
                <w:b/>
                <w:i w:val="0"/>
                <w:color w:val="FFFFFF"/>
                <w:sz w:val="16"/>
              </w:rPr>
              <w:t>Durum</w:t>
            </w:r>
          </w:p>
        </w:tc>
        <w:tc>
          <w:tcPr>
            <w:tcW w:type="dxa" w:w="3744"/>
            <w:shd w:fill="16324F"/>
            <w:tcMar>
              <w:top w:w="80" w:type="dxa"/>
              <w:start w:w="120" w:type="dxa"/>
              <w:bottom w:w="80" w:type="dxa"/>
              <w:end w:w="120" w:type="dxa"/>
            </w:tcMar>
            <w:vAlign w:val="center"/>
          </w:tcPr>
          <w:p>
            <w:pPr>
              <w:spacing w:after="0"/>
            </w:pPr>
            <w:r>
              <w:rPr>
                <w:rFonts w:ascii="Calibri" w:hAnsi="Calibri"/>
                <w:b/>
                <w:i w:val="0"/>
                <w:color w:val="FFFFFF"/>
                <w:sz w:val="16"/>
              </w:rPr>
              <w:t>Sistem davranışı</w:t>
            </w:r>
          </w:p>
        </w:tc>
        <w:tc>
          <w:tcPr>
            <w:tcW w:type="dxa" w:w="3456"/>
            <w:shd w:fill="16324F"/>
            <w:tcMar>
              <w:top w:w="80" w:type="dxa"/>
              <w:start w:w="120" w:type="dxa"/>
              <w:bottom w:w="80" w:type="dxa"/>
              <w:end w:w="120" w:type="dxa"/>
            </w:tcMar>
            <w:vAlign w:val="center"/>
          </w:tcPr>
          <w:p>
            <w:pPr>
              <w:spacing w:after="0"/>
            </w:pPr>
            <w:r>
              <w:rPr>
                <w:rFonts w:ascii="Calibri" w:hAnsi="Calibri"/>
                <w:b/>
                <w:i w:val="0"/>
                <w:color w:val="FFFFFF"/>
                <w:sz w:val="16"/>
              </w:rPr>
              <w:t>Örnek</w:t>
            </w:r>
          </w:p>
        </w:tc>
      </w:tr>
      <w:tr>
        <w:trPr>
          <w:cantSplit/>
        </w:trPr>
        <w:tc>
          <w:tcPr>
            <w:tcW w:type="dxa" w:w="20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Açık ihlal</w:t>
            </w:r>
          </w:p>
        </w:tc>
        <w:tc>
          <w:tcPr>
            <w:tcW w:type="dxa" w:w="37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Öneriyi engeller ve nedeni sade dille açıklar</w:t>
            </w:r>
          </w:p>
        </w:tc>
        <w:tc>
          <w:tcPr>
            <w:tcW w:type="dxa" w:w="345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Kayıtlı yer fıstığı alerjisinde yer fıstığı içeren öğün</w:t>
            </w:r>
          </w:p>
        </w:tc>
      </w:tr>
      <w:tr>
        <w:trPr>
          <w:cantSplit/>
        </w:trPr>
        <w:tc>
          <w:tcPr>
            <w:tcW w:type="dxa" w:w="2088"/>
            <w:tcMar>
              <w:top w:w="80" w:type="dxa"/>
              <w:start w:w="120" w:type="dxa"/>
              <w:bottom w:w="80" w:type="dxa"/>
              <w:end w:w="120" w:type="dxa"/>
            </w:tcMar>
            <w:vAlign w:val="top"/>
          </w:tcPr>
          <w:p>
            <w:pPr>
              <w:spacing w:after="0" w:line="259" w:lineRule="auto"/>
            </w:pPr>
            <w:r>
              <w:rPr>
                <w:rFonts w:ascii="Calibri" w:hAnsi="Calibri"/>
                <w:b w:val="0"/>
                <w:i w:val="0"/>
                <w:color w:val="1F2937"/>
                <w:sz w:val="16"/>
              </w:rPr>
              <w:t>Güvenli istisna</w:t>
            </w:r>
          </w:p>
        </w:tc>
        <w:tc>
          <w:tcPr>
            <w:tcW w:type="dxa" w:w="3744"/>
            <w:tcMar>
              <w:top w:w="80" w:type="dxa"/>
              <w:start w:w="120" w:type="dxa"/>
              <w:bottom w:w="80" w:type="dxa"/>
              <w:end w:w="120" w:type="dxa"/>
            </w:tcMar>
            <w:vAlign w:val="top"/>
          </w:tcPr>
          <w:p>
            <w:pPr>
              <w:spacing w:after="0" w:line="259" w:lineRule="auto"/>
            </w:pPr>
            <w:r>
              <w:rPr>
                <w:rFonts w:ascii="Calibri" w:hAnsi="Calibri"/>
                <w:b w:val="0"/>
                <w:i w:val="0"/>
                <w:color w:val="1F2937"/>
                <w:sz w:val="16"/>
              </w:rPr>
              <w:t>Yanlış pozitif üretmeden devam eder</w:t>
            </w:r>
          </w:p>
        </w:tc>
        <w:tc>
          <w:tcPr>
            <w:tcW w:type="dxa" w:w="3456"/>
            <w:tcMar>
              <w:top w:w="80" w:type="dxa"/>
              <w:start w:w="120" w:type="dxa"/>
              <w:bottom w:w="80" w:type="dxa"/>
              <w:end w:w="120" w:type="dxa"/>
            </w:tcMar>
            <w:vAlign w:val="top"/>
          </w:tcPr>
          <w:p>
            <w:pPr>
              <w:spacing w:after="0" w:line="259" w:lineRule="auto"/>
            </w:pPr>
            <w:r>
              <w:rPr>
                <w:rFonts w:ascii="Calibri" w:hAnsi="Calibri"/>
                <w:b w:val="0"/>
                <w:i w:val="0"/>
                <w:color w:val="1F2937"/>
                <w:sz w:val="16"/>
              </w:rPr>
              <w:t>Badem sütünü inek sütü ürünü saymamak</w:t>
            </w:r>
          </w:p>
        </w:tc>
      </w:tr>
      <w:tr>
        <w:trPr>
          <w:cantSplit/>
        </w:trPr>
        <w:tc>
          <w:tcPr>
            <w:tcW w:type="dxa" w:w="20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Dikkat gerektiren durum</w:t>
            </w:r>
          </w:p>
        </w:tc>
        <w:tc>
          <w:tcPr>
            <w:tcW w:type="dxa" w:w="37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Tam yasak koymaz; tutarlılık, miktar veya zamanlama uyarısı verir</w:t>
            </w:r>
          </w:p>
        </w:tc>
        <w:tc>
          <w:tcPr>
            <w:tcW w:type="dxa" w:w="345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Warfarin ve K vitamini; levotiroksin ve bazı besin/takviyeler</w:t>
            </w:r>
          </w:p>
        </w:tc>
      </w:tr>
      <w:tr>
        <w:trPr>
          <w:cantSplit/>
        </w:trPr>
        <w:tc>
          <w:tcPr>
            <w:tcW w:type="dxa" w:w="2088"/>
            <w:tcMar>
              <w:top w:w="80" w:type="dxa"/>
              <w:start w:w="120" w:type="dxa"/>
              <w:bottom w:w="80" w:type="dxa"/>
              <w:end w:w="120" w:type="dxa"/>
            </w:tcMar>
            <w:vAlign w:val="top"/>
          </w:tcPr>
          <w:p>
            <w:pPr>
              <w:spacing w:after="0" w:line="259" w:lineRule="auto"/>
            </w:pPr>
            <w:r>
              <w:rPr>
                <w:rFonts w:ascii="Calibri" w:hAnsi="Calibri"/>
                <w:b w:val="0"/>
                <w:i w:val="0"/>
                <w:color w:val="1F2937"/>
                <w:sz w:val="16"/>
              </w:rPr>
              <w:t>Kapsam dışı profil</w:t>
            </w:r>
          </w:p>
        </w:tc>
        <w:tc>
          <w:tcPr>
            <w:tcW w:type="dxa" w:w="3744"/>
            <w:tcMar>
              <w:top w:w="80" w:type="dxa"/>
              <w:start w:w="120" w:type="dxa"/>
              <w:bottom w:w="80" w:type="dxa"/>
              <w:end w:w="120" w:type="dxa"/>
            </w:tcMar>
            <w:vAlign w:val="top"/>
          </w:tcPr>
          <w:p>
            <w:pPr>
              <w:spacing w:after="0" w:line="259" w:lineRule="auto"/>
            </w:pPr>
            <w:r>
              <w:rPr>
                <w:rFonts w:ascii="Calibri" w:hAnsi="Calibri"/>
                <w:b w:val="0"/>
                <w:i w:val="0"/>
                <w:color w:val="1F2937"/>
                <w:sz w:val="16"/>
              </w:rPr>
              <w:t>Kişiselleştirmeyi sınırlar ve uzman görüşüne yönlendirir</w:t>
            </w:r>
          </w:p>
        </w:tc>
        <w:tc>
          <w:tcPr>
            <w:tcW w:type="dxa" w:w="3456"/>
            <w:tcMar>
              <w:top w:w="80" w:type="dxa"/>
              <w:start w:w="120" w:type="dxa"/>
              <w:bottom w:w="80" w:type="dxa"/>
              <w:end w:w="120" w:type="dxa"/>
            </w:tcMar>
            <w:vAlign w:val="top"/>
          </w:tcPr>
          <w:p>
            <w:pPr>
              <w:spacing w:after="0" w:line="259" w:lineRule="auto"/>
            </w:pPr>
            <w:r>
              <w:rPr>
                <w:rFonts w:ascii="Calibri" w:hAnsi="Calibri"/>
                <w:b w:val="0"/>
                <w:i w:val="0"/>
                <w:color w:val="1F2937"/>
                <w:sz w:val="16"/>
              </w:rPr>
              <w:t>Çocuk, gebelik/emzirme, diyaliz veya yeme bozukluğu</w:t>
            </w:r>
          </w:p>
        </w:tc>
      </w:tr>
      <w:tr>
        <w:trPr>
          <w:cantSplit/>
        </w:trPr>
        <w:tc>
          <w:tcPr>
            <w:tcW w:type="dxa" w:w="20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Kanıt yetersizliği</w:t>
            </w:r>
          </w:p>
        </w:tc>
        <w:tc>
          <w:tcPr>
            <w:tcW w:type="dxa" w:w="37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Kesin öneri yerine belirsizlik mesajı verir</w:t>
            </w:r>
          </w:p>
        </w:tc>
        <w:tc>
          <w:tcPr>
            <w:tcW w:type="dxa" w:w="345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Katalogda olmayan bileşik ürün veya onaysız sağlık iddiası</w:t>
            </w:r>
          </w:p>
        </w:tc>
      </w:tr>
    </w:tbl>
    <w:p>
      <w:pPr>
        <w:spacing w:after="40"/>
      </w:pPr>
    </w:p>
    <w:tbl>
      <w:tblPr>
        <w:tblW w:type="auto" w:w="0"/>
        <w:tblLayout w:type="fixed"/>
        <w:tblLook w:firstColumn="1" w:firstRow="1" w:lastColumn="0" w:lastRow="0" w:noHBand="0" w:noVBand="1" w:val="04A0"/>
      </w:tblPr>
      <w:tblGrid>
        <w:gridCol w:w="144"/>
        <w:gridCol w:w="9000"/>
      </w:tblGrid>
      <w:tr>
        <w:trPr>
          <w:cantSplit/>
        </w:trPr>
        <w:tc>
          <w:tcPr>
            <w:tcW w:type="dxa" w:w="4680"/>
            <w:shd w:fill="B42318"/>
            <w:tcMar>
              <w:top w:w="0" w:type="dxa"/>
              <w:start w:w="0" w:type="dxa"/>
              <w:bottom w:w="0" w:type="dxa"/>
              <w:end w:w="0" w:type="dxa"/>
            </w:tcMar>
          </w:tcPr>
          <w:p/>
        </w:tc>
        <w:tc>
          <w:tcPr>
            <w:tcW w:type="dxa" w:w="4680"/>
            <w:shd w:fill="FDECEC"/>
            <w:tcMar>
              <w:top w:w="130" w:type="dxa"/>
              <w:start w:w="180" w:type="dxa"/>
              <w:bottom w:w="130" w:type="dxa"/>
              <w:end w:w="180" w:type="dxa"/>
            </w:tcMar>
          </w:tcPr>
          <w:p>
            <w:pPr>
              <w:spacing w:after="60"/>
            </w:pPr>
            <w:r>
              <w:rPr>
                <w:rFonts w:ascii="Calibri" w:hAnsi="Calibri"/>
                <w:b/>
                <w:i w:val="0"/>
                <w:color w:val="B42318"/>
                <w:sz w:val="21"/>
              </w:rPr>
              <w:t>İddia sınırı</w:t>
            </w:r>
          </w:p>
          <w:p>
            <w:pPr>
              <w:spacing w:after="0"/>
            </w:pPr>
            <w:r>
              <w:rPr>
                <w:rFonts w:ascii="Calibri" w:hAnsi="Calibri"/>
                <w:b w:val="0"/>
                <w:i w:val="0"/>
                <w:color w:val="1F2937"/>
                <w:sz w:val="20"/>
              </w:rPr>
              <w:t>CureMenu tanı koymaz, tedavi düzenlemez, ilaç dozu belirlemez ve doktorun ya da diyetisyenin yerine geçmez. Mevcut testler yazılım davranışını doğrular; klinik etkinlik ve hasta sonucu kanıtı değildir.</w:t>
            </w:r>
          </w:p>
        </w:tc>
      </w:tr>
    </w:tbl>
    <w:p>
      <w:pPr>
        <w:spacing w:after="20"/>
      </w:pPr>
    </w:p>
    <w:p>
      <w:pPr>
        <w:keepNext/>
        <w:spacing w:before="280" w:after="40"/>
      </w:pPr>
      <w:r>
        <w:rPr>
          <w:rFonts w:ascii="Calibri" w:hAnsi="Calibri"/>
          <w:b/>
          <w:i w:val="0"/>
          <w:color w:val="B7791F"/>
          <w:sz w:val="20"/>
        </w:rPr>
        <w:t>11</w:t>
      </w:r>
    </w:p>
    <w:p>
      <w:pPr>
        <w:pStyle w:val="Heading1"/>
        <w:keepNext/>
        <w:keepLines/>
      </w:pPr>
      <w:r>
        <w:rPr>
          <w:rFonts w:ascii="Calibri" w:hAnsi="Calibri"/>
          <w:b/>
          <w:i w:val="0"/>
          <w:color w:val="2E74B5"/>
        </w:rPr>
        <w:t>Kaynak ve RAG Yaklaşımı</w:t>
      </w:r>
    </w:p>
    <w:p>
      <w:pPr>
        <w:keepNext/>
        <w:spacing w:after="200"/>
      </w:pPr>
      <w:r>
        <w:rPr>
          <w:rFonts w:ascii="Calibri" w:hAnsi="Calibri"/>
          <w:b w:val="0"/>
          <w:i/>
          <w:color w:val="5F6B7A"/>
          <w:sz w:val="20"/>
        </w:rPr>
        <w:t>Toplanan her belgeyi doğru işte kullanmak</w:t>
      </w:r>
    </w:p>
    <w:p>
      <w:pPr>
        <w:pStyle w:val="BodyText"/>
      </w:pPr>
      <w:r>
        <w:rPr>
          <w:rFonts w:ascii="Calibri" w:hAnsi="Calibri"/>
          <w:b w:val="0"/>
          <w:i w:val="0"/>
          <w:color w:val="1F2937"/>
        </w:rPr>
        <w:t>Projenin erken aşamasında yalnızca ürün geliştirilmedi; CureMenu'nun hangi bilimsel ve teknik zeminde kurulması gerektiğini görmek için geniş bir kaynak havuzu da oluşturuldu. Masaüstündeki 43 PDF ve yaklaşık 2.260 sayfa tek tek okunabilirlik, konu, belge türü ve kullanım amacı açısından denetlendi. Buna ek olarak FDA, KDIGO ve EAACI kaynaklarından oluşan sekiz resmî belge ayrı bir kanıt koleksiyonuna alındı. Böylece toplam kaynak havuzu, tek bir klasörde karışık biçimde duran belgeler yerine görevleri belli bilgi varlıklarına dönüştürüldü.</w:t>
      </w:r>
    </w:p>
    <w:p>
      <w:pPr>
        <w:pStyle w:val="BodyText"/>
      </w:pPr>
      <w:r>
        <w:rPr>
          <w:rFonts w:ascii="Calibri" w:hAnsi="Calibri"/>
          <w:b w:val="0"/>
          <w:i w:val="0"/>
          <w:color w:val="1F2937"/>
        </w:rPr>
        <w:t>Bu çalışma önemli bir tasarım kararına yol açtı: Her akademik, teknik veya resmî belge aynı görevi görmemeliydi. Klinik arka plan kaynakları literatür araştırmasını desteklerken, yapay zekâ çalışmaları ürün mimarisini ve güvenlik yaklaşımını gerekçelendirdi. FHIR, ICD-11 ve mevzuat kaynakları kurumsal yol haritasına taşındı. Hasta düzeyindeki sağlık iddialarında ise yalnızca hash ve sayfa kapsamı doğrulanmış resmî registry kaynaklarının kanıt olarak kullanılmasına izin verildi.</w:t>
      </w:r>
    </w:p>
    <w:p>
      <w:r>
        <w:br w:type="page"/>
      </w:r>
    </w:p>
    <w:tbl>
      <w:tblPr>
        <w:tblStyle w:val="TableGrid"/>
        <w:tblW w:type="auto" w:w="0"/>
        <w:jc w:val="left"/>
        <w:tblLayout w:type="fixed"/>
        <w:tblLook w:firstColumn="1" w:firstRow="1" w:lastColumn="0" w:lastRow="0" w:noHBand="0" w:noVBand="1" w:val="04A0"/>
      </w:tblPr>
      <w:tblGrid>
        <w:gridCol w:w="3120"/>
        <w:gridCol w:w="3120"/>
        <w:gridCol w:w="3120"/>
      </w:tblGrid>
      <w:tr>
        <w:trPr>
          <w:trHeight w:hRule="auto"/>
          <w:tblHeader w:val="true"/>
          <w:cantSplit/>
        </w:trPr>
        <w:tc>
          <w:tcPr>
            <w:tcW w:type="dxa" w:w="2376"/>
            <w:shd w:fill="16324F"/>
            <w:tcMar>
              <w:top w:w="80" w:type="dxa"/>
              <w:start w:w="120" w:type="dxa"/>
              <w:bottom w:w="80" w:type="dxa"/>
              <w:end w:w="120" w:type="dxa"/>
            </w:tcMar>
            <w:vAlign w:val="center"/>
          </w:tcPr>
          <w:p>
            <w:pPr>
              <w:spacing w:after="0"/>
            </w:pPr>
            <w:r>
              <w:rPr>
                <w:rFonts w:ascii="Calibri" w:hAnsi="Calibri"/>
                <w:b/>
                <w:i w:val="0"/>
                <w:color w:val="FFFFFF"/>
                <w:sz w:val="16"/>
              </w:rPr>
              <w:t>Katman</w:t>
            </w:r>
          </w:p>
        </w:tc>
        <w:tc>
          <w:tcPr>
            <w:tcW w:type="dxa" w:w="2664"/>
            <w:shd w:fill="16324F"/>
            <w:tcMar>
              <w:top w:w="80" w:type="dxa"/>
              <w:start w:w="120" w:type="dxa"/>
              <w:bottom w:w="80" w:type="dxa"/>
              <w:end w:w="120" w:type="dxa"/>
            </w:tcMar>
            <w:vAlign w:val="center"/>
          </w:tcPr>
          <w:p>
            <w:pPr>
              <w:spacing w:after="0"/>
            </w:pPr>
            <w:r>
              <w:rPr>
                <w:rFonts w:ascii="Calibri" w:hAnsi="Calibri"/>
                <w:b/>
                <w:i w:val="0"/>
                <w:color w:val="FFFFFF"/>
                <w:sz w:val="16"/>
              </w:rPr>
              <w:t>Kapsam</w:t>
            </w:r>
          </w:p>
        </w:tc>
        <w:tc>
          <w:tcPr>
            <w:tcW w:type="dxa" w:w="4248"/>
            <w:shd w:fill="16324F"/>
            <w:tcMar>
              <w:top w:w="80" w:type="dxa"/>
              <w:start w:w="120" w:type="dxa"/>
              <w:bottom w:w="80" w:type="dxa"/>
              <w:end w:w="120" w:type="dxa"/>
            </w:tcMar>
            <w:vAlign w:val="center"/>
          </w:tcPr>
          <w:p>
            <w:pPr>
              <w:spacing w:after="0"/>
            </w:pPr>
            <w:r>
              <w:rPr>
                <w:rFonts w:ascii="Calibri" w:hAnsi="Calibri"/>
                <w:b/>
                <w:i w:val="0"/>
                <w:color w:val="FFFFFF"/>
                <w:sz w:val="16"/>
              </w:rPr>
              <w:t>Kullanım sınırı</w:t>
            </w:r>
          </w:p>
        </w:tc>
      </w:tr>
      <w:tr>
        <w:trPr>
          <w:cantSplit/>
        </w:trPr>
        <w:tc>
          <w:tcPr>
            <w:tcW w:type="dxa" w:w="237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Resmî scoped kanıt</w:t>
            </w:r>
          </w:p>
        </w:tc>
        <w:tc>
          <w:tcPr>
            <w:tcW w:type="dxa" w:w="266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8 belge ve 29 seçilmiş sayfa</w:t>
            </w:r>
          </w:p>
        </w:tc>
        <w:tc>
          <w:tcPr>
            <w:tcW w:type="dxa" w:w="424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Kaynak izlenebilirliği sağlar; klinik uzman onayı hâlâ gerekir</w:t>
            </w:r>
          </w:p>
        </w:tc>
      </w:tr>
      <w:tr>
        <w:trPr>
          <w:cantSplit/>
        </w:trPr>
        <w:tc>
          <w:tcPr>
            <w:tcW w:type="dxa" w:w="2376"/>
            <w:tcMar>
              <w:top w:w="80" w:type="dxa"/>
              <w:start w:w="120" w:type="dxa"/>
              <w:bottom w:w="80" w:type="dxa"/>
              <w:end w:w="120" w:type="dxa"/>
            </w:tcMar>
            <w:vAlign w:val="top"/>
          </w:tcPr>
          <w:p>
            <w:pPr>
              <w:spacing w:after="0" w:line="259" w:lineRule="auto"/>
            </w:pPr>
            <w:r>
              <w:rPr>
                <w:rFonts w:ascii="Calibri" w:hAnsi="Calibri"/>
                <w:b w:val="0"/>
                <w:i w:val="0"/>
                <w:color w:val="1F2937"/>
                <w:sz w:val="16"/>
              </w:rPr>
              <w:t>Klinik arka plan</w:t>
            </w:r>
          </w:p>
        </w:tc>
        <w:tc>
          <w:tcPr>
            <w:tcW w:type="dxa" w:w="2664"/>
            <w:tcMar>
              <w:top w:w="80" w:type="dxa"/>
              <w:start w:w="120" w:type="dxa"/>
              <w:bottom w:w="80" w:type="dxa"/>
              <w:end w:w="120" w:type="dxa"/>
            </w:tcMar>
            <w:vAlign w:val="top"/>
          </w:tcPr>
          <w:p>
            <w:pPr>
              <w:spacing w:after="0" w:line="259" w:lineRule="auto"/>
            </w:pPr>
            <w:r>
              <w:rPr>
                <w:rFonts w:ascii="Calibri" w:hAnsi="Calibri"/>
                <w:b w:val="0"/>
                <w:i w:val="0"/>
                <w:color w:val="1F2937"/>
                <w:sz w:val="16"/>
              </w:rPr>
              <w:t>26 PDF ve yaklaşık 1.976 tekrar-sız parça</w:t>
            </w:r>
          </w:p>
        </w:tc>
        <w:tc>
          <w:tcPr>
            <w:tcW w:type="dxa" w:w="4248"/>
            <w:tcMar>
              <w:top w:w="80" w:type="dxa"/>
              <w:start w:w="120" w:type="dxa"/>
              <w:bottom w:w="80" w:type="dxa"/>
              <w:end w:w="120" w:type="dxa"/>
            </w:tcMar>
            <w:vAlign w:val="top"/>
          </w:tcPr>
          <w:p>
            <w:pPr>
              <w:spacing w:after="0" w:line="259" w:lineRule="auto"/>
            </w:pPr>
            <w:r>
              <w:rPr>
                <w:rFonts w:ascii="Calibri" w:hAnsi="Calibri"/>
                <w:b w:val="0"/>
                <w:i w:val="0"/>
                <w:color w:val="1F2937"/>
                <w:sz w:val="16"/>
              </w:rPr>
              <w:t>Literatür ve açıklama desteği; hasta düzeyinde kesin iddiayı tek başına taşımaz</w:t>
            </w:r>
          </w:p>
        </w:tc>
      </w:tr>
      <w:tr>
        <w:trPr>
          <w:cantSplit/>
        </w:trPr>
        <w:tc>
          <w:tcPr>
            <w:tcW w:type="dxa" w:w="237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Ar-Ge ve teknik kaynaklar</w:t>
            </w:r>
          </w:p>
        </w:tc>
        <w:tc>
          <w:tcPr>
            <w:tcW w:type="dxa" w:w="266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15 PDF; ayrıca 2 karantina belgesi</w:t>
            </w:r>
          </w:p>
        </w:tc>
        <w:tc>
          <w:tcPr>
            <w:tcW w:type="dxa" w:w="424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Ürün, mimari ve yol haritasını gerekçelendirir; runtime klinik kanıt değildir</w:t>
            </w:r>
          </w:p>
        </w:tc>
      </w:tr>
    </w:tbl>
    <w:p>
      <w:pPr>
        <w:spacing w:after="40"/>
      </w:pPr>
    </w:p>
    <w:p>
      <w:pPr>
        <w:pStyle w:val="Heading2"/>
        <w:keepNext/>
        <w:keepLines/>
      </w:pPr>
      <w:r>
        <w:rPr>
          <w:rFonts w:ascii="Calibri" w:hAnsi="Calibri"/>
          <w:b/>
          <w:i w:val="0"/>
          <w:color w:val="2E74B5"/>
        </w:rPr>
        <w:t>Araştırmadan ürün kararına</w:t>
      </w:r>
    </w:p>
    <w:p>
      <w:pPr>
        <w:pStyle w:val="CureMenuBullet"/>
        <w:ind w:left="540" w:hanging="279"/>
      </w:pPr>
      <w:r>
        <w:rPr>
          <w:rFonts w:ascii="Calibri" w:hAnsi="Calibri"/>
          <w:b/>
          <w:i w:val="0"/>
          <w:color w:val="2E74B5"/>
        </w:rPr>
        <w:t xml:space="preserve">• </w:t>
      </w:r>
      <w:r>
        <w:rPr>
          <w:rFonts w:ascii="Calibri" w:hAnsi="Calibri"/>
          <w:b w:val="0"/>
          <w:i w:val="0"/>
          <w:color w:val="1F2937"/>
        </w:rPr>
        <w:t>Sağlık sohbet botları ve kronik hastalık öz yönetimi çalışmaları; tek seferlik cevap yerine süreklilik, açıklama, kişisel bağlam ve gerektiğinde insan desteği ihtiyacını görünür kıldı. Bu nedenle ürün sohbet ekranıyla sınırlı kalmadı; profil, plan, menü, buzdolabı ve alışveriş akışları birlikte tasarlandı.</w:t>
      </w:r>
    </w:p>
    <w:p>
      <w:pPr>
        <w:pStyle w:val="CureMenuBullet"/>
        <w:ind w:left="540" w:hanging="279"/>
      </w:pPr>
      <w:r>
        <w:rPr>
          <w:rFonts w:ascii="Calibri" w:hAnsi="Calibri"/>
          <w:b/>
          <w:i w:val="0"/>
          <w:color w:val="2E74B5"/>
        </w:rPr>
        <w:t xml:space="preserve">• </w:t>
      </w:r>
      <w:r>
        <w:rPr>
          <w:rFonts w:ascii="Calibri" w:hAnsi="Calibri"/>
          <w:b w:val="0"/>
          <w:i w:val="0"/>
          <w:color w:val="1F2937"/>
        </w:rPr>
        <w:t>EHR-RAG ve çoklu ajan beslenme çalışmaları; uzun sağlık geçmişini ve çelişen kısıtları tek bir modele yüklemek yerine sorumlulukları ayrıştırma fikrini destekledi. Yönlendirici, diyetisyen ve ekonomist rollerinin sınırları bu mimari gerekçeyle netleştirildi.</w:t>
      </w:r>
    </w:p>
    <w:p>
      <w:pPr>
        <w:pStyle w:val="CureMenuBullet"/>
        <w:ind w:left="540" w:hanging="279"/>
      </w:pPr>
      <w:r>
        <w:rPr>
          <w:rFonts w:ascii="Calibri" w:hAnsi="Calibri"/>
          <w:b/>
          <w:i w:val="0"/>
          <w:color w:val="2E74B5"/>
        </w:rPr>
        <w:t xml:space="preserve">• </w:t>
      </w:r>
      <w:r>
        <w:rPr>
          <w:rFonts w:ascii="Calibri" w:hAnsi="Calibri"/>
          <w:b w:val="0"/>
          <w:i w:val="0"/>
          <w:color w:val="1F2937"/>
        </w:rPr>
        <w:t>Sağlık yapay zekâsı guardrail araştırmaları; halüsinasyon ve yanlış güven riskinin yalnızca iyi bir prompt ile çözülemeyeceğini gösterdi. Deterministik kuralların modelden önce çalışması, kaynak filtresi ve belirsiz durumda uzman yönlendirmesi bu nedenle ürünün merkezine alındı.</w:t>
      </w:r>
    </w:p>
    <w:p>
      <w:pPr>
        <w:pStyle w:val="CureMenuBullet"/>
        <w:ind w:left="540" w:hanging="279"/>
      </w:pPr>
      <w:r>
        <w:rPr>
          <w:rFonts w:ascii="Calibri" w:hAnsi="Calibri"/>
          <w:b/>
          <w:i w:val="0"/>
          <w:color w:val="2E74B5"/>
        </w:rPr>
        <w:t xml:space="preserve">• </w:t>
      </w:r>
      <w:r>
        <w:rPr>
          <w:rFonts w:ascii="Calibri" w:hAnsi="Calibri"/>
          <w:b w:val="0"/>
          <w:i w:val="0"/>
          <w:color w:val="1F2937"/>
        </w:rPr>
        <w:t>FHIR, ICD-11, ePI ve AB yapay zekâ düzenlemelerine ilişkin belgeler bugünkü prototipe uyumluluk iddiası kazandırmaz; gelecekte standart veri modeli, izlenebilirlik ve kurumsal entegrasyon için yol haritası oluşturur.</w:t>
      </w:r>
    </w:p>
    <w:tbl>
      <w:tblPr>
        <w:tblW w:type="auto" w:w="0"/>
        <w:tblLayout w:type="fixed"/>
        <w:tblLook w:firstColumn="1" w:firstRow="1" w:lastColumn="0" w:lastRow="0" w:noHBand="0" w:noVBand="1" w:val="04A0"/>
      </w:tblPr>
      <w:tblGrid>
        <w:gridCol w:w="144"/>
        <w:gridCol w:w="9000"/>
      </w:tblGrid>
      <w:tr>
        <w:trPr>
          <w:cantSplit/>
        </w:trPr>
        <w:tc>
          <w:tcPr>
            <w:tcW w:type="dxa" w:w="4680"/>
            <w:shd w:fill="0F766E"/>
            <w:tcMar>
              <w:top w:w="0" w:type="dxa"/>
              <w:start w:w="0" w:type="dxa"/>
              <w:bottom w:w="0" w:type="dxa"/>
              <w:end w:w="0" w:type="dxa"/>
            </w:tcMar>
          </w:tcPr>
          <w:p/>
        </w:tc>
        <w:tc>
          <w:tcPr>
            <w:tcW w:type="dxa" w:w="4680"/>
            <w:shd w:fill="E8F5F2"/>
            <w:tcMar>
              <w:top w:w="130" w:type="dxa"/>
              <w:start w:w="180" w:type="dxa"/>
              <w:bottom w:w="130" w:type="dxa"/>
              <w:end w:w="180" w:type="dxa"/>
            </w:tcMar>
          </w:tcPr>
          <w:p>
            <w:pPr>
              <w:spacing w:after="60"/>
            </w:pPr>
            <w:r>
              <w:rPr>
                <w:rFonts w:ascii="Calibri" w:hAnsi="Calibri"/>
                <w:b/>
                <w:i w:val="0"/>
                <w:color w:val="0F766E"/>
                <w:sz w:val="21"/>
              </w:rPr>
              <w:t>Kaynak kullanım ilkesi</w:t>
            </w:r>
          </w:p>
          <w:p>
            <w:pPr>
              <w:spacing w:after="0"/>
            </w:pPr>
            <w:r>
              <w:rPr>
                <w:rFonts w:ascii="Calibri" w:hAnsi="Calibri"/>
                <w:b w:val="0"/>
                <w:i w:val="0"/>
                <w:color w:val="1F2937"/>
                <w:sz w:val="20"/>
              </w:rPr>
              <w:t>Bir araştırma makalesi ürün tasarımını gerekçelendirebilir; ancak tek başına hastaya özel bir beslenme kararını doğrulayamaz. CureMenu bu iki görevi bilinçli olarak ayrı tutar.</w:t>
            </w:r>
          </w:p>
        </w:tc>
      </w:tr>
    </w:tbl>
    <w:p>
      <w:pPr>
        <w:spacing w:after="20"/>
      </w:pPr>
    </w:p>
    <w:p>
      <w:pPr>
        <w:pStyle w:val="Heading2"/>
        <w:keepNext/>
        <w:keepLines/>
      </w:pPr>
      <w:r>
        <w:rPr>
          <w:rFonts w:ascii="Calibri" w:hAnsi="Calibri"/>
          <w:b/>
          <w:i w:val="0"/>
          <w:color w:val="2E74B5"/>
        </w:rPr>
        <w:t>Bugünkü kaynak açığı</w:t>
      </w:r>
    </w:p>
    <w:p>
      <w:pPr>
        <w:pStyle w:val="CureMenuBullet"/>
        <w:ind w:left="540" w:hanging="279"/>
      </w:pPr>
      <w:r>
        <w:rPr>
          <w:rFonts w:ascii="Calibri" w:hAnsi="Calibri"/>
          <w:b/>
          <w:i w:val="0"/>
          <w:color w:val="2E74B5"/>
        </w:rPr>
        <w:t xml:space="preserve">• </w:t>
      </w:r>
      <w:r>
        <w:rPr>
          <w:rFonts w:ascii="Calibri" w:hAnsi="Calibri"/>
          <w:b w:val="0"/>
          <w:i w:val="0"/>
          <w:color w:val="1F2937"/>
        </w:rPr>
        <w:t>Türkiye'de kullanılan ilaçlar için güncel ve yeniden dağıtımı uygun KÜB/KT kaynaklarının kapsamı genişletilmeli.</w:t>
      </w:r>
    </w:p>
    <w:p>
      <w:pPr>
        <w:pStyle w:val="CureMenuBullet"/>
        <w:ind w:left="540" w:hanging="279"/>
      </w:pPr>
      <w:r>
        <w:rPr>
          <w:rFonts w:ascii="Calibri" w:hAnsi="Calibri"/>
          <w:b/>
          <w:i w:val="0"/>
          <w:color w:val="2E74B5"/>
        </w:rPr>
        <w:t xml:space="preserve">• </w:t>
      </w:r>
      <w:r>
        <w:rPr>
          <w:rFonts w:ascii="Calibri" w:hAnsi="Calibri"/>
          <w:b w:val="0"/>
          <w:i w:val="0"/>
          <w:color w:val="1F2937"/>
        </w:rPr>
        <w:t>Çölyak, gut ve hassas popülasyonlar için güncel birincil rehberler uzman incelemesiyle resmî koleksiyona alınmalı.</w:t>
      </w:r>
    </w:p>
    <w:p>
      <w:pPr>
        <w:pStyle w:val="CureMenuBullet"/>
        <w:ind w:left="540" w:hanging="279"/>
      </w:pPr>
      <w:r>
        <w:rPr>
          <w:rFonts w:ascii="Calibri" w:hAnsi="Calibri"/>
          <w:b/>
          <w:i w:val="0"/>
          <w:color w:val="2E74B5"/>
        </w:rPr>
        <w:t xml:space="preserve">• </w:t>
      </w:r>
      <w:r>
        <w:rPr>
          <w:rFonts w:ascii="Calibri" w:hAnsi="Calibri"/>
          <w:b w:val="0"/>
          <w:i w:val="0"/>
          <w:color w:val="1F2937"/>
        </w:rPr>
        <w:t>Kaynakların doğru seçilmesi kadar, hangi kullanıcı senaryosunda nasıl yorumlanacağı da uzmanlar tarafından onaylanmalı.</w:t>
      </w:r>
    </w:p>
    <w:p>
      <w:pPr>
        <w:keepNext/>
        <w:spacing w:before="280" w:after="40"/>
      </w:pPr>
      <w:r>
        <w:rPr>
          <w:rFonts w:ascii="Calibri" w:hAnsi="Calibri"/>
          <w:b/>
          <w:i w:val="0"/>
          <w:color w:val="B7791F"/>
          <w:sz w:val="20"/>
        </w:rPr>
        <w:t>12</w:t>
      </w:r>
    </w:p>
    <w:p>
      <w:pPr>
        <w:pStyle w:val="Heading1"/>
        <w:keepNext/>
        <w:keepLines/>
      </w:pPr>
      <w:r>
        <w:rPr>
          <w:rFonts w:ascii="Calibri" w:hAnsi="Calibri"/>
          <w:b/>
          <w:i w:val="0"/>
          <w:color w:val="2E74B5"/>
        </w:rPr>
        <w:t>Veri Odaklı Malzeme Kısıtları</w:t>
      </w:r>
    </w:p>
    <w:p>
      <w:pPr>
        <w:keepNext/>
        <w:spacing w:after="200"/>
      </w:pPr>
      <w:r>
        <w:rPr>
          <w:rFonts w:ascii="Calibri" w:hAnsi="Calibri"/>
          <w:b w:val="0"/>
          <w:i/>
          <w:color w:val="5F6B7A"/>
          <w:sz w:val="20"/>
        </w:rPr>
        <w:t>Tek tek kod yaması yerine sürdürülebilir kural altyapısı</w:t>
      </w:r>
    </w:p>
    <w:p>
      <w:pPr>
        <w:pStyle w:val="BodyText"/>
      </w:pPr>
      <w:r>
        <w:rPr>
          <w:rFonts w:ascii="Calibri" w:hAnsi="Calibri"/>
          <w:b w:val="0"/>
          <w:i w:val="0"/>
          <w:color w:val="1F2937"/>
        </w:rPr>
        <w:t>Ürün testlerinde önemli bir sorun ortaya çıktı: Sadece kelime eşleşmesine dayalı kontroller, 'badem sütü' ifadesini süt ürünü, 'glutensiz ekmek' ifadesini gluten ihlali veya 'yumurtasız tarif' ifadesini yumurta alerjisi olarak algılayabiliyordu. Her örneğe yeni bir if/else eklemek kısa vadede çalışsa da bakım yükünü ve yanlış pozitif riskini büyütüyordu.</w:t>
      </w:r>
    </w:p>
    <w:p>
      <w:pPr>
        <w:pStyle w:val="BodyText"/>
      </w:pPr>
      <w:r>
        <w:rPr>
          <w:rFonts w:ascii="Calibri" w:hAnsi="Calibri"/>
          <w:b w:val="0"/>
          <w:i w:val="0"/>
          <w:color w:val="1F2937"/>
        </w:rPr>
        <w:t>Bu nedenle ortak constraint yapısı ve 70 temel malzemelik ingredient catalog prototipi geliştirildi. Katalog; canonical ad, alias, etiket, alerjen, gluten durumu, süt ürünü niteliği, pürin seviyesi, K vitamini seviyesi ve böbrek bağlamı dikkat etiketlerini tutar. CureBot, haftalık plan, atıştırmalık ve alışveriş akışlarının aynı kuralları kullanması hedeflenir.</w:t>
      </w:r>
    </w:p>
    <w:tbl>
      <w:tblPr>
        <w:tblStyle w:val="TableGrid"/>
        <w:tblW w:type="auto" w:w="0"/>
        <w:jc w:val="left"/>
        <w:tblLayout w:type="fixed"/>
        <w:tblLook w:firstColumn="1" w:firstRow="1" w:lastColumn="0" w:lastRow="0" w:noHBand="0" w:noVBand="1" w:val="04A0"/>
      </w:tblPr>
      <w:tblGrid>
        <w:gridCol w:w="3120"/>
        <w:gridCol w:w="3120"/>
        <w:gridCol w:w="3120"/>
      </w:tblGrid>
      <w:tr>
        <w:trPr>
          <w:trHeight w:hRule="auto"/>
          <w:tblHeader w:val="true"/>
          <w:cantSplit/>
        </w:trPr>
        <w:tc>
          <w:tcPr>
            <w:tcW w:type="dxa" w:w="2088"/>
            <w:shd w:fill="16324F"/>
            <w:tcMar>
              <w:top w:w="80" w:type="dxa"/>
              <w:start w:w="120" w:type="dxa"/>
              <w:bottom w:w="80" w:type="dxa"/>
              <w:end w:w="120" w:type="dxa"/>
            </w:tcMar>
            <w:vAlign w:val="center"/>
          </w:tcPr>
          <w:p>
            <w:pPr>
              <w:spacing w:after="0"/>
            </w:pPr>
            <w:r>
              <w:rPr>
                <w:rFonts w:ascii="Calibri" w:hAnsi="Calibri"/>
                <w:b/>
                <w:i w:val="0"/>
                <w:color w:val="FFFFFF"/>
                <w:sz w:val="17"/>
              </w:rPr>
              <w:t>Örnek</w:t>
            </w:r>
          </w:p>
        </w:tc>
        <w:tc>
          <w:tcPr>
            <w:tcW w:type="dxa" w:w="3528"/>
            <w:shd w:fill="16324F"/>
            <w:tcMar>
              <w:top w:w="80" w:type="dxa"/>
              <w:start w:w="120" w:type="dxa"/>
              <w:bottom w:w="80" w:type="dxa"/>
              <w:end w:w="120" w:type="dxa"/>
            </w:tcMar>
            <w:vAlign w:val="center"/>
          </w:tcPr>
          <w:p>
            <w:pPr>
              <w:spacing w:after="0"/>
            </w:pPr>
            <w:r>
              <w:rPr>
                <w:rFonts w:ascii="Calibri" w:hAnsi="Calibri"/>
                <w:b/>
                <w:i w:val="0"/>
                <w:color w:val="FFFFFF"/>
                <w:sz w:val="17"/>
              </w:rPr>
              <w:t>Eski risk</w:t>
            </w:r>
          </w:p>
        </w:tc>
        <w:tc>
          <w:tcPr>
            <w:tcW w:type="dxa" w:w="3672"/>
            <w:shd w:fill="16324F"/>
            <w:tcMar>
              <w:top w:w="80" w:type="dxa"/>
              <w:start w:w="120" w:type="dxa"/>
              <w:bottom w:w="80" w:type="dxa"/>
              <w:end w:w="120" w:type="dxa"/>
            </w:tcMar>
            <w:vAlign w:val="center"/>
          </w:tcPr>
          <w:p>
            <w:pPr>
              <w:spacing w:after="0"/>
            </w:pPr>
            <w:r>
              <w:rPr>
                <w:rFonts w:ascii="Calibri" w:hAnsi="Calibri"/>
                <w:b/>
                <w:i w:val="0"/>
                <w:color w:val="FFFFFF"/>
                <w:sz w:val="17"/>
              </w:rPr>
              <w:t>Katalog destekli davranış</w:t>
            </w:r>
          </w:p>
        </w:tc>
      </w:tr>
      <w:tr>
        <w:trPr>
          <w:cantSplit/>
        </w:trPr>
        <w:tc>
          <w:tcPr>
            <w:tcW w:type="dxa" w:w="20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Badem sütü</w:t>
            </w:r>
          </w:p>
        </w:tc>
        <w:tc>
          <w:tcPr>
            <w:tcW w:type="dxa" w:w="352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İnek sütü alerjisini yanlış tetikleme</w:t>
            </w:r>
          </w:p>
        </w:tc>
        <w:tc>
          <w:tcPr>
            <w:tcW w:type="dxa" w:w="367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Bitkisel içecek olarak ayrıştırılır</w:t>
            </w:r>
          </w:p>
        </w:tc>
      </w:tr>
      <w:tr>
        <w:trPr>
          <w:cantSplit/>
        </w:trPr>
        <w:tc>
          <w:tcPr>
            <w:tcW w:type="dxa" w:w="2088"/>
            <w:tcMar>
              <w:top w:w="80" w:type="dxa"/>
              <w:start w:w="120" w:type="dxa"/>
              <w:bottom w:w="80" w:type="dxa"/>
              <w:end w:w="120" w:type="dxa"/>
            </w:tcMar>
            <w:vAlign w:val="top"/>
          </w:tcPr>
          <w:p>
            <w:pPr>
              <w:spacing w:after="0" w:line="259" w:lineRule="auto"/>
            </w:pPr>
            <w:r>
              <w:rPr>
                <w:rFonts w:ascii="Calibri" w:hAnsi="Calibri"/>
                <w:b w:val="0"/>
                <w:i w:val="0"/>
                <w:color w:val="1F2937"/>
                <w:sz w:val="17"/>
              </w:rPr>
              <w:t>Glutensiz ekmek</w:t>
            </w:r>
          </w:p>
        </w:tc>
        <w:tc>
          <w:tcPr>
            <w:tcW w:type="dxa" w:w="3528"/>
            <w:tcMar>
              <w:top w:w="80" w:type="dxa"/>
              <w:start w:w="120" w:type="dxa"/>
              <w:bottom w:w="80" w:type="dxa"/>
              <w:end w:w="120" w:type="dxa"/>
            </w:tcMar>
            <w:vAlign w:val="top"/>
          </w:tcPr>
          <w:p>
            <w:pPr>
              <w:spacing w:after="0" w:line="259" w:lineRule="auto"/>
            </w:pPr>
            <w:r>
              <w:rPr>
                <w:rFonts w:ascii="Calibri" w:hAnsi="Calibri"/>
                <w:b w:val="0"/>
                <w:i w:val="0"/>
                <w:color w:val="1F2937"/>
                <w:sz w:val="17"/>
              </w:rPr>
              <w:t>Ekmek kelimesi nedeniyle çölyak ihlali</w:t>
            </w:r>
          </w:p>
        </w:tc>
        <w:tc>
          <w:tcPr>
            <w:tcW w:type="dxa" w:w="3672"/>
            <w:tcMar>
              <w:top w:w="80" w:type="dxa"/>
              <w:start w:w="120" w:type="dxa"/>
              <w:bottom w:w="80" w:type="dxa"/>
              <w:end w:w="120" w:type="dxa"/>
            </w:tcMar>
            <w:vAlign w:val="top"/>
          </w:tcPr>
          <w:p>
            <w:pPr>
              <w:spacing w:after="0" w:line="259" w:lineRule="auto"/>
            </w:pPr>
            <w:r>
              <w:rPr>
                <w:rFonts w:ascii="Calibri" w:hAnsi="Calibri"/>
                <w:b w:val="0"/>
                <w:i w:val="0"/>
                <w:color w:val="1F2937"/>
                <w:sz w:val="17"/>
              </w:rPr>
              <w:t>Gluten durumu free olarak işaretlenir</w:t>
            </w:r>
          </w:p>
        </w:tc>
      </w:tr>
      <w:tr>
        <w:trPr>
          <w:cantSplit/>
        </w:trPr>
        <w:tc>
          <w:tcPr>
            <w:tcW w:type="dxa" w:w="20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Yumurtasız tarif</w:t>
            </w:r>
          </w:p>
        </w:tc>
        <w:tc>
          <w:tcPr>
            <w:tcW w:type="dxa" w:w="352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Negatif ifadeyi yumurta içeriyor sanma</w:t>
            </w:r>
          </w:p>
        </w:tc>
        <w:tc>
          <w:tcPr>
            <w:tcW w:type="dxa" w:w="367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Negasyon/istisna korunur</w:t>
            </w:r>
          </w:p>
        </w:tc>
      </w:tr>
      <w:tr>
        <w:trPr>
          <w:cantSplit/>
        </w:trPr>
        <w:tc>
          <w:tcPr>
            <w:tcW w:type="dxa" w:w="2088"/>
            <w:tcMar>
              <w:top w:w="80" w:type="dxa"/>
              <w:start w:w="120" w:type="dxa"/>
              <w:bottom w:w="80" w:type="dxa"/>
              <w:end w:w="120" w:type="dxa"/>
            </w:tcMar>
            <w:vAlign w:val="top"/>
          </w:tcPr>
          <w:p>
            <w:pPr>
              <w:spacing w:after="0" w:line="259" w:lineRule="auto"/>
            </w:pPr>
            <w:r>
              <w:rPr>
                <w:rFonts w:ascii="Calibri" w:hAnsi="Calibri"/>
                <w:b w:val="0"/>
                <w:i w:val="0"/>
                <w:color w:val="1F2937"/>
                <w:sz w:val="17"/>
              </w:rPr>
              <w:t>Yoğurt</w:t>
            </w:r>
          </w:p>
        </w:tc>
        <w:tc>
          <w:tcPr>
            <w:tcW w:type="dxa" w:w="3528"/>
            <w:tcMar>
              <w:top w:w="80" w:type="dxa"/>
              <w:start w:w="120" w:type="dxa"/>
              <w:bottom w:w="80" w:type="dxa"/>
              <w:end w:w="120" w:type="dxa"/>
            </w:tcMar>
            <w:vAlign w:val="top"/>
          </w:tcPr>
          <w:p>
            <w:pPr>
              <w:spacing w:after="0" w:line="259" w:lineRule="auto"/>
            </w:pPr>
            <w:r>
              <w:rPr>
                <w:rFonts w:ascii="Calibri" w:hAnsi="Calibri"/>
                <w:b w:val="0"/>
                <w:i w:val="0"/>
                <w:color w:val="1F2937"/>
                <w:sz w:val="17"/>
              </w:rPr>
              <w:t>Süt ürünü alias'ının kaçması</w:t>
            </w:r>
          </w:p>
        </w:tc>
        <w:tc>
          <w:tcPr>
            <w:tcW w:type="dxa" w:w="3672"/>
            <w:tcMar>
              <w:top w:w="80" w:type="dxa"/>
              <w:start w:w="120" w:type="dxa"/>
              <w:bottom w:w="80" w:type="dxa"/>
              <w:end w:w="120" w:type="dxa"/>
            </w:tcMar>
            <w:vAlign w:val="top"/>
          </w:tcPr>
          <w:p>
            <w:pPr>
              <w:spacing w:after="0" w:line="259" w:lineRule="auto"/>
            </w:pPr>
            <w:r>
              <w:rPr>
                <w:rFonts w:ascii="Calibri" w:hAnsi="Calibri"/>
                <w:b w:val="0"/>
                <w:i w:val="0"/>
                <w:color w:val="1F2937"/>
                <w:sz w:val="17"/>
              </w:rPr>
              <w:t>Milk product etiketiyle açık ihlal yakalanır</w:t>
            </w:r>
          </w:p>
        </w:tc>
      </w:tr>
      <w:tr>
        <w:trPr>
          <w:cantSplit/>
        </w:trPr>
        <w:tc>
          <w:tcPr>
            <w:tcW w:type="dxa" w:w="20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Bilinmeyen protein bar</w:t>
            </w:r>
          </w:p>
        </w:tc>
        <w:tc>
          <w:tcPr>
            <w:tcW w:type="dxa" w:w="352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İçeriği bilmeden güvenli varsayma</w:t>
            </w:r>
          </w:p>
        </w:tc>
        <w:tc>
          <w:tcPr>
            <w:tcW w:type="dxa" w:w="367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Belirsiz içerik olarak işaretlenir</w:t>
            </w:r>
          </w:p>
        </w:tc>
      </w:tr>
    </w:tbl>
    <w:p>
      <w:pPr>
        <w:spacing w:after="40"/>
      </w:pPr>
    </w:p>
    <w:tbl>
      <w:tblPr>
        <w:tblW w:type="auto" w:w="0"/>
        <w:tblLayout w:type="fixed"/>
        <w:tblLook w:firstColumn="1" w:firstRow="1" w:lastColumn="0" w:lastRow="0" w:noHBand="0" w:noVBand="1" w:val="04A0"/>
      </w:tblPr>
      <w:tblGrid>
        <w:gridCol w:w="144"/>
        <w:gridCol w:w="9000"/>
      </w:tblGrid>
      <w:tr>
        <w:trPr>
          <w:cantSplit/>
        </w:trPr>
        <w:tc>
          <w:tcPr>
            <w:tcW w:type="dxa" w:w="4680"/>
            <w:shd w:fill="0F766E"/>
            <w:tcMar>
              <w:top w:w="0" w:type="dxa"/>
              <w:start w:w="0" w:type="dxa"/>
              <w:bottom w:w="0" w:type="dxa"/>
              <w:end w:w="0" w:type="dxa"/>
            </w:tcMar>
          </w:tcPr>
          <w:p/>
        </w:tc>
        <w:tc>
          <w:tcPr>
            <w:tcW w:type="dxa" w:w="4680"/>
            <w:shd w:fill="E8F5F2"/>
            <w:tcMar>
              <w:top w:w="130" w:type="dxa"/>
              <w:start w:w="180" w:type="dxa"/>
              <w:bottom w:w="130" w:type="dxa"/>
              <w:end w:w="180" w:type="dxa"/>
            </w:tcMar>
          </w:tcPr>
          <w:p>
            <w:pPr>
              <w:spacing w:after="60"/>
            </w:pPr>
            <w:r>
              <w:rPr>
                <w:rFonts w:ascii="Calibri" w:hAnsi="Calibri"/>
                <w:b/>
                <w:i w:val="0"/>
                <w:color w:val="0F766E"/>
                <w:sz w:val="21"/>
              </w:rPr>
              <w:t>Neden önemli?</w:t>
            </w:r>
          </w:p>
          <w:p>
            <w:pPr>
              <w:spacing w:after="0"/>
            </w:pPr>
            <w:r>
              <w:rPr>
                <w:rFonts w:ascii="Calibri" w:hAnsi="Calibri"/>
                <w:b w:val="0"/>
                <w:i w:val="0"/>
                <w:color w:val="1F2937"/>
                <w:sz w:val="20"/>
              </w:rPr>
              <w:t>Katalog yalnızca bug düzeltmez. Kuralların hangi veriye dayandığını görünür kılar, aynı kontrolün farklı modüllerde tutarlı çalışmasını sağlar ve uzman incelemesi için düzenli bir yüzey oluşturur.</w:t>
            </w:r>
          </w:p>
        </w:tc>
      </w:tr>
    </w:tbl>
    <w:p>
      <w:pPr>
        <w:spacing w:after="20"/>
      </w:pPr>
    </w:p>
    <w:p>
      <w:pPr>
        <w:keepNext/>
        <w:spacing w:before="280" w:after="40"/>
      </w:pPr>
      <w:r>
        <w:rPr>
          <w:rFonts w:ascii="Calibri" w:hAnsi="Calibri"/>
          <w:b/>
          <w:i w:val="0"/>
          <w:color w:val="B7791F"/>
          <w:sz w:val="20"/>
        </w:rPr>
        <w:t>13</w:t>
      </w:r>
    </w:p>
    <w:p>
      <w:pPr>
        <w:pStyle w:val="Heading1"/>
        <w:keepNext/>
        <w:keepLines/>
      </w:pPr>
      <w:r>
        <w:rPr>
          <w:rFonts w:ascii="Calibri" w:hAnsi="Calibri"/>
          <w:b/>
          <w:i w:val="0"/>
          <w:color w:val="2E74B5"/>
        </w:rPr>
        <w:t>Güvenlik, Gizlilik ve Üretim Hazırlığı</w:t>
      </w:r>
    </w:p>
    <w:p>
      <w:pPr>
        <w:keepNext/>
        <w:spacing w:after="200"/>
      </w:pPr>
      <w:r>
        <w:rPr>
          <w:rFonts w:ascii="Calibri" w:hAnsi="Calibri"/>
          <w:b w:val="0"/>
          <w:i/>
          <w:color w:val="5F6B7A"/>
          <w:sz w:val="20"/>
        </w:rPr>
        <w:t>Kapalı beta öncesi riskleri görünür ve yönetilebilir kılmak</w:t>
      </w:r>
    </w:p>
    <w:p>
      <w:pPr>
        <w:pStyle w:val="BodyText"/>
      </w:pPr>
      <w:r>
        <w:rPr>
          <w:rFonts w:ascii="Calibri" w:hAnsi="Calibri"/>
          <w:b w:val="0"/>
          <w:i w:val="0"/>
          <w:color w:val="1F2937"/>
        </w:rPr>
        <w:t>Sağlık profili, ilaç, alerji ve tahlil gibi veriler sıradan uygulama verisi değildir. Bu nedenle güvenlik çalışmaları yalnızca giriş ekranıyla sınırlı tutulmadı; oturum, kullanıcı izolasyonu, dosya yükleme, URL tarama, frontend, loglar, paketleme ve production yapılandırması birlikte ele alındı.</w:t>
      </w:r>
    </w:p>
    <w:tbl>
      <w:tblPr>
        <w:tblStyle w:val="TableGrid"/>
        <w:tblW w:type="auto" w:w="0"/>
        <w:jc w:val="left"/>
        <w:tblLayout w:type="fixed"/>
        <w:tblLook w:firstColumn="1" w:firstRow="1" w:lastColumn="0" w:lastRow="0" w:noHBand="0" w:noVBand="1" w:val="04A0"/>
      </w:tblPr>
      <w:tblGrid>
        <w:gridCol w:w="3120"/>
        <w:gridCol w:w="3120"/>
        <w:gridCol w:w="3120"/>
      </w:tblGrid>
      <w:tr>
        <w:trPr>
          <w:trHeight w:hRule="auto"/>
          <w:tblHeader w:val="true"/>
          <w:cantSplit/>
        </w:trPr>
        <w:tc>
          <w:tcPr>
            <w:tcW w:type="dxa" w:w="1944"/>
            <w:shd w:fill="16324F"/>
            <w:tcMar>
              <w:top w:w="80" w:type="dxa"/>
              <w:start w:w="120" w:type="dxa"/>
              <w:bottom w:w="80" w:type="dxa"/>
              <w:end w:w="120" w:type="dxa"/>
            </w:tcMar>
            <w:vAlign w:val="center"/>
          </w:tcPr>
          <w:p>
            <w:pPr>
              <w:spacing w:after="0"/>
            </w:pPr>
            <w:r>
              <w:rPr>
                <w:rFonts w:ascii="Calibri" w:hAnsi="Calibri"/>
                <w:b/>
                <w:i w:val="0"/>
                <w:color w:val="FFFFFF"/>
                <w:sz w:val="16"/>
              </w:rPr>
              <w:t>Alan</w:t>
            </w:r>
          </w:p>
        </w:tc>
        <w:tc>
          <w:tcPr>
            <w:tcW w:type="dxa" w:w="4824"/>
            <w:shd w:fill="16324F"/>
            <w:tcMar>
              <w:top w:w="80" w:type="dxa"/>
              <w:start w:w="120" w:type="dxa"/>
              <w:bottom w:w="80" w:type="dxa"/>
              <w:end w:w="120" w:type="dxa"/>
            </w:tcMar>
            <w:vAlign w:val="center"/>
          </w:tcPr>
          <w:p>
            <w:pPr>
              <w:spacing w:after="0"/>
            </w:pPr>
            <w:r>
              <w:rPr>
                <w:rFonts w:ascii="Calibri" w:hAnsi="Calibri"/>
                <w:b/>
                <w:i w:val="0"/>
                <w:color w:val="FFFFFF"/>
                <w:sz w:val="16"/>
              </w:rPr>
              <w:t>Uygulanan kontrol</w:t>
            </w:r>
          </w:p>
        </w:tc>
        <w:tc>
          <w:tcPr>
            <w:tcW w:type="dxa" w:w="2520"/>
            <w:shd w:fill="16324F"/>
            <w:tcMar>
              <w:top w:w="80" w:type="dxa"/>
              <w:start w:w="120" w:type="dxa"/>
              <w:bottom w:w="80" w:type="dxa"/>
              <w:end w:w="120" w:type="dxa"/>
            </w:tcMar>
            <w:vAlign w:val="center"/>
          </w:tcPr>
          <w:p>
            <w:pPr>
              <w:spacing w:after="0"/>
            </w:pPr>
            <w:r>
              <w:rPr>
                <w:rFonts w:ascii="Calibri" w:hAnsi="Calibri"/>
                <w:b/>
                <w:i w:val="0"/>
                <w:color w:val="FFFFFF"/>
                <w:sz w:val="16"/>
              </w:rPr>
              <w:t>Kalan üretim ihtiyacı</w:t>
            </w:r>
          </w:p>
        </w:tc>
      </w:tr>
      <w:tr>
        <w:trPr>
          <w:cantSplit/>
        </w:trPr>
        <w:tc>
          <w:tcPr>
            <w:tcW w:type="dxa" w:w="19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Kimlik ve oturum</w:t>
            </w:r>
          </w:p>
        </w:tc>
        <w:tc>
          <w:tcPr>
            <w:tcW w:type="dxa" w:w="482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Tek tip login hatası, dummy hash, token rotation/revocation, güvenli cookie kontrolleri</w:t>
            </w:r>
          </w:p>
        </w:tc>
        <w:tc>
          <w:tcPr>
            <w:tcW w:type="dxa" w:w="25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Parola politikası ve hosted saldırı gözlemi</w:t>
            </w:r>
          </w:p>
        </w:tc>
      </w:tr>
      <w:tr>
        <w:trPr>
          <w:cantSplit/>
        </w:trPr>
        <w:tc>
          <w:tcPr>
            <w:tcW w:type="dxa" w:w="1944"/>
            <w:tcMar>
              <w:top w:w="80" w:type="dxa"/>
              <w:start w:w="120" w:type="dxa"/>
              <w:bottom w:w="80" w:type="dxa"/>
              <w:end w:w="120" w:type="dxa"/>
            </w:tcMar>
            <w:vAlign w:val="top"/>
          </w:tcPr>
          <w:p>
            <w:pPr>
              <w:spacing w:after="0" w:line="259" w:lineRule="auto"/>
            </w:pPr>
            <w:r>
              <w:rPr>
                <w:rFonts w:ascii="Calibri" w:hAnsi="Calibri"/>
                <w:b w:val="0"/>
                <w:i w:val="0"/>
                <w:color w:val="1F2937"/>
                <w:sz w:val="16"/>
              </w:rPr>
              <w:t>Kötüye kullanım</w:t>
            </w:r>
          </w:p>
        </w:tc>
        <w:tc>
          <w:tcPr>
            <w:tcW w:type="dxa" w:w="4824"/>
            <w:tcMar>
              <w:top w:w="80" w:type="dxa"/>
              <w:start w:w="120" w:type="dxa"/>
              <w:bottom w:w="80" w:type="dxa"/>
              <w:end w:w="120" w:type="dxa"/>
            </w:tcMar>
            <w:vAlign w:val="top"/>
          </w:tcPr>
          <w:p>
            <w:pPr>
              <w:spacing w:after="0" w:line="259" w:lineRule="auto"/>
            </w:pPr>
            <w:r>
              <w:rPr>
                <w:rFonts w:ascii="Calibri" w:hAnsi="Calibri"/>
                <w:b w:val="0"/>
                <w:i w:val="0"/>
                <w:color w:val="1F2937"/>
                <w:sz w:val="16"/>
              </w:rPr>
              <w:t>Login ve maliyetli endpointlerde IP/kullanıcı rate limit</w:t>
            </w:r>
          </w:p>
        </w:tc>
        <w:tc>
          <w:tcPr>
            <w:tcW w:type="dxa" w:w="2520"/>
            <w:tcMar>
              <w:top w:w="80" w:type="dxa"/>
              <w:start w:w="120" w:type="dxa"/>
              <w:bottom w:w="80" w:type="dxa"/>
              <w:end w:w="120" w:type="dxa"/>
            </w:tcMar>
            <w:vAlign w:val="top"/>
          </w:tcPr>
          <w:p>
            <w:pPr>
              <w:spacing w:after="0" w:line="259" w:lineRule="auto"/>
            </w:pPr>
            <w:r>
              <w:rPr>
                <w:rFonts w:ascii="Calibri" w:hAnsi="Calibri"/>
                <w:b w:val="0"/>
                <w:i w:val="0"/>
                <w:color w:val="1F2937"/>
                <w:sz w:val="16"/>
              </w:rPr>
              <w:t>Çok instance için paylaşılan limit altyapısı</w:t>
            </w:r>
          </w:p>
        </w:tc>
      </w:tr>
      <w:tr>
        <w:trPr>
          <w:cantSplit/>
        </w:trPr>
        <w:tc>
          <w:tcPr>
            <w:tcW w:type="dxa" w:w="19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Kullanıcı verisi</w:t>
            </w:r>
          </w:p>
        </w:tc>
        <w:tc>
          <w:tcPr>
            <w:tcW w:type="dxa" w:w="482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Hesap/üye bazlı geri döndürülemez Chroma namespace ve yazma öncesi redaction</w:t>
            </w:r>
          </w:p>
        </w:tc>
        <w:tc>
          <w:tcPr>
            <w:tcW w:type="dxa" w:w="25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Retention, silme ve disk şifreleme politikası</w:t>
            </w:r>
          </w:p>
        </w:tc>
      </w:tr>
      <w:tr>
        <w:trPr>
          <w:cantSplit/>
        </w:trPr>
        <w:tc>
          <w:tcPr>
            <w:tcW w:type="dxa" w:w="1944"/>
            <w:tcMar>
              <w:top w:w="80" w:type="dxa"/>
              <w:start w:w="120" w:type="dxa"/>
              <w:bottom w:w="80" w:type="dxa"/>
              <w:end w:w="120" w:type="dxa"/>
            </w:tcMar>
            <w:vAlign w:val="top"/>
          </w:tcPr>
          <w:p>
            <w:pPr>
              <w:spacing w:after="0" w:line="259" w:lineRule="auto"/>
            </w:pPr>
            <w:r>
              <w:rPr>
                <w:rFonts w:ascii="Calibri" w:hAnsi="Calibri"/>
                <w:b w:val="0"/>
                <w:i w:val="0"/>
                <w:color w:val="1F2937"/>
                <w:sz w:val="16"/>
              </w:rPr>
              <w:t>PDF/görsel/URL</w:t>
            </w:r>
          </w:p>
        </w:tc>
        <w:tc>
          <w:tcPr>
            <w:tcW w:type="dxa" w:w="4824"/>
            <w:tcMar>
              <w:top w:w="80" w:type="dxa"/>
              <w:start w:w="120" w:type="dxa"/>
              <w:bottom w:w="80" w:type="dxa"/>
              <w:end w:w="120" w:type="dxa"/>
            </w:tcMar>
            <w:vAlign w:val="top"/>
          </w:tcPr>
          <w:p>
            <w:pPr>
              <w:spacing w:after="0" w:line="259" w:lineRule="auto"/>
            </w:pPr>
            <w:r>
              <w:rPr>
                <w:rFonts w:ascii="Calibri" w:hAnsi="Calibri"/>
                <w:b w:val="0"/>
                <w:i w:val="0"/>
                <w:color w:val="1F2937"/>
                <w:sz w:val="16"/>
              </w:rPr>
              <w:t>Boyut, sayfa, metin, format, piksel, private IP ve redirect kontrolleri</w:t>
            </w:r>
          </w:p>
        </w:tc>
        <w:tc>
          <w:tcPr>
            <w:tcW w:type="dxa" w:w="2520"/>
            <w:tcMar>
              <w:top w:w="80" w:type="dxa"/>
              <w:start w:w="120" w:type="dxa"/>
              <w:bottom w:w="80" w:type="dxa"/>
              <w:end w:w="120" w:type="dxa"/>
            </w:tcMar>
            <w:vAlign w:val="top"/>
          </w:tcPr>
          <w:p>
            <w:pPr>
              <w:spacing w:after="0" w:line="259" w:lineRule="auto"/>
            </w:pPr>
            <w:r>
              <w:rPr>
                <w:rFonts w:ascii="Calibri" w:hAnsi="Calibri"/>
                <w:b w:val="0"/>
                <w:i w:val="0"/>
                <w:color w:val="1F2937"/>
                <w:sz w:val="16"/>
              </w:rPr>
              <w:t>Reverse proxy limitleri ve sandbox/antivirüs</w:t>
            </w:r>
          </w:p>
        </w:tc>
      </w:tr>
      <w:tr>
        <w:trPr>
          <w:cantSplit/>
        </w:trPr>
        <w:tc>
          <w:tcPr>
            <w:tcW w:type="dxa" w:w="19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Frontend</w:t>
            </w:r>
          </w:p>
        </w:tc>
        <w:tc>
          <w:tcPr>
            <w:tcW w:type="dxa" w:w="482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DOMPurify, güvenli DOM API'leri ve gerçek XSS regresyonları</w:t>
            </w:r>
          </w:p>
        </w:tc>
        <w:tc>
          <w:tcPr>
            <w:tcW w:type="dxa" w:w="25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Yerel vendor, nonce/hash CSP ve SRI planı</w:t>
            </w:r>
          </w:p>
        </w:tc>
      </w:tr>
      <w:tr>
        <w:trPr>
          <w:cantSplit/>
        </w:trPr>
        <w:tc>
          <w:tcPr>
            <w:tcW w:type="dxa" w:w="1944"/>
            <w:tcMar>
              <w:top w:w="80" w:type="dxa"/>
              <w:start w:w="120" w:type="dxa"/>
              <w:bottom w:w="80" w:type="dxa"/>
              <w:end w:w="120" w:type="dxa"/>
            </w:tcMar>
            <w:vAlign w:val="top"/>
          </w:tcPr>
          <w:p>
            <w:pPr>
              <w:spacing w:after="0" w:line="259" w:lineRule="auto"/>
            </w:pPr>
            <w:r>
              <w:rPr>
                <w:rFonts w:ascii="Calibri" w:hAnsi="Calibri"/>
                <w:b w:val="0"/>
                <w:i w:val="0"/>
                <w:color w:val="1F2937"/>
                <w:sz w:val="16"/>
              </w:rPr>
              <w:t>Log gizliliği</w:t>
            </w:r>
          </w:p>
        </w:tc>
        <w:tc>
          <w:tcPr>
            <w:tcW w:type="dxa" w:w="4824"/>
            <w:tcMar>
              <w:top w:w="80" w:type="dxa"/>
              <w:start w:w="120" w:type="dxa"/>
              <w:bottom w:w="80" w:type="dxa"/>
              <w:end w:w="120" w:type="dxa"/>
            </w:tcMar>
            <w:vAlign w:val="top"/>
          </w:tcPr>
          <w:p>
            <w:pPr>
              <w:spacing w:after="0" w:line="259" w:lineRule="auto"/>
            </w:pPr>
            <w:r>
              <w:rPr>
                <w:rFonts w:ascii="Calibri" w:hAnsi="Calibri"/>
                <w:b w:val="0"/>
                <w:i w:val="0"/>
                <w:color w:val="1F2937"/>
                <w:sz w:val="16"/>
              </w:rPr>
              <w:t>Prompt, model cevabı, sağlık profili ve ham hata içeriğini loglamama</w:t>
            </w:r>
          </w:p>
        </w:tc>
        <w:tc>
          <w:tcPr>
            <w:tcW w:type="dxa" w:w="2520"/>
            <w:tcMar>
              <w:top w:w="80" w:type="dxa"/>
              <w:start w:w="120" w:type="dxa"/>
              <w:bottom w:w="80" w:type="dxa"/>
              <w:end w:w="120" w:type="dxa"/>
            </w:tcMar>
            <w:vAlign w:val="top"/>
          </w:tcPr>
          <w:p>
            <w:pPr>
              <w:spacing w:after="0" w:line="259" w:lineRule="auto"/>
            </w:pPr>
            <w:r>
              <w:rPr>
                <w:rFonts w:ascii="Calibri" w:hAnsi="Calibri"/>
                <w:b w:val="0"/>
                <w:i w:val="0"/>
                <w:color w:val="1F2937"/>
                <w:sz w:val="16"/>
              </w:rPr>
              <w:t>Merkezi log altyapısı için erişim ve saklama politikası</w:t>
            </w:r>
          </w:p>
        </w:tc>
      </w:tr>
      <w:tr>
        <w:trPr>
          <w:cantSplit/>
        </w:trPr>
        <w:tc>
          <w:tcPr>
            <w:tcW w:type="dxa" w:w="19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Secret ve paket</w:t>
            </w:r>
          </w:p>
        </w:tc>
        <w:tc>
          <w:tcPr>
            <w:tcW w:type="dxa" w:w="482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Güvensiz ZIP karantinası, güvenli release scripti, scanner ve Git dışlama</w:t>
            </w:r>
          </w:p>
        </w:tc>
        <w:tc>
          <w:tcPr>
            <w:tcW w:type="dxa" w:w="25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Eski paylaşım varsa anahtar rotasyonu</w:t>
            </w:r>
          </w:p>
        </w:tc>
      </w:tr>
      <w:tr>
        <w:trPr>
          <w:cantSplit/>
        </w:trPr>
        <w:tc>
          <w:tcPr>
            <w:tcW w:type="dxa" w:w="1944"/>
            <w:tcMar>
              <w:top w:w="80" w:type="dxa"/>
              <w:start w:w="120" w:type="dxa"/>
              <w:bottom w:w="80" w:type="dxa"/>
              <w:end w:w="120" w:type="dxa"/>
            </w:tcMar>
            <w:vAlign w:val="top"/>
          </w:tcPr>
          <w:p>
            <w:pPr>
              <w:spacing w:after="0" w:line="259" w:lineRule="auto"/>
            </w:pPr>
            <w:r>
              <w:rPr>
                <w:rFonts w:ascii="Calibri" w:hAnsi="Calibri"/>
                <w:b w:val="0"/>
                <w:i w:val="0"/>
                <w:color w:val="1F2937"/>
                <w:sz w:val="16"/>
              </w:rPr>
              <w:t>Production config</w:t>
            </w:r>
          </w:p>
        </w:tc>
        <w:tc>
          <w:tcPr>
            <w:tcW w:type="dxa" w:w="4824"/>
            <w:tcMar>
              <w:top w:w="80" w:type="dxa"/>
              <w:start w:w="120" w:type="dxa"/>
              <w:bottom w:w="80" w:type="dxa"/>
              <w:end w:w="120" w:type="dxa"/>
            </w:tcMar>
            <w:vAlign w:val="top"/>
          </w:tcPr>
          <w:p>
            <w:pPr>
              <w:spacing w:after="0" w:line="259" w:lineRule="auto"/>
            </w:pPr>
            <w:r>
              <w:rPr>
                <w:rFonts w:ascii="Calibri" w:hAnsi="Calibri"/>
                <w:b w:val="0"/>
                <w:i w:val="0"/>
                <w:color w:val="1F2937"/>
                <w:sz w:val="16"/>
              </w:rPr>
              <w:t>JWT, CORS, cookie, debug, host, DB, migration ve tracing için fail-fast</w:t>
            </w:r>
          </w:p>
        </w:tc>
        <w:tc>
          <w:tcPr>
            <w:tcW w:type="dxa" w:w="2520"/>
            <w:tcMar>
              <w:top w:w="80" w:type="dxa"/>
              <w:start w:w="120" w:type="dxa"/>
              <w:bottom w:w="80" w:type="dxa"/>
              <w:end w:w="120" w:type="dxa"/>
            </w:tcMar>
            <w:vAlign w:val="top"/>
          </w:tcPr>
          <w:p>
            <w:pPr>
              <w:spacing w:after="0" w:line="259" w:lineRule="auto"/>
            </w:pPr>
            <w:r>
              <w:rPr>
                <w:rFonts w:ascii="Calibri" w:hAnsi="Calibri"/>
                <w:b w:val="0"/>
                <w:i w:val="0"/>
                <w:color w:val="1F2937"/>
                <w:sz w:val="16"/>
              </w:rPr>
              <w:t>Gerçek HTTPS staging, backup/rollback runbook'u</w:t>
            </w:r>
          </w:p>
        </w:tc>
      </w:tr>
    </w:tbl>
    <w:p>
      <w:pPr>
        <w:spacing w:after="40"/>
      </w:pPr>
    </w:p>
    <w:p>
      <w:pPr>
        <w:keepNext/>
        <w:spacing w:before="280" w:after="40"/>
      </w:pPr>
      <w:r>
        <w:rPr>
          <w:rFonts w:ascii="Calibri" w:hAnsi="Calibri"/>
          <w:b/>
          <w:i w:val="0"/>
          <w:color w:val="B7791F"/>
          <w:sz w:val="20"/>
        </w:rPr>
        <w:t>14</w:t>
      </w:r>
    </w:p>
    <w:p>
      <w:pPr>
        <w:pStyle w:val="Heading1"/>
        <w:keepNext/>
        <w:keepLines/>
      </w:pPr>
      <w:r>
        <w:rPr>
          <w:rFonts w:ascii="Calibri" w:hAnsi="Calibri"/>
          <w:b/>
          <w:i w:val="0"/>
          <w:color w:val="2E74B5"/>
        </w:rPr>
        <w:t>Test ve Doğrulama</w:t>
      </w:r>
    </w:p>
    <w:p>
      <w:pPr>
        <w:keepNext/>
        <w:spacing w:after="200"/>
      </w:pPr>
      <w:r>
        <w:rPr>
          <w:rFonts w:ascii="Calibri" w:hAnsi="Calibri"/>
          <w:b w:val="0"/>
          <w:i/>
          <w:color w:val="5F6B7A"/>
          <w:sz w:val="20"/>
        </w:rPr>
        <w:t>Ürünün nasıl davrandığını kanıtlamak</w:t>
      </w:r>
    </w:p>
    <w:p>
      <w:pPr>
        <w:pStyle w:val="BodyText"/>
      </w:pPr>
      <w:r>
        <w:rPr>
          <w:rFonts w:ascii="Calibri" w:hAnsi="Calibri"/>
          <w:b w:val="0"/>
          <w:i w:val="0"/>
          <w:color w:val="1F2937"/>
        </w:rPr>
        <w:t>CureMenu'nun test yaklaşımı yalnızca fonksiyonların çalışıp çalışmadığını ölçmez. Sağlık güvenliği için yanlış pozitif ve yanlış negatif örnekleri, kullanıcılar arası veri izolasyonunu, token tekrar kullanımını, dosya ve URL saldırı yüzeylerini, frontend XSS senaryolarını ve gerçek tarayıcı akışlarını kapsar.</w:t>
      </w:r>
    </w:p>
    <w:tbl>
      <w:tblPr>
        <w:tblW w:type="auto" w:w="0"/>
        <w:tblLayout w:type="fixed"/>
        <w:tblLook w:firstColumn="1" w:firstRow="1" w:lastColumn="0" w:lastRow="0" w:noHBand="0" w:noVBand="1" w:val="04A0"/>
      </w:tblPr>
      <w:tblGrid>
        <w:gridCol w:w="2340"/>
        <w:gridCol w:w="2340"/>
        <w:gridCol w:w="2340"/>
        <w:gridCol w:w="2340"/>
      </w:tblGrid>
      <w:tr>
        <w:trPr>
          <w:cantSplit/>
          <w:cantSplit/>
          <w:cantSplit/>
          <w:cantSplit/>
        </w:trPr>
        <w:tc>
          <w:tcPr>
            <w:tcW w:type="dxa" w:w="2340"/>
            <w:shd w:fill="EAF2F8"/>
            <w:tcMar>
              <w:top w:w="170" w:type="dxa"/>
              <w:start w:w="110" w:type="dxa"/>
              <w:bottom w:w="170" w:type="dxa"/>
              <w:end w:w="110" w:type="dxa"/>
            </w:tcMar>
          </w:tcPr>
          <w:p>
            <w:pPr>
              <w:spacing w:after="40"/>
              <w:jc w:val="center"/>
            </w:pPr>
            <w:r>
              <w:rPr>
                <w:rFonts w:ascii="Calibri" w:hAnsi="Calibri"/>
                <w:b/>
                <w:i w:val="0"/>
                <w:color w:val="2E74B5"/>
                <w:sz w:val="36"/>
              </w:rPr>
              <w:t>270</w:t>
            </w:r>
          </w:p>
          <w:p>
            <w:pPr>
              <w:spacing w:after="0"/>
              <w:jc w:val="center"/>
            </w:pPr>
            <w:r>
              <w:rPr>
                <w:rFonts w:ascii="Calibri" w:hAnsi="Calibri"/>
                <w:b w:val="0"/>
                <w:i w:val="0"/>
                <w:color w:val="5F6B7A"/>
                <w:sz w:val="17"/>
              </w:rPr>
              <w:t>geçen pytest</w:t>
            </w:r>
          </w:p>
        </w:tc>
        <w:tc>
          <w:tcPr>
            <w:tcW w:type="dxa" w:w="2340"/>
            <w:shd w:fill="E8F5F2"/>
            <w:tcMar>
              <w:top w:w="170" w:type="dxa"/>
              <w:start w:w="110" w:type="dxa"/>
              <w:bottom w:w="170" w:type="dxa"/>
              <w:end w:w="110" w:type="dxa"/>
            </w:tcMar>
          </w:tcPr>
          <w:p>
            <w:pPr>
              <w:spacing w:after="40"/>
              <w:jc w:val="center"/>
            </w:pPr>
            <w:r>
              <w:rPr>
                <w:rFonts w:ascii="Calibri" w:hAnsi="Calibri"/>
                <w:b/>
                <w:i w:val="0"/>
                <w:color w:val="0F766E"/>
                <w:sz w:val="36"/>
              </w:rPr>
              <w:t>5</w:t>
            </w:r>
          </w:p>
          <w:p>
            <w:pPr>
              <w:spacing w:after="0"/>
              <w:jc w:val="center"/>
            </w:pPr>
            <w:r>
              <w:rPr>
                <w:rFonts w:ascii="Calibri" w:hAnsi="Calibri"/>
                <w:b w:val="0"/>
                <w:i w:val="0"/>
                <w:color w:val="5F6B7A"/>
                <w:sz w:val="17"/>
              </w:rPr>
              <w:t>Playwright akışı</w:t>
            </w:r>
          </w:p>
        </w:tc>
        <w:tc>
          <w:tcPr>
            <w:tcW w:type="dxa" w:w="2340"/>
            <w:shd w:fill="EAF2F8"/>
            <w:tcMar>
              <w:top w:w="170" w:type="dxa"/>
              <w:start w:w="110" w:type="dxa"/>
              <w:bottom w:w="170" w:type="dxa"/>
              <w:end w:w="110" w:type="dxa"/>
            </w:tcMar>
          </w:tcPr>
          <w:p>
            <w:pPr>
              <w:spacing w:after="40"/>
              <w:jc w:val="center"/>
            </w:pPr>
            <w:r>
              <w:rPr>
                <w:rFonts w:ascii="Calibri" w:hAnsi="Calibri"/>
                <w:b/>
                <w:i w:val="0"/>
                <w:color w:val="2E74B5"/>
                <w:sz w:val="36"/>
              </w:rPr>
              <w:t>4</w:t>
            </w:r>
          </w:p>
          <w:p>
            <w:pPr>
              <w:spacing w:after="0"/>
              <w:jc w:val="center"/>
            </w:pPr>
            <w:r>
              <w:rPr>
                <w:rFonts w:ascii="Calibri" w:hAnsi="Calibri"/>
                <w:b w:val="0"/>
                <w:i w:val="0"/>
                <w:color w:val="5F6B7A"/>
                <w:sz w:val="17"/>
              </w:rPr>
              <w:t>mobil viewport</w:t>
            </w:r>
          </w:p>
        </w:tc>
        <w:tc>
          <w:tcPr>
            <w:tcW w:type="dxa" w:w="2340"/>
            <w:shd w:fill="E8F5F2"/>
            <w:tcMar>
              <w:top w:w="170" w:type="dxa"/>
              <w:start w:w="110" w:type="dxa"/>
              <w:bottom w:w="170" w:type="dxa"/>
              <w:end w:w="110" w:type="dxa"/>
            </w:tcMar>
          </w:tcPr>
          <w:p>
            <w:pPr>
              <w:spacing w:after="40"/>
              <w:jc w:val="center"/>
            </w:pPr>
            <w:r>
              <w:rPr>
                <w:rFonts w:ascii="Calibri" w:hAnsi="Calibri"/>
                <w:b/>
                <w:i w:val="0"/>
                <w:color w:val="0F766E"/>
                <w:sz w:val="36"/>
              </w:rPr>
              <w:t>0</w:t>
            </w:r>
          </w:p>
          <w:p>
            <w:pPr>
              <w:spacing w:after="0"/>
              <w:jc w:val="center"/>
            </w:pPr>
            <w:r>
              <w:rPr>
                <w:rFonts w:ascii="Calibri" w:hAnsi="Calibri"/>
                <w:b w:val="0"/>
                <w:i w:val="0"/>
                <w:color w:val="5F6B7A"/>
                <w:sz w:val="17"/>
              </w:rPr>
              <w:t>paket secret bulgusu</w:t>
            </w:r>
          </w:p>
        </w:tc>
      </w:tr>
    </w:tbl>
    <w:p>
      <w:pPr>
        <w:spacing w:after="40"/>
      </w:pPr>
    </w:p>
    <w:tbl>
      <w:tblPr>
        <w:tblStyle w:val="TableGrid"/>
        <w:tblW w:type="auto" w:w="0"/>
        <w:jc w:val="left"/>
        <w:tblLayout w:type="fixed"/>
        <w:tblLook w:firstColumn="1" w:firstRow="1" w:lastColumn="0" w:lastRow="0" w:noHBand="0" w:noVBand="1" w:val="04A0"/>
      </w:tblPr>
      <w:tblGrid>
        <w:gridCol w:w="3120"/>
        <w:gridCol w:w="3120"/>
        <w:gridCol w:w="3120"/>
      </w:tblGrid>
      <w:tr>
        <w:trPr>
          <w:trHeight w:hRule="auto"/>
          <w:tblHeader w:val="true"/>
          <w:cantSplit/>
        </w:trPr>
        <w:tc>
          <w:tcPr>
            <w:tcW w:type="dxa" w:w="1944"/>
            <w:shd w:fill="16324F"/>
            <w:tcMar>
              <w:top w:w="80" w:type="dxa"/>
              <w:start w:w="120" w:type="dxa"/>
              <w:bottom w:w="80" w:type="dxa"/>
              <w:end w:w="120" w:type="dxa"/>
            </w:tcMar>
            <w:vAlign w:val="center"/>
          </w:tcPr>
          <w:p>
            <w:pPr>
              <w:spacing w:after="0"/>
            </w:pPr>
            <w:r>
              <w:rPr>
                <w:rFonts w:ascii="Calibri" w:hAnsi="Calibri"/>
                <w:b/>
                <w:i w:val="0"/>
                <w:color w:val="FFFFFF"/>
                <w:sz w:val="16"/>
              </w:rPr>
              <w:t>Doğrulama alanı</w:t>
            </w:r>
          </w:p>
        </w:tc>
        <w:tc>
          <w:tcPr>
            <w:tcW w:type="dxa" w:w="4464"/>
            <w:shd w:fill="16324F"/>
            <w:tcMar>
              <w:top w:w="80" w:type="dxa"/>
              <w:start w:w="120" w:type="dxa"/>
              <w:bottom w:w="80" w:type="dxa"/>
              <w:end w:w="120" w:type="dxa"/>
            </w:tcMar>
            <w:vAlign w:val="center"/>
          </w:tcPr>
          <w:p>
            <w:pPr>
              <w:spacing w:after="0"/>
            </w:pPr>
            <w:r>
              <w:rPr>
                <w:rFonts w:ascii="Calibri" w:hAnsi="Calibri"/>
                <w:b/>
                <w:i w:val="0"/>
                <w:color w:val="FFFFFF"/>
                <w:sz w:val="16"/>
              </w:rPr>
              <w:t>Örnek kapsam</w:t>
            </w:r>
          </w:p>
        </w:tc>
        <w:tc>
          <w:tcPr>
            <w:tcW w:type="dxa" w:w="2880"/>
            <w:shd w:fill="16324F"/>
            <w:tcMar>
              <w:top w:w="80" w:type="dxa"/>
              <w:start w:w="120" w:type="dxa"/>
              <w:bottom w:w="80" w:type="dxa"/>
              <w:end w:w="120" w:type="dxa"/>
            </w:tcMar>
            <w:vAlign w:val="center"/>
          </w:tcPr>
          <w:p>
            <w:pPr>
              <w:spacing w:after="0"/>
            </w:pPr>
            <w:r>
              <w:rPr>
                <w:rFonts w:ascii="Calibri" w:hAnsi="Calibri"/>
                <w:b/>
                <w:i w:val="0"/>
                <w:color w:val="FFFFFF"/>
                <w:sz w:val="16"/>
              </w:rPr>
              <w:t>Ne kanıtlar?</w:t>
            </w:r>
          </w:p>
        </w:tc>
      </w:tr>
      <w:tr>
        <w:trPr>
          <w:cantSplit/>
        </w:trPr>
        <w:tc>
          <w:tcPr>
            <w:tcW w:type="dxa" w:w="19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Backend/API</w:t>
            </w:r>
          </w:p>
        </w:tc>
        <w:tc>
          <w:tcPr>
            <w:tcW w:type="dxa" w:w="446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Auth, profil, sohbet, plan, grocery, upload ve governance</w:t>
            </w:r>
          </w:p>
        </w:tc>
        <w:tc>
          <w:tcPr>
            <w:tcW w:type="dxa" w:w="288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API sözleşmelerinin ve hata davranışlarının korunması</w:t>
            </w:r>
          </w:p>
        </w:tc>
      </w:tr>
      <w:tr>
        <w:trPr>
          <w:cantSplit/>
        </w:trPr>
        <w:tc>
          <w:tcPr>
            <w:tcW w:type="dxa" w:w="1944"/>
            <w:tcMar>
              <w:top w:w="80" w:type="dxa"/>
              <w:start w:w="120" w:type="dxa"/>
              <w:bottom w:w="80" w:type="dxa"/>
              <w:end w:w="120" w:type="dxa"/>
            </w:tcMar>
            <w:vAlign w:val="top"/>
          </w:tcPr>
          <w:p>
            <w:pPr>
              <w:spacing w:after="0" w:line="259" w:lineRule="auto"/>
            </w:pPr>
            <w:r>
              <w:rPr>
                <w:rFonts w:ascii="Calibri" w:hAnsi="Calibri"/>
                <w:b w:val="0"/>
                <w:i w:val="0"/>
                <w:color w:val="1F2937"/>
                <w:sz w:val="16"/>
              </w:rPr>
              <w:t>Sağlık kısıtları</w:t>
            </w:r>
          </w:p>
        </w:tc>
        <w:tc>
          <w:tcPr>
            <w:tcW w:type="dxa" w:w="4464"/>
            <w:tcMar>
              <w:top w:w="80" w:type="dxa"/>
              <w:start w:w="120" w:type="dxa"/>
              <w:bottom w:w="80" w:type="dxa"/>
              <w:end w:w="120" w:type="dxa"/>
            </w:tcMar>
            <w:vAlign w:val="top"/>
          </w:tcPr>
          <w:p>
            <w:pPr>
              <w:spacing w:after="0" w:line="259" w:lineRule="auto"/>
            </w:pPr>
            <w:r>
              <w:rPr>
                <w:rFonts w:ascii="Calibri" w:hAnsi="Calibri"/>
                <w:b w:val="0"/>
                <w:i w:val="0"/>
                <w:color w:val="1F2937"/>
                <w:sz w:val="16"/>
              </w:rPr>
              <w:t>Süt/badem sütü, yumurta/yumurtasız, gluten/glutensiz, gut/CKD, warfarin</w:t>
            </w:r>
          </w:p>
        </w:tc>
        <w:tc>
          <w:tcPr>
            <w:tcW w:type="dxa" w:w="2880"/>
            <w:tcMar>
              <w:top w:w="80" w:type="dxa"/>
              <w:start w:w="120" w:type="dxa"/>
              <w:bottom w:w="80" w:type="dxa"/>
              <w:end w:w="120" w:type="dxa"/>
            </w:tcMar>
            <w:vAlign w:val="top"/>
          </w:tcPr>
          <w:p>
            <w:pPr>
              <w:spacing w:after="0" w:line="259" w:lineRule="auto"/>
            </w:pPr>
            <w:r>
              <w:rPr>
                <w:rFonts w:ascii="Calibri" w:hAnsi="Calibri"/>
                <w:b w:val="0"/>
                <w:i w:val="0"/>
                <w:color w:val="1F2937"/>
                <w:sz w:val="16"/>
              </w:rPr>
              <w:t>Kural motorunun beklenen örneklerde tutarlı davranması</w:t>
            </w:r>
          </w:p>
        </w:tc>
      </w:tr>
      <w:tr>
        <w:trPr>
          <w:cantSplit/>
        </w:trPr>
        <w:tc>
          <w:tcPr>
            <w:tcW w:type="dxa" w:w="19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Güvenlik</w:t>
            </w:r>
          </w:p>
        </w:tc>
        <w:tc>
          <w:tcPr>
            <w:tcW w:type="dxa" w:w="446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Enumeration, brute force, replay, SSRF, PDF/görsel limitleri, XSS</w:t>
            </w:r>
          </w:p>
        </w:tc>
        <w:tc>
          <w:tcPr>
            <w:tcW w:type="dxa" w:w="288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Bilinen saldırı senaryolarına karşı regresyon koruması</w:t>
            </w:r>
          </w:p>
        </w:tc>
      </w:tr>
      <w:tr>
        <w:trPr>
          <w:cantSplit/>
        </w:trPr>
        <w:tc>
          <w:tcPr>
            <w:tcW w:type="dxa" w:w="1944"/>
            <w:tcMar>
              <w:top w:w="80" w:type="dxa"/>
              <w:start w:w="120" w:type="dxa"/>
              <w:bottom w:w="80" w:type="dxa"/>
              <w:end w:w="120" w:type="dxa"/>
            </w:tcMar>
            <w:vAlign w:val="top"/>
          </w:tcPr>
          <w:p>
            <w:pPr>
              <w:spacing w:after="0" w:line="259" w:lineRule="auto"/>
            </w:pPr>
            <w:r>
              <w:rPr>
                <w:rFonts w:ascii="Calibri" w:hAnsi="Calibri"/>
                <w:b w:val="0"/>
                <w:i w:val="0"/>
                <w:color w:val="1F2937"/>
                <w:sz w:val="16"/>
              </w:rPr>
              <w:t>Gizlilik</w:t>
            </w:r>
          </w:p>
        </w:tc>
        <w:tc>
          <w:tcPr>
            <w:tcW w:type="dxa" w:w="4464"/>
            <w:tcMar>
              <w:top w:w="80" w:type="dxa"/>
              <w:start w:w="120" w:type="dxa"/>
              <w:bottom w:w="80" w:type="dxa"/>
              <w:end w:w="120" w:type="dxa"/>
            </w:tcMar>
            <w:vAlign w:val="top"/>
          </w:tcPr>
          <w:p>
            <w:pPr>
              <w:spacing w:after="0" w:line="259" w:lineRule="auto"/>
            </w:pPr>
            <w:r>
              <w:rPr>
                <w:rFonts w:ascii="Calibri" w:hAnsi="Calibri"/>
                <w:b w:val="0"/>
                <w:i w:val="0"/>
                <w:color w:val="1F2937"/>
                <w:sz w:val="16"/>
              </w:rPr>
              <w:t>Chroma izolasyonu, redaction ve log marker testleri</w:t>
            </w:r>
          </w:p>
        </w:tc>
        <w:tc>
          <w:tcPr>
            <w:tcW w:type="dxa" w:w="2880"/>
            <w:tcMar>
              <w:top w:w="80" w:type="dxa"/>
              <w:start w:w="120" w:type="dxa"/>
              <w:bottom w:w="80" w:type="dxa"/>
              <w:end w:w="120" w:type="dxa"/>
            </w:tcMar>
            <w:vAlign w:val="top"/>
          </w:tcPr>
          <w:p>
            <w:pPr>
              <w:spacing w:after="0" w:line="259" w:lineRule="auto"/>
            </w:pPr>
            <w:r>
              <w:rPr>
                <w:rFonts w:ascii="Calibri" w:hAnsi="Calibri"/>
                <w:b w:val="0"/>
                <w:i w:val="0"/>
                <w:color w:val="1F2937"/>
                <w:sz w:val="16"/>
              </w:rPr>
              <w:t>Kullanıcı verisinin hesaplar arasında veya loglarda görünmemesi</w:t>
            </w:r>
          </w:p>
        </w:tc>
      </w:tr>
      <w:tr>
        <w:trPr>
          <w:cantSplit/>
        </w:trPr>
        <w:tc>
          <w:tcPr>
            <w:tcW w:type="dxa" w:w="19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E2E</w:t>
            </w:r>
          </w:p>
        </w:tc>
        <w:tc>
          <w:tcPr>
            <w:tcW w:type="dxa" w:w="446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Kayıt, giriş, profil, plan, CureBot, PDF, menü/buzdolabı ve geçmiş</w:t>
            </w:r>
          </w:p>
        </w:tc>
        <w:tc>
          <w:tcPr>
            <w:tcW w:type="dxa" w:w="288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Gerçek tarayıcıda kritik demo akışlarının çalışması</w:t>
            </w:r>
          </w:p>
        </w:tc>
      </w:tr>
      <w:tr>
        <w:trPr>
          <w:cantSplit/>
        </w:trPr>
        <w:tc>
          <w:tcPr>
            <w:tcW w:type="dxa" w:w="1944"/>
            <w:tcMar>
              <w:top w:w="80" w:type="dxa"/>
              <w:start w:w="120" w:type="dxa"/>
              <w:bottom w:w="80" w:type="dxa"/>
              <w:end w:w="120" w:type="dxa"/>
            </w:tcMar>
            <w:vAlign w:val="top"/>
          </w:tcPr>
          <w:p>
            <w:pPr>
              <w:spacing w:after="0" w:line="259" w:lineRule="auto"/>
            </w:pPr>
            <w:r>
              <w:rPr>
                <w:rFonts w:ascii="Calibri" w:hAnsi="Calibri"/>
                <w:b w:val="0"/>
                <w:i w:val="0"/>
                <w:color w:val="1F2937"/>
                <w:sz w:val="16"/>
              </w:rPr>
              <w:t>Mobil</w:t>
            </w:r>
          </w:p>
        </w:tc>
        <w:tc>
          <w:tcPr>
            <w:tcW w:type="dxa" w:w="4464"/>
            <w:tcMar>
              <w:top w:w="80" w:type="dxa"/>
              <w:start w:w="120" w:type="dxa"/>
              <w:bottom w:w="80" w:type="dxa"/>
              <w:end w:w="120" w:type="dxa"/>
            </w:tcMar>
            <w:vAlign w:val="top"/>
          </w:tcPr>
          <w:p>
            <w:pPr>
              <w:spacing w:after="0" w:line="259" w:lineRule="auto"/>
            </w:pPr>
            <w:r>
              <w:rPr>
                <w:rFonts w:ascii="Calibri" w:hAnsi="Calibri"/>
                <w:b w:val="0"/>
                <w:i w:val="0"/>
                <w:color w:val="1F2937"/>
                <w:sz w:val="16"/>
              </w:rPr>
              <w:t>360x800, 390x844, 412x915 ve 768x1024</w:t>
            </w:r>
          </w:p>
        </w:tc>
        <w:tc>
          <w:tcPr>
            <w:tcW w:type="dxa" w:w="2880"/>
            <w:tcMar>
              <w:top w:w="80" w:type="dxa"/>
              <w:start w:w="120" w:type="dxa"/>
              <w:bottom w:w="80" w:type="dxa"/>
              <w:end w:w="120" w:type="dxa"/>
            </w:tcMar>
            <w:vAlign w:val="top"/>
          </w:tcPr>
          <w:p>
            <w:pPr>
              <w:spacing w:after="0" w:line="259" w:lineRule="auto"/>
            </w:pPr>
            <w:r>
              <w:rPr>
                <w:rFonts w:ascii="Calibri" w:hAnsi="Calibri"/>
                <w:b w:val="0"/>
                <w:i w:val="0"/>
                <w:color w:val="1F2937"/>
                <w:sz w:val="16"/>
              </w:rPr>
              <w:t>Navigasyon, taşma, modal ve responsive düzenin korunması</w:t>
            </w:r>
          </w:p>
        </w:tc>
      </w:tr>
      <w:tr>
        <w:trPr>
          <w:cantSplit/>
        </w:trPr>
        <w:tc>
          <w:tcPr>
            <w:tcW w:type="dxa" w:w="194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Readiness</w:t>
            </w:r>
          </w:p>
        </w:tc>
        <w:tc>
          <w:tcPr>
            <w:tcW w:type="dxa" w:w="4464"/>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DB, migration, registry, Chroma ve production fail-fast</w:t>
            </w:r>
          </w:p>
        </w:tc>
        <w:tc>
          <w:tcPr>
            <w:tcW w:type="dxa" w:w="288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Uygulamanın yalnızca gerçekten hazır olduğunda trafik alması</w:t>
            </w:r>
          </w:p>
        </w:tc>
      </w:tr>
    </w:tbl>
    <w:p>
      <w:pPr>
        <w:spacing w:after="40"/>
      </w:pPr>
    </w:p>
    <w:tbl>
      <w:tblPr>
        <w:tblW w:type="auto" w:w="0"/>
        <w:tblLayout w:type="fixed"/>
        <w:tblLook w:firstColumn="1" w:firstRow="1" w:lastColumn="0" w:lastRow="0" w:noHBand="0" w:noVBand="1" w:val="04A0"/>
      </w:tblPr>
      <w:tblGrid>
        <w:gridCol w:w="144"/>
        <w:gridCol w:w="9000"/>
      </w:tblGrid>
      <w:tr>
        <w:trPr>
          <w:cantSplit/>
        </w:trPr>
        <w:tc>
          <w:tcPr>
            <w:tcW w:type="dxa" w:w="4680"/>
            <w:shd w:fill="B7791F"/>
            <w:tcMar>
              <w:top w:w="0" w:type="dxa"/>
              <w:start w:w="0" w:type="dxa"/>
              <w:bottom w:w="0" w:type="dxa"/>
              <w:end w:w="0" w:type="dxa"/>
            </w:tcMar>
          </w:tcPr>
          <w:p/>
        </w:tc>
        <w:tc>
          <w:tcPr>
            <w:tcW w:type="dxa" w:w="4680"/>
            <w:shd w:fill="FFF7E6"/>
            <w:tcMar>
              <w:top w:w="130" w:type="dxa"/>
              <w:start w:w="180" w:type="dxa"/>
              <w:bottom w:w="130" w:type="dxa"/>
              <w:end w:w="180" w:type="dxa"/>
            </w:tcMar>
          </w:tcPr>
          <w:p>
            <w:pPr>
              <w:spacing w:after="60"/>
            </w:pPr>
            <w:r>
              <w:rPr>
                <w:rFonts w:ascii="Calibri" w:hAnsi="Calibri"/>
                <w:b/>
                <w:i w:val="0"/>
                <w:color w:val="B7791F"/>
                <w:sz w:val="21"/>
              </w:rPr>
              <w:t>Testlerin sınırı</w:t>
            </w:r>
          </w:p>
          <w:p>
            <w:pPr>
              <w:spacing w:after="0"/>
            </w:pPr>
            <w:r>
              <w:rPr>
                <w:rFonts w:ascii="Calibri" w:hAnsi="Calibri"/>
                <w:b w:val="0"/>
                <w:i w:val="0"/>
                <w:color w:val="1F2937"/>
                <w:sz w:val="20"/>
              </w:rPr>
              <w:t>Yazılım testleri, tanımlanmış teknik davranışların tekrar üretilebildiğini gösterir. Gerçek sağlık sonuçları, klinik etkinlik, öneri kalitesi ve farklı popülasyonlardaki uygunluk için uzman etiketli vaka seti ve kontrollü pilot gerekir.</w:t>
            </w:r>
          </w:p>
        </w:tc>
      </w:tr>
    </w:tbl>
    <w:p>
      <w:pPr>
        <w:spacing w:after="20"/>
      </w:pPr>
    </w:p>
    <w:p>
      <w:pPr>
        <w:keepNext/>
        <w:spacing w:before="280" w:after="40"/>
      </w:pPr>
      <w:r>
        <w:rPr>
          <w:rFonts w:ascii="Calibri" w:hAnsi="Calibri"/>
          <w:b/>
          <w:i w:val="0"/>
          <w:color w:val="B7791F"/>
          <w:sz w:val="20"/>
        </w:rPr>
        <w:t>15</w:t>
      </w:r>
    </w:p>
    <w:p>
      <w:pPr>
        <w:pStyle w:val="Heading1"/>
        <w:keepNext/>
        <w:keepLines/>
      </w:pPr>
      <w:r>
        <w:rPr>
          <w:rFonts w:ascii="Calibri" w:hAnsi="Calibri"/>
          <w:b/>
          <w:i w:val="0"/>
          <w:color w:val="2E74B5"/>
        </w:rPr>
        <w:t>Bugünkü Ürün Durumu</w:t>
      </w:r>
    </w:p>
    <w:p>
      <w:pPr>
        <w:keepNext/>
        <w:spacing w:after="200"/>
      </w:pPr>
      <w:r>
        <w:rPr>
          <w:rFonts w:ascii="Calibri" w:hAnsi="Calibri"/>
          <w:b w:val="0"/>
          <w:i/>
          <w:color w:val="5F6B7A"/>
          <w:sz w:val="20"/>
        </w:rPr>
        <w:t>Neler hazır, neler şartlı ve neler henüz tamamlanmadı?</w:t>
      </w:r>
    </w:p>
    <w:tbl>
      <w:tblPr>
        <w:tblStyle w:val="TableGrid"/>
        <w:tblW w:type="auto" w:w="0"/>
        <w:jc w:val="left"/>
        <w:tblLayout w:type="fixed"/>
        <w:tblLook w:firstColumn="1" w:firstRow="1" w:lastColumn="0" w:lastRow="0" w:noHBand="0" w:noVBand="1" w:val="04A0"/>
      </w:tblPr>
      <w:tblGrid>
        <w:gridCol w:w="3120"/>
        <w:gridCol w:w="3120"/>
        <w:gridCol w:w="3120"/>
      </w:tblGrid>
      <w:tr>
        <w:trPr>
          <w:trHeight w:hRule="auto"/>
          <w:tblHeader w:val="true"/>
          <w:cantSplit/>
        </w:trPr>
        <w:tc>
          <w:tcPr>
            <w:tcW w:type="dxa" w:w="2232"/>
            <w:shd w:fill="16324F"/>
            <w:tcMar>
              <w:top w:w="80" w:type="dxa"/>
              <w:start w:w="120" w:type="dxa"/>
              <w:bottom w:w="80" w:type="dxa"/>
              <w:end w:w="120" w:type="dxa"/>
            </w:tcMar>
            <w:vAlign w:val="center"/>
          </w:tcPr>
          <w:p>
            <w:pPr>
              <w:spacing w:after="0"/>
            </w:pPr>
            <w:r>
              <w:rPr>
                <w:rFonts w:ascii="Calibri" w:hAnsi="Calibri"/>
                <w:b/>
                <w:i w:val="0"/>
                <w:color w:val="FFFFFF"/>
                <w:sz w:val="16"/>
              </w:rPr>
              <w:t>Başlık</w:t>
            </w:r>
          </w:p>
        </w:tc>
        <w:tc>
          <w:tcPr>
            <w:tcW w:type="dxa" w:w="1656"/>
            <w:shd w:fill="16324F"/>
            <w:tcMar>
              <w:top w:w="80" w:type="dxa"/>
              <w:start w:w="120" w:type="dxa"/>
              <w:bottom w:w="80" w:type="dxa"/>
              <w:end w:w="120" w:type="dxa"/>
            </w:tcMar>
            <w:vAlign w:val="center"/>
          </w:tcPr>
          <w:p>
            <w:pPr>
              <w:spacing w:after="0"/>
            </w:pPr>
            <w:r>
              <w:rPr>
                <w:rFonts w:ascii="Calibri" w:hAnsi="Calibri"/>
                <w:b/>
                <w:i w:val="0"/>
                <w:color w:val="FFFFFF"/>
                <w:sz w:val="16"/>
              </w:rPr>
              <w:t>Durum</w:t>
            </w:r>
          </w:p>
        </w:tc>
        <w:tc>
          <w:tcPr>
            <w:tcW w:type="dxa" w:w="5400"/>
            <w:shd w:fill="16324F"/>
            <w:tcMar>
              <w:top w:w="80" w:type="dxa"/>
              <w:start w:w="120" w:type="dxa"/>
              <w:bottom w:w="80" w:type="dxa"/>
              <w:end w:w="120" w:type="dxa"/>
            </w:tcMar>
            <w:vAlign w:val="center"/>
          </w:tcPr>
          <w:p>
            <w:pPr>
              <w:spacing w:after="0"/>
            </w:pPr>
            <w:r>
              <w:rPr>
                <w:rFonts w:ascii="Calibri" w:hAnsi="Calibri"/>
                <w:b/>
                <w:i w:val="0"/>
                <w:color w:val="FFFFFF"/>
                <w:sz w:val="16"/>
              </w:rPr>
              <w:t>Açıklama</w:t>
            </w:r>
          </w:p>
        </w:tc>
      </w:tr>
      <w:tr>
        <w:trPr>
          <w:cantSplit/>
        </w:trPr>
        <w:tc>
          <w:tcPr>
            <w:tcW w:type="dxa" w:w="223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Çalışan ürün çekirdeği</w:t>
            </w:r>
          </w:p>
        </w:tc>
        <w:tc>
          <w:tcPr>
            <w:tcW w:type="dxa" w:w="165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Hazır</w:t>
            </w:r>
          </w:p>
        </w:tc>
        <w:tc>
          <w:tcPr>
            <w:tcW w:type="dxa" w:w="540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Profil, aile, CureBot, plan ve aksiyonları, tahlil, menü/buzdolabı, grocery ve geçmiş akışları çalışıyor</w:t>
            </w:r>
          </w:p>
        </w:tc>
      </w:tr>
      <w:tr>
        <w:trPr>
          <w:cantSplit/>
        </w:trPr>
        <w:tc>
          <w:tcPr>
            <w:tcW w:type="dxa" w:w="2232"/>
            <w:tcMar>
              <w:top w:w="80" w:type="dxa"/>
              <w:start w:w="120" w:type="dxa"/>
              <w:bottom w:w="80" w:type="dxa"/>
              <w:end w:w="120" w:type="dxa"/>
            </w:tcMar>
            <w:vAlign w:val="top"/>
          </w:tcPr>
          <w:p>
            <w:pPr>
              <w:spacing w:after="0" w:line="259" w:lineRule="auto"/>
            </w:pPr>
            <w:r>
              <w:rPr>
                <w:rFonts w:ascii="Calibri" w:hAnsi="Calibri"/>
                <w:b w:val="0"/>
                <w:i w:val="0"/>
                <w:color w:val="1F2937"/>
                <w:sz w:val="16"/>
              </w:rPr>
              <w:t>Demo ve mobil deneyim</w:t>
            </w:r>
          </w:p>
        </w:tc>
        <w:tc>
          <w:tcPr>
            <w:tcW w:type="dxa" w:w="1656"/>
            <w:tcMar>
              <w:top w:w="80" w:type="dxa"/>
              <w:start w:w="120" w:type="dxa"/>
              <w:bottom w:w="80" w:type="dxa"/>
              <w:end w:w="120" w:type="dxa"/>
            </w:tcMar>
            <w:vAlign w:val="top"/>
          </w:tcPr>
          <w:p>
            <w:pPr>
              <w:spacing w:after="0" w:line="259" w:lineRule="auto"/>
            </w:pPr>
            <w:r>
              <w:rPr>
                <w:rFonts w:ascii="Calibri" w:hAnsi="Calibri"/>
                <w:b w:val="0"/>
                <w:i w:val="0"/>
                <w:color w:val="1F2937"/>
                <w:sz w:val="16"/>
              </w:rPr>
              <w:t>Hazır</w:t>
            </w:r>
          </w:p>
        </w:tc>
        <w:tc>
          <w:tcPr>
            <w:tcW w:type="dxa" w:w="5400"/>
            <w:tcMar>
              <w:top w:w="80" w:type="dxa"/>
              <w:start w:w="120" w:type="dxa"/>
              <w:bottom w:w="80" w:type="dxa"/>
              <w:end w:w="120" w:type="dxa"/>
            </w:tcMar>
            <w:vAlign w:val="top"/>
          </w:tcPr>
          <w:p>
            <w:pPr>
              <w:spacing w:after="0" w:line="259" w:lineRule="auto"/>
            </w:pPr>
            <w:r>
              <w:rPr>
                <w:rFonts w:ascii="Calibri" w:hAnsi="Calibri"/>
                <w:b w:val="0"/>
                <w:i w:val="0"/>
                <w:color w:val="1F2937"/>
                <w:sz w:val="16"/>
              </w:rPr>
              <w:t>Kritik desktop/mobile akışları ve gerçek tarayıcı testleri geçti</w:t>
            </w:r>
          </w:p>
        </w:tc>
      </w:tr>
      <w:tr>
        <w:trPr>
          <w:cantSplit/>
        </w:trPr>
        <w:tc>
          <w:tcPr>
            <w:tcW w:type="dxa" w:w="223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Teknik güvenlik tabanı</w:t>
            </w:r>
          </w:p>
        </w:tc>
        <w:tc>
          <w:tcPr>
            <w:tcW w:type="dxa" w:w="165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Şartlı hazır</w:t>
            </w:r>
          </w:p>
        </w:tc>
        <w:tc>
          <w:tcPr>
            <w:tcW w:type="dxa" w:w="540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Auth, privacy, upload, XSS, readiness ve paket güvenliği var; hosted operasyon henüz tamamlanmadı</w:t>
            </w:r>
          </w:p>
        </w:tc>
      </w:tr>
      <w:tr>
        <w:trPr>
          <w:cantSplit/>
        </w:trPr>
        <w:tc>
          <w:tcPr>
            <w:tcW w:type="dxa" w:w="2232"/>
            <w:tcMar>
              <w:top w:w="80" w:type="dxa"/>
              <w:start w:w="120" w:type="dxa"/>
              <w:bottom w:w="80" w:type="dxa"/>
              <w:end w:w="120" w:type="dxa"/>
            </w:tcMar>
            <w:vAlign w:val="top"/>
          </w:tcPr>
          <w:p>
            <w:pPr>
              <w:spacing w:after="0" w:line="259" w:lineRule="auto"/>
            </w:pPr>
            <w:r>
              <w:rPr>
                <w:rFonts w:ascii="Calibri" w:hAnsi="Calibri"/>
                <w:b w:val="0"/>
                <w:i w:val="0"/>
                <w:color w:val="1F2937"/>
                <w:sz w:val="16"/>
              </w:rPr>
              <w:t>RAG ve kaynak disiplini</w:t>
            </w:r>
          </w:p>
        </w:tc>
        <w:tc>
          <w:tcPr>
            <w:tcW w:type="dxa" w:w="1656"/>
            <w:tcMar>
              <w:top w:w="80" w:type="dxa"/>
              <w:start w:w="120" w:type="dxa"/>
              <w:bottom w:w="80" w:type="dxa"/>
              <w:end w:w="120" w:type="dxa"/>
            </w:tcMar>
            <w:vAlign w:val="top"/>
          </w:tcPr>
          <w:p>
            <w:pPr>
              <w:spacing w:after="0" w:line="259" w:lineRule="auto"/>
            </w:pPr>
            <w:r>
              <w:rPr>
                <w:rFonts w:ascii="Calibri" w:hAnsi="Calibri"/>
                <w:b w:val="0"/>
                <w:i w:val="0"/>
                <w:color w:val="1F2937"/>
                <w:sz w:val="16"/>
              </w:rPr>
              <w:t>Şartlı hazır</w:t>
            </w:r>
          </w:p>
        </w:tc>
        <w:tc>
          <w:tcPr>
            <w:tcW w:type="dxa" w:w="5400"/>
            <w:tcMar>
              <w:top w:w="80" w:type="dxa"/>
              <w:start w:w="120" w:type="dxa"/>
              <w:bottom w:w="80" w:type="dxa"/>
              <w:end w:w="120" w:type="dxa"/>
            </w:tcMar>
            <w:vAlign w:val="top"/>
          </w:tcPr>
          <w:p>
            <w:pPr>
              <w:spacing w:after="0" w:line="259" w:lineRule="auto"/>
            </w:pPr>
            <w:r>
              <w:rPr>
                <w:rFonts w:ascii="Calibri" w:hAnsi="Calibri"/>
                <w:b w:val="0"/>
                <w:i w:val="0"/>
                <w:color w:val="1F2937"/>
                <w:sz w:val="16"/>
              </w:rPr>
              <w:t>Registry ve resmî scoped koleksiyon var; Türkiye ve hastalık kapsamı genişletilmeli</w:t>
            </w:r>
          </w:p>
        </w:tc>
      </w:tr>
      <w:tr>
        <w:trPr>
          <w:cantSplit/>
        </w:trPr>
        <w:tc>
          <w:tcPr>
            <w:tcW w:type="dxa" w:w="223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Ingredient catalog</w:t>
            </w:r>
          </w:p>
        </w:tc>
        <w:tc>
          <w:tcPr>
            <w:tcW w:type="dxa" w:w="165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Prototip</w:t>
            </w:r>
          </w:p>
        </w:tc>
        <w:tc>
          <w:tcPr>
            <w:tcW w:type="dxa" w:w="540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70 temel malzeme ve ortak constraint sistemi var; marka, katkı, porsiyon ve hazırlama kapsamı sınırlı</w:t>
            </w:r>
          </w:p>
        </w:tc>
      </w:tr>
      <w:tr>
        <w:trPr>
          <w:cantSplit/>
        </w:trPr>
        <w:tc>
          <w:tcPr>
            <w:tcW w:type="dxa" w:w="2232"/>
            <w:tcMar>
              <w:top w:w="80" w:type="dxa"/>
              <w:start w:w="120" w:type="dxa"/>
              <w:bottom w:w="80" w:type="dxa"/>
              <w:end w:w="120" w:type="dxa"/>
            </w:tcMar>
            <w:vAlign w:val="top"/>
          </w:tcPr>
          <w:p>
            <w:pPr>
              <w:spacing w:after="0" w:line="259" w:lineRule="auto"/>
            </w:pPr>
            <w:r>
              <w:rPr>
                <w:rFonts w:ascii="Calibri" w:hAnsi="Calibri"/>
                <w:b w:val="0"/>
                <w:i w:val="0"/>
                <w:color w:val="1F2937"/>
                <w:sz w:val="16"/>
              </w:rPr>
              <w:t>Klinik uygunluk</w:t>
            </w:r>
          </w:p>
        </w:tc>
        <w:tc>
          <w:tcPr>
            <w:tcW w:type="dxa" w:w="1656"/>
            <w:tcMar>
              <w:top w:w="80" w:type="dxa"/>
              <w:start w:w="120" w:type="dxa"/>
              <w:bottom w:w="80" w:type="dxa"/>
              <w:end w:w="120" w:type="dxa"/>
            </w:tcMar>
            <w:vAlign w:val="top"/>
          </w:tcPr>
          <w:p>
            <w:pPr>
              <w:spacing w:after="0" w:line="259" w:lineRule="auto"/>
            </w:pPr>
            <w:r>
              <w:rPr>
                <w:rFonts w:ascii="Calibri" w:hAnsi="Calibri"/>
                <w:b w:val="0"/>
                <w:i w:val="0"/>
                <w:color w:val="1F2937"/>
                <w:sz w:val="16"/>
              </w:rPr>
              <w:t>Doğrulanmadı</w:t>
            </w:r>
          </w:p>
        </w:tc>
        <w:tc>
          <w:tcPr>
            <w:tcW w:type="dxa" w:w="5400"/>
            <w:tcMar>
              <w:top w:w="80" w:type="dxa"/>
              <w:start w:w="120" w:type="dxa"/>
              <w:bottom w:w="80" w:type="dxa"/>
              <w:end w:w="120" w:type="dxa"/>
            </w:tcMar>
            <w:vAlign w:val="top"/>
          </w:tcPr>
          <w:p>
            <w:pPr>
              <w:spacing w:after="0" w:line="259" w:lineRule="auto"/>
            </w:pPr>
            <w:r>
              <w:rPr>
                <w:rFonts w:ascii="Calibri" w:hAnsi="Calibri"/>
                <w:b w:val="0"/>
                <w:i w:val="0"/>
                <w:color w:val="1F2937"/>
                <w:sz w:val="16"/>
              </w:rPr>
              <w:t>Uzman kurulu, gold-standard vaka seti ve gerçek kullanıcı pilotu henüz yok</w:t>
            </w:r>
          </w:p>
        </w:tc>
      </w:tr>
      <w:tr>
        <w:trPr>
          <w:cantSplit/>
        </w:trPr>
        <w:tc>
          <w:tcPr>
            <w:tcW w:type="dxa" w:w="223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Üretim ortamı</w:t>
            </w:r>
          </w:p>
        </w:tc>
        <w:tc>
          <w:tcPr>
            <w:tcW w:type="dxa" w:w="165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Hazır değil</w:t>
            </w:r>
          </w:p>
        </w:tc>
        <w:tc>
          <w:tcPr>
            <w:tcW w:type="dxa" w:w="540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6"/>
              </w:rPr>
              <w:t>Gerçek HTTPS staging, managed DB, proxy, yedekleme, izleme ve rollback tamamlanmalı</w:t>
            </w:r>
          </w:p>
        </w:tc>
      </w:tr>
      <w:tr>
        <w:trPr>
          <w:cantSplit/>
        </w:trPr>
        <w:tc>
          <w:tcPr>
            <w:tcW w:type="dxa" w:w="2232"/>
            <w:tcMar>
              <w:top w:w="80" w:type="dxa"/>
              <w:start w:w="120" w:type="dxa"/>
              <w:bottom w:w="80" w:type="dxa"/>
              <w:end w:w="120" w:type="dxa"/>
            </w:tcMar>
            <w:vAlign w:val="top"/>
          </w:tcPr>
          <w:p>
            <w:pPr>
              <w:spacing w:after="0" w:line="259" w:lineRule="auto"/>
            </w:pPr>
            <w:r>
              <w:rPr>
                <w:rFonts w:ascii="Calibri" w:hAnsi="Calibri"/>
                <w:b w:val="0"/>
                <w:i w:val="0"/>
                <w:color w:val="1F2937"/>
                <w:sz w:val="16"/>
              </w:rPr>
              <w:t>Ticari doğrulama</w:t>
            </w:r>
          </w:p>
        </w:tc>
        <w:tc>
          <w:tcPr>
            <w:tcW w:type="dxa" w:w="1656"/>
            <w:tcMar>
              <w:top w:w="80" w:type="dxa"/>
              <w:start w:w="120" w:type="dxa"/>
              <w:bottom w:w="80" w:type="dxa"/>
              <w:end w:w="120" w:type="dxa"/>
            </w:tcMar>
            <w:vAlign w:val="top"/>
          </w:tcPr>
          <w:p>
            <w:pPr>
              <w:spacing w:after="0" w:line="259" w:lineRule="auto"/>
            </w:pPr>
            <w:r>
              <w:rPr>
                <w:rFonts w:ascii="Calibri" w:hAnsi="Calibri"/>
                <w:b w:val="0"/>
                <w:i w:val="0"/>
                <w:color w:val="1F2937"/>
                <w:sz w:val="16"/>
              </w:rPr>
              <w:t>Erken aşama</w:t>
            </w:r>
          </w:p>
        </w:tc>
        <w:tc>
          <w:tcPr>
            <w:tcW w:type="dxa" w:w="5400"/>
            <w:tcMar>
              <w:top w:w="80" w:type="dxa"/>
              <w:start w:w="120" w:type="dxa"/>
              <w:bottom w:w="80" w:type="dxa"/>
              <w:end w:w="120" w:type="dxa"/>
            </w:tcMar>
            <w:vAlign w:val="top"/>
          </w:tcPr>
          <w:p>
            <w:pPr>
              <w:spacing w:after="0" w:line="259" w:lineRule="auto"/>
            </w:pPr>
            <w:r>
              <w:rPr>
                <w:rFonts w:ascii="Calibri" w:hAnsi="Calibri"/>
                <w:b w:val="0"/>
                <w:i w:val="0"/>
                <w:color w:val="1F2937"/>
                <w:sz w:val="16"/>
              </w:rPr>
              <w:t>Hedef segment, ödeme isteği, uzman iş akışı ve B2B değer önerisi görüşmelerle doğrulanmalı</w:t>
            </w:r>
          </w:p>
        </w:tc>
      </w:tr>
    </w:tbl>
    <w:p>
      <w:pPr>
        <w:spacing w:after="40"/>
      </w:pPr>
    </w:p>
    <w:tbl>
      <w:tblPr>
        <w:tblW w:type="auto" w:w="0"/>
        <w:tblLayout w:type="fixed"/>
        <w:tblLook w:firstColumn="1" w:firstRow="1" w:lastColumn="0" w:lastRow="0" w:noHBand="0" w:noVBand="1" w:val="04A0"/>
      </w:tblPr>
      <w:tblGrid>
        <w:gridCol w:w="144"/>
        <w:gridCol w:w="9000"/>
      </w:tblGrid>
      <w:tr>
        <w:trPr>
          <w:cantSplit/>
        </w:trPr>
        <w:tc>
          <w:tcPr>
            <w:tcW w:type="dxa" w:w="4680"/>
            <w:shd w:fill="B7791F"/>
            <w:tcMar>
              <w:top w:w="0" w:type="dxa"/>
              <w:start w:w="0" w:type="dxa"/>
              <w:bottom w:w="0" w:type="dxa"/>
              <w:end w:w="0" w:type="dxa"/>
            </w:tcMar>
          </w:tcPr>
          <w:p/>
        </w:tc>
        <w:tc>
          <w:tcPr>
            <w:tcW w:type="dxa" w:w="4680"/>
            <w:shd w:fill="FFF7E6"/>
            <w:tcMar>
              <w:top w:w="130" w:type="dxa"/>
              <w:start w:w="180" w:type="dxa"/>
              <w:bottom w:w="130" w:type="dxa"/>
              <w:end w:w="180" w:type="dxa"/>
            </w:tcMar>
          </w:tcPr>
          <w:p>
            <w:pPr>
              <w:spacing w:after="60"/>
            </w:pPr>
            <w:r>
              <w:rPr>
                <w:rFonts w:ascii="Calibri" w:hAnsi="Calibri"/>
                <w:b/>
                <w:i w:val="0"/>
                <w:color w:val="B7791F"/>
                <w:sz w:val="21"/>
              </w:rPr>
              <w:t>Kapalı beta kararı</w:t>
            </w:r>
          </w:p>
          <w:p>
            <w:pPr>
              <w:spacing w:after="0"/>
            </w:pPr>
            <w:r>
              <w:rPr>
                <w:rFonts w:ascii="Calibri" w:hAnsi="Calibri"/>
                <w:b w:val="0"/>
                <w:i w:val="0"/>
                <w:color w:val="1F2937"/>
                <w:sz w:val="20"/>
              </w:rPr>
              <w:t>CONDITIONALLY READY / Şartlı hazır. Ürün sentetik veriyle demo ve kontrollü test için güçlü durumdadır. Gerçek sağlık verisi kullanılan kapalı beta; uzman onayı, kullanıcı bilgilendirmesi, HTTPS staging, veri yönetimi ve operasyon prosedürü tamamlandıktan sonra başlamalıdır.</w:t>
            </w:r>
          </w:p>
        </w:tc>
      </w:tr>
    </w:tbl>
    <w:p>
      <w:pPr>
        <w:spacing w:after="20"/>
      </w:pPr>
    </w:p>
    <w:p>
      <w:pPr>
        <w:keepNext/>
        <w:spacing w:before="280" w:after="40"/>
      </w:pPr>
      <w:r>
        <w:rPr>
          <w:rFonts w:ascii="Calibri" w:hAnsi="Calibri"/>
          <w:b/>
          <w:i w:val="0"/>
          <w:color w:val="B7791F"/>
          <w:sz w:val="20"/>
        </w:rPr>
        <w:t>16</w:t>
      </w:r>
    </w:p>
    <w:p>
      <w:pPr>
        <w:pStyle w:val="Heading1"/>
        <w:keepNext/>
        <w:keepLines/>
      </w:pPr>
      <w:r>
        <w:rPr>
          <w:rFonts w:ascii="Calibri" w:hAnsi="Calibri"/>
          <w:b/>
          <w:i w:val="0"/>
          <w:color w:val="2E74B5"/>
        </w:rPr>
        <w:t>Sonraki Aşama ve Ar-Ge Yol Haritası</w:t>
      </w:r>
    </w:p>
    <w:p>
      <w:pPr>
        <w:keepNext/>
        <w:spacing w:after="200"/>
      </w:pPr>
      <w:r>
        <w:rPr>
          <w:rFonts w:ascii="Calibri" w:hAnsi="Calibri"/>
          <w:b w:val="0"/>
          <w:i/>
          <w:color w:val="5F6B7A"/>
          <w:sz w:val="20"/>
        </w:rPr>
        <w:t>Yeni özellik eklemekten önce doğrulama, ölçüm ve ürünleştirme</w:t>
      </w:r>
    </w:p>
    <w:p>
      <w:pPr>
        <w:pStyle w:val="BodyText"/>
      </w:pPr>
      <w:r>
        <w:rPr>
          <w:rFonts w:ascii="Calibri" w:hAnsi="Calibri"/>
          <w:b w:val="0"/>
          <w:i w:val="0"/>
          <w:color w:val="1F2937"/>
        </w:rPr>
        <w:t>Bir sonraki aşamanın amacı mevcut prototipi sıfırdan yeniden yapmak değildir. Amaç; teknik olarak çalışan çekirdeği, kapsamı uzmanlarca tanımlanmış, gerçek kullanıcıyla ölçülmüş ve kurumsal kullanıma hazırlanmış bir ürüne dönüştürmektir.</w:t>
      </w:r>
    </w:p>
    <w:p>
      <w:pPr>
        <w:pStyle w:val="Heading2"/>
        <w:keepNext/>
        <w:keepLines/>
      </w:pPr>
      <w:r>
        <w:rPr>
          <w:rFonts w:ascii="Calibri" w:hAnsi="Calibri"/>
          <w:b/>
          <w:i w:val="0"/>
          <w:color w:val="2E74B5"/>
        </w:rPr>
        <w:t>Aşama 1: Uzman doğrulaması ve kontrollü beta hazırlığı (Ay 0-3)</w:t>
      </w:r>
    </w:p>
    <w:tbl>
      <w:tblPr>
        <w:tblStyle w:val="TableGrid"/>
        <w:tblW w:type="auto" w:w="0"/>
        <w:jc w:val="left"/>
        <w:tblLayout w:type="fixed"/>
        <w:tblLook w:firstColumn="1" w:firstRow="1" w:lastColumn="0" w:lastRow="0" w:noHBand="0" w:noVBand="1" w:val="04A0"/>
      </w:tblPr>
      <w:tblGrid>
        <w:gridCol w:w="4680"/>
        <w:gridCol w:w="4680"/>
      </w:tblGrid>
      <w:tr>
        <w:trPr>
          <w:trHeight w:hRule="auto"/>
          <w:tblHeader w:val="true"/>
          <w:cantSplit/>
        </w:trPr>
        <w:tc>
          <w:tcPr>
            <w:tcW w:type="dxa" w:w="4536"/>
            <w:shd w:fill="16324F"/>
            <w:tcMar>
              <w:top w:w="80" w:type="dxa"/>
              <w:start w:w="120" w:type="dxa"/>
              <w:bottom w:w="80" w:type="dxa"/>
              <w:end w:w="120" w:type="dxa"/>
            </w:tcMar>
            <w:vAlign w:val="center"/>
          </w:tcPr>
          <w:p>
            <w:pPr>
              <w:spacing w:after="0"/>
            </w:pPr>
            <w:r>
              <w:rPr>
                <w:rFonts w:ascii="Calibri" w:hAnsi="Calibri"/>
                <w:b/>
                <w:i w:val="0"/>
                <w:color w:val="FFFFFF"/>
                <w:sz w:val="17"/>
              </w:rPr>
              <w:t>Faaliyet</w:t>
            </w:r>
          </w:p>
        </w:tc>
        <w:tc>
          <w:tcPr>
            <w:tcW w:type="dxa" w:w="4752"/>
            <w:shd w:fill="16324F"/>
            <w:tcMar>
              <w:top w:w="80" w:type="dxa"/>
              <w:start w:w="120" w:type="dxa"/>
              <w:bottom w:w="80" w:type="dxa"/>
              <w:end w:w="120" w:type="dxa"/>
            </w:tcMar>
            <w:vAlign w:val="center"/>
          </w:tcPr>
          <w:p>
            <w:pPr>
              <w:spacing w:after="0"/>
            </w:pPr>
            <w:r>
              <w:rPr>
                <w:rFonts w:ascii="Calibri" w:hAnsi="Calibri"/>
                <w:b/>
                <w:i w:val="0"/>
                <w:color w:val="FFFFFF"/>
                <w:sz w:val="17"/>
              </w:rPr>
              <w:t>Beklenen çıktı</w:t>
            </w:r>
          </w:p>
        </w:tc>
      </w:tr>
      <w:tr>
        <w:trPr>
          <w:cantSplit/>
        </w:trPr>
        <w:tc>
          <w:tcPr>
            <w:tcW w:type="dxa" w:w="453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Diyetisyen, hekim ve eczacıyla kapsam matrisi</w:t>
            </w:r>
          </w:p>
        </w:tc>
        <w:tc>
          <w:tcPr>
            <w:tcW w:type="dxa" w:w="475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Desteklenen/desteklenmeyen profil ve karar sınırları</w:t>
            </w:r>
          </w:p>
        </w:tc>
      </w:tr>
      <w:tr>
        <w:trPr>
          <w:cantSplit/>
        </w:trPr>
        <w:tc>
          <w:tcPr>
            <w:tcW w:type="dxa" w:w="4536"/>
            <w:tcMar>
              <w:top w:w="80" w:type="dxa"/>
              <w:start w:w="120" w:type="dxa"/>
              <w:bottom w:w="80" w:type="dxa"/>
              <w:end w:w="120" w:type="dxa"/>
            </w:tcMar>
            <w:vAlign w:val="top"/>
          </w:tcPr>
          <w:p>
            <w:pPr>
              <w:spacing w:after="0" w:line="259" w:lineRule="auto"/>
            </w:pPr>
            <w:r>
              <w:rPr>
                <w:rFonts w:ascii="Calibri" w:hAnsi="Calibri"/>
                <w:b w:val="0"/>
                <w:i w:val="0"/>
                <w:color w:val="1F2937"/>
                <w:sz w:val="17"/>
              </w:rPr>
              <w:t>Uzman etiketli sentetik vaka seti</w:t>
            </w:r>
          </w:p>
        </w:tc>
        <w:tc>
          <w:tcPr>
            <w:tcW w:type="dxa" w:w="4752"/>
            <w:tcMar>
              <w:top w:w="80" w:type="dxa"/>
              <w:start w:w="120" w:type="dxa"/>
              <w:bottom w:w="80" w:type="dxa"/>
              <w:end w:w="120" w:type="dxa"/>
            </w:tcMar>
            <w:vAlign w:val="top"/>
          </w:tcPr>
          <w:p>
            <w:pPr>
              <w:spacing w:after="0" w:line="259" w:lineRule="auto"/>
            </w:pPr>
            <w:r>
              <w:rPr>
                <w:rFonts w:ascii="Calibri" w:hAnsi="Calibri"/>
                <w:b w:val="0"/>
                <w:i w:val="0"/>
                <w:color w:val="1F2937"/>
                <w:sz w:val="17"/>
              </w:rPr>
              <w:t>Alerji, ilaç, hastalık, tahlil ve aile çelişkilerini içeren başlangıç benchmark'ı</w:t>
            </w:r>
          </w:p>
        </w:tc>
      </w:tr>
      <w:tr>
        <w:trPr>
          <w:cantSplit/>
        </w:trPr>
        <w:tc>
          <w:tcPr>
            <w:tcW w:type="dxa" w:w="453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Kaynak ve kural incelemesi</w:t>
            </w:r>
          </w:p>
        </w:tc>
        <w:tc>
          <w:tcPr>
            <w:tcW w:type="dxa" w:w="475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Reviewed/pending/rejected statülü registry ve sürümlü kural seti</w:t>
            </w:r>
          </w:p>
        </w:tc>
      </w:tr>
      <w:tr>
        <w:trPr>
          <w:cantSplit/>
        </w:trPr>
        <w:tc>
          <w:tcPr>
            <w:tcW w:type="dxa" w:w="4536"/>
            <w:tcMar>
              <w:top w:w="80" w:type="dxa"/>
              <w:start w:w="120" w:type="dxa"/>
              <w:bottom w:w="80" w:type="dxa"/>
              <w:end w:w="120" w:type="dxa"/>
            </w:tcMar>
            <w:vAlign w:val="top"/>
          </w:tcPr>
          <w:p>
            <w:pPr>
              <w:spacing w:after="0" w:line="259" w:lineRule="auto"/>
            </w:pPr>
            <w:r>
              <w:rPr>
                <w:rFonts w:ascii="Calibri" w:hAnsi="Calibri"/>
                <w:b w:val="0"/>
                <w:i w:val="0"/>
                <w:color w:val="1F2937"/>
                <w:sz w:val="17"/>
              </w:rPr>
              <w:t>Gerçek HTTPS staging ve veri yönetimi</w:t>
            </w:r>
          </w:p>
        </w:tc>
        <w:tc>
          <w:tcPr>
            <w:tcW w:type="dxa" w:w="4752"/>
            <w:tcMar>
              <w:top w:w="80" w:type="dxa"/>
              <w:start w:w="120" w:type="dxa"/>
              <w:bottom w:w="80" w:type="dxa"/>
              <w:end w:w="120" w:type="dxa"/>
            </w:tcMar>
            <w:vAlign w:val="top"/>
          </w:tcPr>
          <w:p>
            <w:pPr>
              <w:spacing w:after="0" w:line="259" w:lineRule="auto"/>
            </w:pPr>
            <w:r>
              <w:rPr>
                <w:rFonts w:ascii="Calibri" w:hAnsi="Calibri"/>
                <w:b w:val="0"/>
                <w:i w:val="0"/>
                <w:color w:val="1F2937"/>
                <w:sz w:val="17"/>
              </w:rPr>
              <w:t>Açık rıza, aydınlatma, saklama/silme, yedekleme ve olay müdahale taslağı</w:t>
            </w:r>
          </w:p>
        </w:tc>
      </w:tr>
      <w:tr>
        <w:trPr>
          <w:cantSplit/>
        </w:trPr>
        <w:tc>
          <w:tcPr>
            <w:tcW w:type="dxa" w:w="453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Gerçek telefon ve görev testi</w:t>
            </w:r>
          </w:p>
        </w:tc>
        <w:tc>
          <w:tcPr>
            <w:tcW w:type="dxa" w:w="475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Kamera, dosya seçici, klavye ve kritik akış blocker listesi</w:t>
            </w:r>
          </w:p>
        </w:tc>
      </w:tr>
    </w:tbl>
    <w:p>
      <w:pPr>
        <w:spacing w:after="40"/>
      </w:pPr>
    </w:p>
    <w:p>
      <w:pPr>
        <w:pStyle w:val="Heading2"/>
        <w:keepNext/>
        <w:keepLines/>
      </w:pPr>
      <w:r>
        <w:rPr>
          <w:rFonts w:ascii="Calibri" w:hAnsi="Calibri"/>
          <w:b/>
          <w:i w:val="0"/>
          <w:color w:val="2E74B5"/>
        </w:rPr>
        <w:t>Aşama 2: Ürün olgunlaştırma ve sınırlı pilot (Ay 3-8)</w:t>
      </w:r>
    </w:p>
    <w:tbl>
      <w:tblPr>
        <w:tblStyle w:val="TableGrid"/>
        <w:tblW w:type="auto" w:w="0"/>
        <w:jc w:val="left"/>
        <w:tblLayout w:type="fixed"/>
        <w:tblLook w:firstColumn="1" w:firstRow="1" w:lastColumn="0" w:lastRow="0" w:noHBand="0" w:noVBand="1" w:val="04A0"/>
      </w:tblPr>
      <w:tblGrid>
        <w:gridCol w:w="4680"/>
        <w:gridCol w:w="4680"/>
      </w:tblGrid>
      <w:tr>
        <w:trPr>
          <w:trHeight w:hRule="auto"/>
          <w:tblHeader w:val="true"/>
          <w:cantSplit/>
        </w:trPr>
        <w:tc>
          <w:tcPr>
            <w:tcW w:type="dxa" w:w="4536"/>
            <w:shd w:fill="16324F"/>
            <w:tcMar>
              <w:top w:w="80" w:type="dxa"/>
              <w:start w:w="120" w:type="dxa"/>
              <w:bottom w:w="80" w:type="dxa"/>
              <w:end w:w="120" w:type="dxa"/>
            </w:tcMar>
            <w:vAlign w:val="center"/>
          </w:tcPr>
          <w:p>
            <w:pPr>
              <w:spacing w:after="0"/>
            </w:pPr>
            <w:r>
              <w:rPr>
                <w:rFonts w:ascii="Calibri" w:hAnsi="Calibri"/>
                <w:b/>
                <w:i w:val="0"/>
                <w:color w:val="FFFFFF"/>
                <w:sz w:val="17"/>
              </w:rPr>
              <w:t>Faaliyet</w:t>
            </w:r>
          </w:p>
        </w:tc>
        <w:tc>
          <w:tcPr>
            <w:tcW w:type="dxa" w:w="4752"/>
            <w:shd w:fill="16324F"/>
            <w:tcMar>
              <w:top w:w="80" w:type="dxa"/>
              <w:start w:w="120" w:type="dxa"/>
              <w:bottom w:w="80" w:type="dxa"/>
              <w:end w:w="120" w:type="dxa"/>
            </w:tcMar>
            <w:vAlign w:val="center"/>
          </w:tcPr>
          <w:p>
            <w:pPr>
              <w:spacing w:after="0"/>
            </w:pPr>
            <w:r>
              <w:rPr>
                <w:rFonts w:ascii="Calibri" w:hAnsi="Calibri"/>
                <w:b/>
                <w:i w:val="0"/>
                <w:color w:val="FFFFFF"/>
                <w:sz w:val="17"/>
              </w:rPr>
              <w:t>Beklenen çıktı</w:t>
            </w:r>
          </w:p>
        </w:tc>
      </w:tr>
      <w:tr>
        <w:trPr>
          <w:cantSplit/>
        </w:trPr>
        <w:tc>
          <w:tcPr>
            <w:tcW w:type="dxa" w:w="453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Constraint v2 ve katalog genişletme</w:t>
            </w:r>
          </w:p>
        </w:tc>
        <w:tc>
          <w:tcPr>
            <w:tcW w:type="dxa" w:w="475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Marka/bileşik ürün, porsiyon, hazırlama yöntemi ve uzman onaylı metadata</w:t>
            </w:r>
          </w:p>
        </w:tc>
      </w:tr>
      <w:tr>
        <w:trPr>
          <w:cantSplit/>
        </w:trPr>
        <w:tc>
          <w:tcPr>
            <w:tcW w:type="dxa" w:w="4536"/>
            <w:tcMar>
              <w:top w:w="80" w:type="dxa"/>
              <w:start w:w="120" w:type="dxa"/>
              <w:bottom w:w="80" w:type="dxa"/>
              <w:end w:w="120" w:type="dxa"/>
            </w:tcMar>
            <w:vAlign w:val="top"/>
          </w:tcPr>
          <w:p>
            <w:pPr>
              <w:spacing w:after="0" w:line="259" w:lineRule="auto"/>
            </w:pPr>
            <w:r>
              <w:rPr>
                <w:rFonts w:ascii="Calibri" w:hAnsi="Calibri"/>
                <w:b w:val="0"/>
                <w:i w:val="0"/>
                <w:color w:val="1F2937"/>
                <w:sz w:val="17"/>
              </w:rPr>
              <w:t>Uzman paneli</w:t>
            </w:r>
          </w:p>
        </w:tc>
        <w:tc>
          <w:tcPr>
            <w:tcW w:type="dxa" w:w="4752"/>
            <w:tcMar>
              <w:top w:w="80" w:type="dxa"/>
              <w:start w:w="120" w:type="dxa"/>
              <w:bottom w:w="80" w:type="dxa"/>
              <w:end w:w="120" w:type="dxa"/>
            </w:tcMar>
            <w:vAlign w:val="top"/>
          </w:tcPr>
          <w:p>
            <w:pPr>
              <w:spacing w:after="0" w:line="259" w:lineRule="auto"/>
            </w:pPr>
            <w:r>
              <w:rPr>
                <w:rFonts w:ascii="Calibri" w:hAnsi="Calibri"/>
                <w:b w:val="0"/>
                <w:i w:val="0"/>
                <w:color w:val="1F2937"/>
                <w:sz w:val="17"/>
              </w:rPr>
              <w:t>Danışan görünümü, uyarı inceleme, geri bildirim ve kural değerlendirme akışı</w:t>
            </w:r>
          </w:p>
        </w:tc>
      </w:tr>
      <w:tr>
        <w:trPr>
          <w:cantSplit/>
        </w:trPr>
        <w:tc>
          <w:tcPr>
            <w:tcW w:type="dxa" w:w="453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Sınırlı kullanıcı pilotu</w:t>
            </w:r>
          </w:p>
        </w:tc>
        <w:tc>
          <w:tcPr>
            <w:tcW w:type="dxa" w:w="475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Kullanılabilirlik, yanlış blok, kaçırılan ihlal ve görev tamamlama metrikleri</w:t>
            </w:r>
          </w:p>
        </w:tc>
      </w:tr>
      <w:tr>
        <w:trPr>
          <w:cantSplit/>
        </w:trPr>
        <w:tc>
          <w:tcPr>
            <w:tcW w:type="dxa" w:w="4536"/>
            <w:tcMar>
              <w:top w:w="80" w:type="dxa"/>
              <w:start w:w="120" w:type="dxa"/>
              <w:bottom w:w="80" w:type="dxa"/>
              <w:end w:w="120" w:type="dxa"/>
            </w:tcMar>
            <w:vAlign w:val="top"/>
          </w:tcPr>
          <w:p>
            <w:pPr>
              <w:spacing w:after="0" w:line="259" w:lineRule="auto"/>
            </w:pPr>
            <w:r>
              <w:rPr>
                <w:rFonts w:ascii="Calibri" w:hAnsi="Calibri"/>
                <w:b w:val="0"/>
                <w:i w:val="0"/>
                <w:color w:val="1F2937"/>
                <w:sz w:val="17"/>
              </w:rPr>
              <w:t>Model/RAG benchmark</w:t>
            </w:r>
          </w:p>
        </w:tc>
        <w:tc>
          <w:tcPr>
            <w:tcW w:type="dxa" w:w="4752"/>
            <w:tcMar>
              <w:top w:w="80" w:type="dxa"/>
              <w:start w:w="120" w:type="dxa"/>
              <w:bottom w:w="80" w:type="dxa"/>
              <w:end w:w="120" w:type="dxa"/>
            </w:tcMar>
            <w:vAlign w:val="top"/>
          </w:tcPr>
          <w:p>
            <w:pPr>
              <w:spacing w:after="0" w:line="259" w:lineRule="auto"/>
            </w:pPr>
            <w:r>
              <w:rPr>
                <w:rFonts w:ascii="Calibri" w:hAnsi="Calibri"/>
                <w:b w:val="0"/>
                <w:i w:val="0"/>
                <w:color w:val="1F2937"/>
                <w:sz w:val="17"/>
              </w:rPr>
              <w:t>False block, missed constraint, irrelevant citation, latency ve fallback raporu</w:t>
            </w:r>
          </w:p>
        </w:tc>
      </w:tr>
      <w:tr>
        <w:trPr>
          <w:cantSplit/>
        </w:trPr>
        <w:tc>
          <w:tcPr>
            <w:tcW w:type="dxa" w:w="453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Ticari görüşmeler</w:t>
            </w:r>
          </w:p>
        </w:tc>
        <w:tc>
          <w:tcPr>
            <w:tcW w:type="dxa" w:w="475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Öncelikli segment, fiyat hipotezi ve pilot niyet mektupları</w:t>
            </w:r>
          </w:p>
        </w:tc>
      </w:tr>
    </w:tbl>
    <w:p>
      <w:pPr>
        <w:spacing w:after="40"/>
      </w:pPr>
    </w:p>
    <w:p>
      <w:r>
        <w:br w:type="page"/>
      </w:r>
    </w:p>
    <w:p>
      <w:pPr>
        <w:pStyle w:val="Heading2"/>
        <w:keepNext/>
        <w:keepLines/>
      </w:pPr>
      <w:r>
        <w:rPr>
          <w:rFonts w:ascii="Calibri" w:hAnsi="Calibri"/>
          <w:b/>
          <w:i w:val="0"/>
          <w:color w:val="2E74B5"/>
        </w:rPr>
        <w:t>Aşama 3: Kurumsal hazırlık ve ölçek doğrulaması (Ay 8-12)</w:t>
      </w:r>
    </w:p>
    <w:tbl>
      <w:tblPr>
        <w:tblStyle w:val="TableGrid"/>
        <w:tblW w:type="auto" w:w="0"/>
        <w:jc w:val="left"/>
        <w:tblLayout w:type="fixed"/>
        <w:tblLook w:firstColumn="1" w:firstRow="1" w:lastColumn="0" w:lastRow="0" w:noHBand="0" w:noVBand="1" w:val="04A0"/>
      </w:tblPr>
      <w:tblGrid>
        <w:gridCol w:w="4680"/>
        <w:gridCol w:w="4680"/>
      </w:tblGrid>
      <w:tr>
        <w:trPr>
          <w:trHeight w:hRule="auto"/>
          <w:tblHeader w:val="true"/>
          <w:cantSplit/>
        </w:trPr>
        <w:tc>
          <w:tcPr>
            <w:tcW w:type="dxa" w:w="4536"/>
            <w:shd w:fill="16324F"/>
            <w:tcMar>
              <w:top w:w="80" w:type="dxa"/>
              <w:start w:w="120" w:type="dxa"/>
              <w:bottom w:w="80" w:type="dxa"/>
              <w:end w:w="120" w:type="dxa"/>
            </w:tcMar>
            <w:vAlign w:val="center"/>
          </w:tcPr>
          <w:p>
            <w:pPr>
              <w:spacing w:after="0"/>
            </w:pPr>
            <w:r>
              <w:rPr>
                <w:rFonts w:ascii="Calibri" w:hAnsi="Calibri"/>
                <w:b/>
                <w:i w:val="0"/>
                <w:color w:val="FFFFFF"/>
                <w:sz w:val="17"/>
              </w:rPr>
              <w:t>Faaliyet</w:t>
            </w:r>
          </w:p>
        </w:tc>
        <w:tc>
          <w:tcPr>
            <w:tcW w:type="dxa" w:w="4752"/>
            <w:shd w:fill="16324F"/>
            <w:tcMar>
              <w:top w:w="80" w:type="dxa"/>
              <w:start w:w="120" w:type="dxa"/>
              <w:bottom w:w="80" w:type="dxa"/>
              <w:end w:w="120" w:type="dxa"/>
            </w:tcMar>
            <w:vAlign w:val="center"/>
          </w:tcPr>
          <w:p>
            <w:pPr>
              <w:spacing w:after="0"/>
            </w:pPr>
            <w:r>
              <w:rPr>
                <w:rFonts w:ascii="Calibri" w:hAnsi="Calibri"/>
                <w:b/>
                <w:i w:val="0"/>
                <w:color w:val="FFFFFF"/>
                <w:sz w:val="17"/>
              </w:rPr>
              <w:t>Beklenen çıktı</w:t>
            </w:r>
          </w:p>
        </w:tc>
      </w:tr>
      <w:tr>
        <w:trPr>
          <w:cantSplit/>
        </w:trPr>
        <w:tc>
          <w:tcPr>
            <w:tcW w:type="dxa" w:w="453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Kurumsal rol ve veri sorumluluğu</w:t>
            </w:r>
          </w:p>
        </w:tc>
        <w:tc>
          <w:tcPr>
            <w:tcW w:type="dxa" w:w="475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Kurum/danışan ayrımı, audit ve sözleşme taslağı</w:t>
            </w:r>
          </w:p>
        </w:tc>
      </w:tr>
      <w:tr>
        <w:trPr>
          <w:cantSplit/>
        </w:trPr>
        <w:tc>
          <w:tcPr>
            <w:tcW w:type="dxa" w:w="4536"/>
            <w:tcMar>
              <w:top w:w="80" w:type="dxa"/>
              <w:start w:w="120" w:type="dxa"/>
              <w:bottom w:w="80" w:type="dxa"/>
              <w:end w:w="120" w:type="dxa"/>
            </w:tcMar>
            <w:vAlign w:val="top"/>
          </w:tcPr>
          <w:p>
            <w:pPr>
              <w:spacing w:after="0" w:line="259" w:lineRule="auto"/>
            </w:pPr>
            <w:r>
              <w:rPr>
                <w:rFonts w:ascii="Calibri" w:hAnsi="Calibri"/>
                <w:b w:val="0"/>
                <w:i w:val="0"/>
                <w:color w:val="1F2937"/>
                <w:sz w:val="17"/>
              </w:rPr>
              <w:t>Üretim altyapısı</w:t>
            </w:r>
          </w:p>
        </w:tc>
        <w:tc>
          <w:tcPr>
            <w:tcW w:type="dxa" w:w="4752"/>
            <w:tcMar>
              <w:top w:w="80" w:type="dxa"/>
              <w:start w:w="120" w:type="dxa"/>
              <w:bottom w:w="80" w:type="dxa"/>
              <w:end w:w="120" w:type="dxa"/>
            </w:tcMar>
            <w:vAlign w:val="top"/>
          </w:tcPr>
          <w:p>
            <w:pPr>
              <w:spacing w:after="0" w:line="259" w:lineRule="auto"/>
            </w:pPr>
            <w:r>
              <w:rPr>
                <w:rFonts w:ascii="Calibri" w:hAnsi="Calibri"/>
                <w:b w:val="0"/>
                <w:i w:val="0"/>
                <w:color w:val="1F2937"/>
                <w:sz w:val="17"/>
              </w:rPr>
              <w:t>Managed DB, paylaşılan rate limit, queue, monitoring, backup ve rollback</w:t>
            </w:r>
          </w:p>
        </w:tc>
      </w:tr>
      <w:tr>
        <w:trPr>
          <w:cantSplit/>
        </w:trPr>
        <w:tc>
          <w:tcPr>
            <w:tcW w:type="dxa" w:w="453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Reliability ve klinik yönetişim</w:t>
            </w:r>
          </w:p>
        </w:tc>
        <w:tc>
          <w:tcPr>
            <w:tcW w:type="dxa" w:w="475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SLO, olay kaydı, sürümleme, değişiklik kurulu ve kanıt zinciri</w:t>
            </w:r>
          </w:p>
        </w:tc>
      </w:tr>
      <w:tr>
        <w:trPr>
          <w:cantSplit/>
        </w:trPr>
        <w:tc>
          <w:tcPr>
            <w:tcW w:type="dxa" w:w="4536"/>
            <w:tcMar>
              <w:top w:w="80" w:type="dxa"/>
              <w:start w:w="120" w:type="dxa"/>
              <w:bottom w:w="80" w:type="dxa"/>
              <w:end w:w="120" w:type="dxa"/>
            </w:tcMar>
            <w:vAlign w:val="top"/>
          </w:tcPr>
          <w:p>
            <w:pPr>
              <w:spacing w:after="0" w:line="259" w:lineRule="auto"/>
            </w:pPr>
            <w:r>
              <w:rPr>
                <w:rFonts w:ascii="Calibri" w:hAnsi="Calibri"/>
                <w:b w:val="0"/>
                <w:i w:val="0"/>
                <w:color w:val="1F2937"/>
                <w:sz w:val="17"/>
              </w:rPr>
              <w:t>Pilot genişletme</w:t>
            </w:r>
          </w:p>
        </w:tc>
        <w:tc>
          <w:tcPr>
            <w:tcW w:type="dxa" w:w="4752"/>
            <w:tcMar>
              <w:top w:w="80" w:type="dxa"/>
              <w:start w:w="120" w:type="dxa"/>
              <w:bottom w:w="80" w:type="dxa"/>
              <w:end w:w="120" w:type="dxa"/>
            </w:tcMar>
            <w:vAlign w:val="top"/>
          </w:tcPr>
          <w:p>
            <w:pPr>
              <w:spacing w:after="0" w:line="259" w:lineRule="auto"/>
            </w:pPr>
            <w:r>
              <w:rPr>
                <w:rFonts w:ascii="Calibri" w:hAnsi="Calibri"/>
                <w:b w:val="0"/>
                <w:i w:val="0"/>
                <w:color w:val="1F2937"/>
                <w:sz w:val="17"/>
              </w:rPr>
              <w:t>Uzman gözetiminde daha geniş ama kontrollü kullanım</w:t>
            </w:r>
          </w:p>
        </w:tc>
      </w:tr>
      <w:tr>
        <w:trPr>
          <w:cantSplit/>
        </w:trPr>
        <w:tc>
          <w:tcPr>
            <w:tcW w:type="dxa" w:w="4536"/>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Gelir modeli testi</w:t>
            </w:r>
          </w:p>
        </w:tc>
        <w:tc>
          <w:tcPr>
            <w:tcW w:type="dxa" w:w="4752"/>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Freemium/premium, uzman lisansı ve kurumsal paket varsayımlarının ölçümü</w:t>
            </w:r>
          </w:p>
        </w:tc>
      </w:tr>
    </w:tbl>
    <w:p>
      <w:pPr>
        <w:spacing w:after="40"/>
      </w:pPr>
    </w:p>
    <w:p>
      <w:pPr>
        <w:keepNext/>
        <w:spacing w:before="280" w:after="40"/>
      </w:pPr>
      <w:r>
        <w:rPr>
          <w:rFonts w:ascii="Calibri" w:hAnsi="Calibri"/>
          <w:b/>
          <w:i w:val="0"/>
          <w:color w:val="B7791F"/>
          <w:sz w:val="20"/>
        </w:rPr>
        <w:t>17</w:t>
      </w:r>
    </w:p>
    <w:p>
      <w:pPr>
        <w:pStyle w:val="Heading1"/>
        <w:keepNext/>
        <w:keepLines/>
      </w:pPr>
      <w:r>
        <w:rPr>
          <w:rFonts w:ascii="Calibri" w:hAnsi="Calibri"/>
          <w:b/>
          <w:i w:val="0"/>
          <w:color w:val="2E74B5"/>
        </w:rPr>
        <w:t>Ekip, İş Birliği ve İhtiyaçlar</w:t>
      </w:r>
    </w:p>
    <w:p>
      <w:pPr>
        <w:keepNext/>
        <w:spacing w:after="200"/>
      </w:pPr>
      <w:r>
        <w:rPr>
          <w:rFonts w:ascii="Calibri" w:hAnsi="Calibri"/>
          <w:b w:val="0"/>
          <w:i/>
          <w:color w:val="5F6B7A"/>
          <w:sz w:val="20"/>
        </w:rPr>
        <w:t>Teknik kurucudan disiplinler arası ürün ekibine</w:t>
      </w:r>
    </w:p>
    <w:p>
      <w:pPr>
        <w:pStyle w:val="BodyText"/>
      </w:pPr>
      <w:r>
        <w:rPr>
          <w:rFonts w:ascii="Calibri" w:hAnsi="Calibri"/>
          <w:b w:val="0"/>
          <w:i w:val="0"/>
          <w:color w:val="1F2937"/>
        </w:rPr>
        <w:t>CureMenu'nun ilk teknik çekirdeği Samet Coşkun tarafından geliştirildi. Ekonometri eğitimi; veriyle düşünme, ölçüm, modelleme ve belirsizlikleri sayısallaştırma yönünde bir temel sağladı. Ürünün yazılım mimarisi, kullanıcı akışları, test altyapısı, güvenlik katmanları ve kaynak yönetimi bu dönemde tek kurucu tarafından uçtan uca ele alındı.</w:t>
      </w:r>
    </w:p>
    <w:p>
      <w:pPr>
        <w:pStyle w:val="BodyText"/>
      </w:pPr>
      <w:r>
        <w:rPr>
          <w:rFonts w:ascii="Calibri" w:hAnsi="Calibri"/>
          <w:b w:val="0"/>
          <w:i w:val="0"/>
          <w:color w:val="1F2937"/>
        </w:rPr>
        <w:t>Bununla birlikte sağlık alanında güçlü bir ürün yalnızca yazılım becerisiyle tamamlanamaz. Bir sonraki aşamada ekibin klinik beslenme, eczacılık/ilaç etkileşimi, veri koruma, ürün yönetimi ve saha operasyonu yetkinlikleriyle genişletilmesi gerekir. Bu ihtiyaç bir zayıflığın saklanması değil, projenin risklerinin doğru tanındığını gösterir.</w:t>
      </w:r>
    </w:p>
    <w:tbl>
      <w:tblPr>
        <w:tblStyle w:val="TableGrid"/>
        <w:tblW w:type="auto" w:w="0"/>
        <w:jc w:val="left"/>
        <w:tblLayout w:type="fixed"/>
        <w:tblLook w:firstColumn="1" w:firstRow="1" w:lastColumn="0" w:lastRow="0" w:noHBand="0" w:noVBand="1" w:val="04A0"/>
      </w:tblPr>
      <w:tblGrid>
        <w:gridCol w:w="3120"/>
        <w:gridCol w:w="3120"/>
        <w:gridCol w:w="3120"/>
      </w:tblGrid>
      <w:tr>
        <w:trPr>
          <w:trHeight w:hRule="auto"/>
          <w:tblHeader w:val="true"/>
          <w:cantSplit/>
        </w:trPr>
        <w:tc>
          <w:tcPr>
            <w:tcW w:type="dxa" w:w="2088"/>
            <w:shd w:fill="16324F"/>
            <w:tcMar>
              <w:top w:w="80" w:type="dxa"/>
              <w:start w:w="120" w:type="dxa"/>
              <w:bottom w:w="80" w:type="dxa"/>
              <w:end w:w="120" w:type="dxa"/>
            </w:tcMar>
            <w:vAlign w:val="center"/>
          </w:tcPr>
          <w:p>
            <w:pPr>
              <w:spacing w:after="0"/>
            </w:pPr>
            <w:r>
              <w:rPr>
                <w:rFonts w:ascii="Calibri" w:hAnsi="Calibri"/>
                <w:b/>
                <w:i w:val="0"/>
                <w:color w:val="FFFFFF"/>
                <w:sz w:val="17"/>
              </w:rPr>
              <w:t>İhtiyaç</w:t>
            </w:r>
          </w:p>
        </w:tc>
        <w:tc>
          <w:tcPr>
            <w:tcW w:type="dxa" w:w="2880"/>
            <w:shd w:fill="16324F"/>
            <w:tcMar>
              <w:top w:w="80" w:type="dxa"/>
              <w:start w:w="120" w:type="dxa"/>
              <w:bottom w:w="80" w:type="dxa"/>
              <w:end w:w="120" w:type="dxa"/>
            </w:tcMar>
            <w:vAlign w:val="center"/>
          </w:tcPr>
          <w:p>
            <w:pPr>
              <w:spacing w:after="0"/>
            </w:pPr>
            <w:r>
              <w:rPr>
                <w:rFonts w:ascii="Calibri" w:hAnsi="Calibri"/>
                <w:b/>
                <w:i w:val="0"/>
                <w:color w:val="FFFFFF"/>
                <w:sz w:val="17"/>
              </w:rPr>
              <w:t>Rol</w:t>
            </w:r>
          </w:p>
        </w:tc>
        <w:tc>
          <w:tcPr>
            <w:tcW w:type="dxa" w:w="4320"/>
            <w:shd w:fill="16324F"/>
            <w:tcMar>
              <w:top w:w="80" w:type="dxa"/>
              <w:start w:w="120" w:type="dxa"/>
              <w:bottom w:w="80" w:type="dxa"/>
              <w:end w:w="120" w:type="dxa"/>
            </w:tcMar>
            <w:vAlign w:val="center"/>
          </w:tcPr>
          <w:p>
            <w:pPr>
              <w:spacing w:after="0"/>
            </w:pPr>
            <w:r>
              <w:rPr>
                <w:rFonts w:ascii="Calibri" w:hAnsi="Calibri"/>
                <w:b/>
                <w:i w:val="0"/>
                <w:color w:val="FFFFFF"/>
                <w:sz w:val="17"/>
              </w:rPr>
              <w:t>Beklenen katkı</w:t>
            </w:r>
          </w:p>
        </w:tc>
      </w:tr>
      <w:tr>
        <w:trPr>
          <w:cantSplit/>
        </w:trPr>
        <w:tc>
          <w:tcPr>
            <w:tcW w:type="dxa" w:w="20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Klinik beslenme</w:t>
            </w:r>
          </w:p>
        </w:tc>
        <w:tc>
          <w:tcPr>
            <w:tcW w:type="dxa" w:w="288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Diyetisyen / beslenme uzmanı</w:t>
            </w:r>
          </w:p>
        </w:tc>
        <w:tc>
          <w:tcPr>
            <w:tcW w:type="dxa" w:w="43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Kapsam, vaka seti, porsiyon, uyarı dili ve pilot gözetimi</w:t>
            </w:r>
          </w:p>
        </w:tc>
      </w:tr>
      <w:tr>
        <w:trPr>
          <w:cantSplit/>
        </w:trPr>
        <w:tc>
          <w:tcPr>
            <w:tcW w:type="dxa" w:w="2088"/>
            <w:tcMar>
              <w:top w:w="80" w:type="dxa"/>
              <w:start w:w="120" w:type="dxa"/>
              <w:bottom w:w="80" w:type="dxa"/>
              <w:end w:w="120" w:type="dxa"/>
            </w:tcMar>
            <w:vAlign w:val="top"/>
          </w:tcPr>
          <w:p>
            <w:pPr>
              <w:spacing w:after="0" w:line="259" w:lineRule="auto"/>
            </w:pPr>
            <w:r>
              <w:rPr>
                <w:rFonts w:ascii="Calibri" w:hAnsi="Calibri"/>
                <w:b w:val="0"/>
                <w:i w:val="0"/>
                <w:color w:val="1F2937"/>
                <w:sz w:val="17"/>
              </w:rPr>
              <w:t>İlaç ve sağlık güvenliği</w:t>
            </w:r>
          </w:p>
        </w:tc>
        <w:tc>
          <w:tcPr>
            <w:tcW w:type="dxa" w:w="2880"/>
            <w:tcMar>
              <w:top w:w="80" w:type="dxa"/>
              <w:start w:w="120" w:type="dxa"/>
              <w:bottom w:w="80" w:type="dxa"/>
              <w:end w:w="120" w:type="dxa"/>
            </w:tcMar>
            <w:vAlign w:val="top"/>
          </w:tcPr>
          <w:p>
            <w:pPr>
              <w:spacing w:after="0" w:line="259" w:lineRule="auto"/>
            </w:pPr>
            <w:r>
              <w:rPr>
                <w:rFonts w:ascii="Calibri" w:hAnsi="Calibri"/>
                <w:b w:val="0"/>
                <w:i w:val="0"/>
                <w:color w:val="1F2937"/>
                <w:sz w:val="17"/>
              </w:rPr>
              <w:t>Eczacı ve gerektiğinde hekim</w:t>
            </w:r>
          </w:p>
        </w:tc>
        <w:tc>
          <w:tcPr>
            <w:tcW w:type="dxa" w:w="4320"/>
            <w:tcMar>
              <w:top w:w="80" w:type="dxa"/>
              <w:start w:w="120" w:type="dxa"/>
              <w:bottom w:w="80" w:type="dxa"/>
              <w:end w:w="120" w:type="dxa"/>
            </w:tcMar>
            <w:vAlign w:val="top"/>
          </w:tcPr>
          <w:p>
            <w:pPr>
              <w:spacing w:after="0" w:line="259" w:lineRule="auto"/>
            </w:pPr>
            <w:r>
              <w:rPr>
                <w:rFonts w:ascii="Calibri" w:hAnsi="Calibri"/>
                <w:b w:val="0"/>
                <w:i w:val="0"/>
                <w:color w:val="1F2937"/>
                <w:sz w:val="17"/>
              </w:rPr>
              <w:t>İlaç-besin kuralları, yönlendirme eşiği ve riskli senaryo incelemesi</w:t>
            </w:r>
          </w:p>
        </w:tc>
      </w:tr>
      <w:tr>
        <w:trPr>
          <w:cantSplit/>
        </w:trPr>
        <w:tc>
          <w:tcPr>
            <w:tcW w:type="dxa" w:w="20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Veri ve hukuk</w:t>
            </w:r>
          </w:p>
        </w:tc>
        <w:tc>
          <w:tcPr>
            <w:tcW w:type="dxa" w:w="288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KVKK/sağlık verisi danışmanı</w:t>
            </w:r>
          </w:p>
        </w:tc>
        <w:tc>
          <w:tcPr>
            <w:tcW w:type="dxa" w:w="43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Açık rıza, aydınlatma, saklama, rol ve olay müdahalesi</w:t>
            </w:r>
          </w:p>
        </w:tc>
      </w:tr>
      <w:tr>
        <w:trPr>
          <w:cantSplit/>
        </w:trPr>
        <w:tc>
          <w:tcPr>
            <w:tcW w:type="dxa" w:w="2088"/>
            <w:tcMar>
              <w:top w:w="80" w:type="dxa"/>
              <w:start w:w="120" w:type="dxa"/>
              <w:bottom w:w="80" w:type="dxa"/>
              <w:end w:w="120" w:type="dxa"/>
            </w:tcMar>
            <w:vAlign w:val="top"/>
          </w:tcPr>
          <w:p>
            <w:pPr>
              <w:spacing w:after="0" w:line="259" w:lineRule="auto"/>
            </w:pPr>
            <w:r>
              <w:rPr>
                <w:rFonts w:ascii="Calibri" w:hAnsi="Calibri"/>
                <w:b w:val="0"/>
                <w:i w:val="0"/>
                <w:color w:val="1F2937"/>
                <w:sz w:val="17"/>
              </w:rPr>
              <w:t>Ürün ve kullanıcı araştırması</w:t>
            </w:r>
          </w:p>
        </w:tc>
        <w:tc>
          <w:tcPr>
            <w:tcW w:type="dxa" w:w="2880"/>
            <w:tcMar>
              <w:top w:w="80" w:type="dxa"/>
              <w:start w:w="120" w:type="dxa"/>
              <w:bottom w:w="80" w:type="dxa"/>
              <w:end w:w="120" w:type="dxa"/>
            </w:tcMar>
            <w:vAlign w:val="top"/>
          </w:tcPr>
          <w:p>
            <w:pPr>
              <w:spacing w:after="0" w:line="259" w:lineRule="auto"/>
            </w:pPr>
            <w:r>
              <w:rPr>
                <w:rFonts w:ascii="Calibri" w:hAnsi="Calibri"/>
                <w:b w:val="0"/>
                <w:i w:val="0"/>
                <w:color w:val="1F2937"/>
                <w:sz w:val="17"/>
              </w:rPr>
              <w:t>Ürün yöneticisi / UX araştırmacısı</w:t>
            </w:r>
          </w:p>
        </w:tc>
        <w:tc>
          <w:tcPr>
            <w:tcW w:type="dxa" w:w="4320"/>
            <w:tcMar>
              <w:top w:w="80" w:type="dxa"/>
              <w:start w:w="120" w:type="dxa"/>
              <w:bottom w:w="80" w:type="dxa"/>
              <w:end w:w="120" w:type="dxa"/>
            </w:tcMar>
            <w:vAlign w:val="top"/>
          </w:tcPr>
          <w:p>
            <w:pPr>
              <w:spacing w:after="0" w:line="259" w:lineRule="auto"/>
            </w:pPr>
            <w:r>
              <w:rPr>
                <w:rFonts w:ascii="Calibri" w:hAnsi="Calibri"/>
                <w:b w:val="0"/>
                <w:i w:val="0"/>
                <w:color w:val="1F2937"/>
                <w:sz w:val="17"/>
              </w:rPr>
              <w:t>Pilot görevleri, kullanılabilirlik, segment ve değer önerisi doğrulaması</w:t>
            </w:r>
          </w:p>
        </w:tc>
      </w:tr>
      <w:tr>
        <w:trPr>
          <w:cantSplit/>
        </w:trPr>
        <w:tc>
          <w:tcPr>
            <w:tcW w:type="dxa" w:w="2088"/>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Üretim ve ölçek</w:t>
            </w:r>
          </w:p>
        </w:tc>
        <w:tc>
          <w:tcPr>
            <w:tcW w:type="dxa" w:w="288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Backend/DevOps desteği</w:t>
            </w:r>
          </w:p>
        </w:tc>
        <w:tc>
          <w:tcPr>
            <w:tcW w:type="dxa" w:w="4320"/>
            <w:tcMar>
              <w:top w:w="80" w:type="dxa"/>
              <w:start w:w="120" w:type="dxa"/>
              <w:bottom w:w="80" w:type="dxa"/>
              <w:end w:w="120" w:type="dxa"/>
            </w:tcMar>
            <w:vAlign w:val="top"/>
            <w:shd w:fill="F4F6F9"/>
          </w:tcPr>
          <w:p>
            <w:pPr>
              <w:spacing w:after="0" w:line="259" w:lineRule="auto"/>
            </w:pPr>
            <w:r>
              <w:rPr>
                <w:rFonts w:ascii="Calibri" w:hAnsi="Calibri"/>
                <w:b w:val="0"/>
                <w:i w:val="0"/>
                <w:color w:val="1F2937"/>
                <w:sz w:val="17"/>
              </w:rPr>
              <w:t>Hosted staging, managed DB, izleme, kuyruk, yedekleme ve maliyet kontrolü</w:t>
            </w:r>
          </w:p>
        </w:tc>
      </w:tr>
    </w:tbl>
    <w:p>
      <w:pPr>
        <w:spacing w:after="40"/>
      </w:pPr>
    </w:p>
    <w:tbl>
      <w:tblPr>
        <w:tblW w:type="auto" w:w="0"/>
        <w:tblLayout w:type="fixed"/>
        <w:tblLook w:firstColumn="1" w:firstRow="1" w:lastColumn="0" w:lastRow="0" w:noHBand="0" w:noVBand="1" w:val="04A0"/>
      </w:tblPr>
      <w:tblGrid>
        <w:gridCol w:w="144"/>
        <w:gridCol w:w="9000"/>
      </w:tblGrid>
      <w:tr>
        <w:trPr>
          <w:cantSplit/>
        </w:trPr>
        <w:tc>
          <w:tcPr>
            <w:tcW w:type="dxa" w:w="4680"/>
            <w:shd w:fill="0F766E"/>
            <w:tcMar>
              <w:top w:w="0" w:type="dxa"/>
              <w:start w:w="0" w:type="dxa"/>
              <w:bottom w:w="0" w:type="dxa"/>
              <w:end w:w="0" w:type="dxa"/>
            </w:tcMar>
          </w:tcPr>
          <w:p/>
        </w:tc>
        <w:tc>
          <w:tcPr>
            <w:tcW w:type="dxa" w:w="4680"/>
            <w:shd w:fill="E8F5F2"/>
            <w:tcMar>
              <w:top w:w="130" w:type="dxa"/>
              <w:start w:w="180" w:type="dxa"/>
              <w:bottom w:w="130" w:type="dxa"/>
              <w:end w:w="180" w:type="dxa"/>
            </w:tcMar>
          </w:tcPr>
          <w:p>
            <w:pPr>
              <w:spacing w:after="60"/>
            </w:pPr>
            <w:r>
              <w:rPr>
                <w:rFonts w:ascii="Calibri" w:hAnsi="Calibri"/>
                <w:b/>
                <w:i w:val="0"/>
                <w:color w:val="0F766E"/>
                <w:sz w:val="21"/>
              </w:rPr>
              <w:t>Aranan iş birliği</w:t>
            </w:r>
          </w:p>
          <w:p>
            <w:pPr>
              <w:spacing w:after="0"/>
            </w:pPr>
            <w:r>
              <w:rPr>
                <w:rFonts w:ascii="Calibri" w:hAnsi="Calibri"/>
                <w:b w:val="0"/>
                <w:i w:val="0"/>
                <w:color w:val="1F2937"/>
                <w:sz w:val="20"/>
              </w:rPr>
              <w:t>CureMenu bugün yeni bir fikir aramıyor; çalışan teknik çekirdeği uzman bilgisi, pilot sahası ve kurumsal ürün disipliniyle doğrulayacak iş ortakları arıyor.</w:t>
            </w:r>
          </w:p>
        </w:tc>
      </w:tr>
    </w:tbl>
    <w:p>
      <w:pPr>
        <w:spacing w:after="20"/>
      </w:pPr>
    </w:p>
    <w:p>
      <w:pPr>
        <w:keepNext/>
        <w:spacing w:before="280" w:after="40"/>
      </w:pPr>
      <w:r>
        <w:rPr>
          <w:rFonts w:ascii="Calibri" w:hAnsi="Calibri"/>
          <w:b/>
          <w:i w:val="0"/>
          <w:color w:val="B7791F"/>
          <w:sz w:val="20"/>
        </w:rPr>
        <w:t>18</w:t>
      </w:r>
    </w:p>
    <w:p>
      <w:pPr>
        <w:pStyle w:val="Heading1"/>
        <w:keepNext/>
        <w:keepLines/>
      </w:pPr>
      <w:r>
        <w:rPr>
          <w:rFonts w:ascii="Calibri" w:hAnsi="Calibri"/>
          <w:b/>
          <w:i w:val="0"/>
          <w:color w:val="2E74B5"/>
        </w:rPr>
        <w:t>Sonuç</w:t>
      </w:r>
    </w:p>
    <w:p>
      <w:pPr>
        <w:pStyle w:val="BodyText"/>
      </w:pPr>
      <w:r>
        <w:rPr>
          <w:rFonts w:ascii="Calibri" w:hAnsi="Calibri"/>
          <w:b w:val="0"/>
          <w:i w:val="0"/>
          <w:color w:val="1F2937"/>
        </w:rPr>
        <w:t>CureMenu yaklaşık üç aylık yoğun bir gelişim sürecinde, kronik hastalıklar ve özel beslenme gereksinimleri etrafındaki gerçek bir günlük yaşam probleminden çalışan bir karar destek MVP'sine dönüştü. Proje yalnızca sohbet üreten bir ekran olarak kalmadı; profil ve aile bağlamını, haftalık planı, tarif ve alternatifleri, tahlili, menü ve buzdolabını, alışverişi ve geçmiş kararları aynı ürün içinde birleştirdi.</w:t>
      </w:r>
    </w:p>
    <w:p>
      <w:pPr>
        <w:pStyle w:val="BodyText"/>
      </w:pPr>
      <w:r>
        <w:rPr>
          <w:rFonts w:ascii="Calibri" w:hAnsi="Calibri"/>
          <w:b w:val="0"/>
          <w:i w:val="0"/>
          <w:color w:val="1F2937"/>
        </w:rPr>
        <w:t>Teknik gelişimin en önemli sonucu özellik sayısı değildir. Asıl kazanım, yapay zeka yanıtını kurallar, kaynak seçiciliği, kullanıcı izolasyonu, güvenli dosya/URL işleme, log gizliliği, readiness ve gerçek tarayıcı testleriyle çevreleyen bir ürün yaklaşımının kurulmasıdır. Malzeme kataloğu ve ortak constraint sistemi, ürünün tekil yamalardan sürdürülebilir karar mantığına geçişini başlatmıştır.</w:t>
      </w:r>
    </w:p>
    <w:p>
      <w:pPr>
        <w:pStyle w:val="BodyText"/>
      </w:pPr>
      <w:r>
        <w:rPr>
          <w:rFonts w:ascii="Calibri" w:hAnsi="Calibri"/>
          <w:b w:val="0"/>
          <w:i w:val="0"/>
          <w:color w:val="1F2937"/>
        </w:rPr>
        <w:t>Bugün CureMenu klinik olarak doğrulanmış veya pazara tamamen hazır bir sağlık ürünü değildir. Fakat teknik yapılabilirliği kanıtlanmış, sınırlarını açıkça ifade eden, güvenlik riskleri sistematik biçimde azaltılmış ve uzman pilotuna hazırlanmış güçlü bir prototiptir. Bundan sonraki başarı; daha çok özellikten değil, uzman onayı, ölçülebilir vaka seti, gerçek kullanıcı pilotu, yerel kaynak kapsamı, veri yönetişimi ve ticari doğrulamadan gelecektir.</w:t>
      </w:r>
    </w:p>
    <w:tbl>
      <w:tblPr>
        <w:tblW w:type="auto" w:w="0"/>
        <w:tblLayout w:type="fixed"/>
        <w:tblLook w:firstColumn="1" w:firstRow="1" w:lastColumn="0" w:lastRow="0" w:noHBand="0" w:noVBand="1" w:val="04A0"/>
      </w:tblPr>
      <w:tblGrid>
        <w:gridCol w:w="144"/>
        <w:gridCol w:w="9000"/>
      </w:tblGrid>
      <w:tr>
        <w:trPr>
          <w:cantSplit/>
        </w:trPr>
        <w:tc>
          <w:tcPr>
            <w:tcW w:type="dxa" w:w="4680"/>
            <w:shd w:fill="2E74B5"/>
            <w:tcMar>
              <w:top w:w="0" w:type="dxa"/>
              <w:start w:w="0" w:type="dxa"/>
              <w:bottom w:w="0" w:type="dxa"/>
              <w:end w:w="0" w:type="dxa"/>
            </w:tcMar>
          </w:tcPr>
          <w:p/>
        </w:tc>
        <w:tc>
          <w:tcPr>
            <w:tcW w:type="dxa" w:w="4680"/>
            <w:shd w:fill="EAF2F8"/>
            <w:tcMar>
              <w:top w:w="130" w:type="dxa"/>
              <w:start w:w="180" w:type="dxa"/>
              <w:bottom w:w="130" w:type="dxa"/>
              <w:end w:w="180" w:type="dxa"/>
            </w:tcMar>
          </w:tcPr>
          <w:p>
            <w:pPr>
              <w:spacing w:after="60"/>
            </w:pPr>
            <w:r>
              <w:rPr>
                <w:rFonts w:ascii="Calibri" w:hAnsi="Calibri"/>
                <w:b/>
                <w:i w:val="0"/>
                <w:color w:val="2E74B5"/>
                <w:sz w:val="21"/>
              </w:rPr>
              <w:t>Kısa sunum cümlesi</w:t>
            </w:r>
          </w:p>
          <w:p>
            <w:pPr>
              <w:spacing w:after="0"/>
            </w:pPr>
            <w:r>
              <w:rPr>
                <w:rFonts w:ascii="Calibri" w:hAnsi="Calibri"/>
                <w:b w:val="0"/>
                <w:i w:val="0"/>
                <w:color w:val="1F2937"/>
                <w:sz w:val="20"/>
              </w:rPr>
              <w:t>CureMenu, özel beslenme ihtiyacı olan insanların her gün verdiği yemek kararını; sağlık profili, güvenlik kuralları ve izlenebilir kaynaklarla daha anlaşılır ve uygulanabilir hâle getiren karar destek sistemidir.</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A"/>
        <w:sz w:val="17"/>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F6B7A"/>
        <w:sz w:val="17"/>
      </w:rPr>
      <w:t>CureMenu  |  Ürün ve Proje Gelişim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3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Rule="auto" w:line="320"/>
      <w:jc w:val="both"/>
    </w:pPr>
    <w:rPr>
      <w:rFonts w:ascii="Calibri" w:hAnsi="Calibri"/>
      <w:color w:val="1F2937"/>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reMenuBullet">
    <w:name w:val="CureMenu Bullet"/>
    <w:pPr>
      <w:spacing w:after="80" w:line="290" w:lineRule="auto"/>
    </w:pPr>
    <w:rPr>
      <w:rFonts w:ascii="Calibri" w:hAnsi="Calibri"/>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