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12" w:rsidRDefault="009B0312" w:rsidP="009B0312">
      <w:pPr>
        <w:spacing w:after="0" w:line="240" w:lineRule="auto"/>
        <w:rPr>
          <w:rFonts w:ascii="Times New Roman" w:hAnsi="Times New Roman" w:cs="Times New Roman"/>
          <w:b/>
          <w:highlight w:val="yellow"/>
        </w:rPr>
      </w:pPr>
    </w:p>
    <w:p w:rsidR="009B0312" w:rsidRPr="009B0312" w:rsidRDefault="009B0312" w:rsidP="009B031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B0312">
        <w:rPr>
          <w:rFonts w:ascii="Times New Roman" w:hAnsi="Times New Roman" w:cs="Times New Roman"/>
          <w:b/>
        </w:rPr>
        <w:t xml:space="preserve">HEPDAK </w:t>
      </w:r>
    </w:p>
    <w:p w:rsidR="009B0312" w:rsidRPr="009B0312" w:rsidRDefault="009B0312" w:rsidP="009B031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B0312">
        <w:rPr>
          <w:rFonts w:ascii="Times New Roman" w:hAnsi="Times New Roman" w:cs="Times New Roman"/>
          <w:b/>
        </w:rPr>
        <w:t>PROGRAM DEĞERLENDİRME ÇİZELGESİ</w:t>
      </w:r>
    </w:p>
    <w:tbl>
      <w:tblPr>
        <w:tblW w:w="9648" w:type="dxa"/>
        <w:tblBorders>
          <w:top w:val="thinThickSmallGap" w:sz="2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A0" w:firstRow="1" w:lastRow="0" w:firstColumn="1" w:lastColumn="0" w:noHBand="0" w:noVBand="0"/>
      </w:tblPr>
      <w:tblGrid>
        <w:gridCol w:w="4248"/>
        <w:gridCol w:w="5400"/>
      </w:tblGrid>
      <w:tr w:rsidR="009B0312" w:rsidRPr="009B0312" w:rsidTr="000850BE">
        <w:tc>
          <w:tcPr>
            <w:tcW w:w="9648" w:type="dxa"/>
            <w:gridSpan w:val="2"/>
            <w:shd w:val="clear" w:color="auto" w:fill="FFFFFF"/>
          </w:tcPr>
          <w:p w:rsidR="009B0312" w:rsidRPr="009B0312" w:rsidRDefault="009B0312" w:rsidP="009B0312">
            <w:pPr>
              <w:spacing w:after="0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9B0312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Kurum: </w:t>
            </w:r>
          </w:p>
        </w:tc>
      </w:tr>
      <w:tr w:rsidR="009B0312" w:rsidRPr="009B0312" w:rsidTr="000850BE">
        <w:tc>
          <w:tcPr>
            <w:tcW w:w="4248" w:type="dxa"/>
            <w:shd w:val="clear" w:color="auto" w:fill="FFFFFF"/>
          </w:tcPr>
          <w:p w:rsidR="009B0312" w:rsidRPr="009B0312" w:rsidRDefault="009B0312" w:rsidP="009B0312">
            <w:pPr>
              <w:spacing w:after="0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9B0312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Program: </w:t>
            </w:r>
          </w:p>
        </w:tc>
        <w:tc>
          <w:tcPr>
            <w:tcW w:w="5400" w:type="dxa"/>
            <w:shd w:val="clear" w:color="auto" w:fill="FFFFFF"/>
          </w:tcPr>
          <w:p w:rsidR="009B0312" w:rsidRPr="009B0312" w:rsidRDefault="009B0312" w:rsidP="009B0312">
            <w:pPr>
              <w:spacing w:after="0"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9B0312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Program Değerlendiricisi: </w:t>
            </w:r>
          </w:p>
          <w:p w:rsidR="009B0312" w:rsidRPr="009B0312" w:rsidRDefault="009B0312" w:rsidP="009B0312">
            <w:pPr>
              <w:spacing w:after="0"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</w:p>
        </w:tc>
      </w:tr>
      <w:tr w:rsidR="009B0312" w:rsidRPr="009B0312" w:rsidTr="000850BE">
        <w:tc>
          <w:tcPr>
            <w:tcW w:w="4248" w:type="dxa"/>
            <w:shd w:val="clear" w:color="auto" w:fill="FFFFFF"/>
          </w:tcPr>
          <w:p w:rsidR="009B0312" w:rsidRPr="009B0312" w:rsidRDefault="009B0312" w:rsidP="009B0312">
            <w:pPr>
              <w:spacing w:after="0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9B0312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Takım Başkanı:  </w:t>
            </w:r>
          </w:p>
        </w:tc>
        <w:tc>
          <w:tcPr>
            <w:tcW w:w="5400" w:type="dxa"/>
            <w:shd w:val="clear" w:color="auto" w:fill="FFFFFF"/>
          </w:tcPr>
          <w:p w:rsidR="009B0312" w:rsidRPr="009B0312" w:rsidRDefault="009B0312" w:rsidP="009B0312">
            <w:pPr>
              <w:spacing w:after="0"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9B0312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Ziyaret Tarihi: </w:t>
            </w:r>
          </w:p>
        </w:tc>
      </w:tr>
    </w:tbl>
    <w:p w:rsidR="009B0312" w:rsidRPr="009B0312" w:rsidRDefault="009B0312" w:rsidP="009B0312">
      <w:pPr>
        <w:spacing w:after="0"/>
        <w:rPr>
          <w:rFonts w:eastAsia="Calibri" w:cs="Times New Roman"/>
          <w:vanish/>
        </w:rPr>
      </w:pPr>
    </w:p>
    <w:tbl>
      <w:tblPr>
        <w:tblpPr w:leftFromText="141" w:rightFromText="141" w:vertAnchor="text" w:horzAnchor="margin" w:tblpY="189"/>
        <w:tblW w:w="9636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6518"/>
        <w:gridCol w:w="567"/>
        <w:gridCol w:w="425"/>
        <w:gridCol w:w="425"/>
        <w:gridCol w:w="426"/>
        <w:gridCol w:w="425"/>
        <w:gridCol w:w="425"/>
        <w:gridCol w:w="425"/>
      </w:tblGrid>
      <w:tr w:rsidR="009B0312" w:rsidRPr="009B0312" w:rsidTr="000850BE">
        <w:trPr>
          <w:cantSplit/>
          <w:trHeight w:val="1432"/>
        </w:trPr>
        <w:tc>
          <w:tcPr>
            <w:tcW w:w="6518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B03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İlgili satırda, Eksiklik için </w:t>
            </w:r>
            <w:r w:rsidRPr="009B031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"E"</w:t>
            </w:r>
            <w:r w:rsidRPr="009B03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Zayıflık için </w:t>
            </w:r>
            <w:r w:rsidRPr="009B031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"Z"</w:t>
            </w:r>
            <w:r w:rsidRPr="009B03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Kaygı için </w:t>
            </w:r>
            <w:r w:rsidRPr="009B031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"K"</w:t>
            </w:r>
            <w:r w:rsidRPr="009B03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Gözlem için </w:t>
            </w:r>
            <w:r w:rsidRPr="009B031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"G"</w:t>
            </w:r>
            <w:r w:rsidRPr="009B031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hiçbir yetersizlik ya da gözlem yoksa </w:t>
            </w:r>
            <w:r w:rsidRPr="009B031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(√) </w:t>
            </w:r>
            <w:r w:rsidRPr="009B0312">
              <w:rPr>
                <w:rFonts w:ascii="Times New Roman" w:eastAsia="Calibri" w:hAnsi="Times New Roman" w:cs="Times New Roman"/>
                <w:sz w:val="20"/>
                <w:szCs w:val="20"/>
              </w:rPr>
              <w:t>kullanınız.</w:t>
            </w:r>
          </w:p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5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9B0312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Bir Önceki</w:t>
            </w:r>
          </w:p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5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9B0312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Değerlendirme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9B0312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Ön Tahmin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9B0312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0. Gün</w:t>
            </w:r>
          </w:p>
        </w:tc>
        <w:tc>
          <w:tcPr>
            <w:tcW w:w="426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9B0312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1. Gün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9B0312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2. Gün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9B0312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Çıkış Bildirimi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9B0312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60. Gün </w:t>
            </w: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9B0312">
              <w:rPr>
                <w:rFonts w:ascii="Times New Roman" w:eastAsia="Calibri" w:hAnsi="Times New Roman" w:cs="Times New Roman"/>
                <w:b/>
              </w:rPr>
              <w:t xml:space="preserve">1. HEMŞİRELİK LİSANS EĞİTİM PROGRAMININ AMAÇLARI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16"/>
                <w:szCs w:val="16"/>
              </w:rPr>
            </w:pPr>
          </w:p>
        </w:tc>
      </w:tr>
      <w:tr w:rsidR="009B0312" w:rsidRPr="009B0312" w:rsidTr="000850BE">
        <w:trPr>
          <w:trHeight w:val="26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1.1 (a).Hemşirelik lisans eğitim programının amaçları var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1.1(b).Programın (fakültenin/bölümün) ve bağlı bulunduğu yüksekö</w:t>
            </w:r>
            <w:r w:rsidR="00867544">
              <w:rPr>
                <w:rFonts w:ascii="Times New Roman" w:eastAsia="Calibri" w:hAnsi="Times New Roman" w:cs="Times New Roman"/>
              </w:rPr>
              <w:t>ğretim kurumunun öz görevi ile</w:t>
            </w:r>
            <w:r w:rsidRPr="009B0312">
              <w:rPr>
                <w:rFonts w:ascii="Times New Roman" w:eastAsia="Calibri" w:hAnsi="Times New Roman" w:cs="Times New Roman"/>
              </w:rPr>
              <w:t xml:space="preserve"> uyumlu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9B0312" w:rsidRPr="009B0312" w:rsidTr="000850BE">
        <w:trPr>
          <w:trHeight w:val="267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1.2(a).Programın iç ve dış paydaşlarının görüşleri ile toplumun gereksinimleri dikkate alınarak belirlenmiş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9B0312" w:rsidRPr="009B0312" w:rsidTr="000850BE">
        <w:trPr>
          <w:trHeight w:val="2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1.2(b).Tüm paydaşların kolayca erişebileceği şekilde yayımlanmış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9B0312" w:rsidRPr="009B0312" w:rsidTr="000850BE">
        <w:trPr>
          <w:trHeight w:val="1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1.2(c).Paydaşların ve toplumun gereksinimlerini temel alarak güncellenmekte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9B0312" w:rsidRPr="009B0312" w:rsidTr="000850BE">
        <w:trPr>
          <w:trHeight w:val="1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spacing w:before="120" w:after="0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1.2(d).Eğitim programı amaçlarına ulaşma düzeyi belirlenmiş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</w:tr>
      <w:tr w:rsidR="009B0312" w:rsidRPr="009B0312" w:rsidTr="000850BE">
        <w:trPr>
          <w:trHeight w:val="1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spacing w:before="120" w:after="0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1.2(e).Mezunlarla ilgili bilgilere nasıl ulaşıldığı belirtilmiş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</w:tr>
      <w:tr w:rsidR="009B0312" w:rsidRPr="009B0312" w:rsidTr="000850BE">
        <w:trPr>
          <w:trHeight w:val="44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tabs>
                <w:tab w:val="left" w:pos="0"/>
                <w:tab w:val="center" w:pos="3151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9B0312">
              <w:rPr>
                <w:rFonts w:ascii="Times New Roman" w:eastAsia="Calibri" w:hAnsi="Times New Roman" w:cs="Times New Roman"/>
                <w:b/>
              </w:rPr>
              <w:t>2. EĞİTİM PROGRAMI</w:t>
            </w:r>
            <w:r w:rsidRPr="009B0312"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2.1.Programın eğitim amaçlarını ve program çıktılarını destekleyen bir eğitim programı bulunmakta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2.2.Eğitim programı, açık, anlaşılır, ölçülebilir ve değerlendirilebilir bir şekilde geliştirilmiş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2.3.(a)Ulusal ve Avrupa Kredi Transfer Sistemi’nde belirtilen kredi tanımları yapılmış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2.3(b).Ulusal ve Avrupa Kredi Transfer Sistemi’nde belirtilen kredi tanımları yayımlanmış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5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2.4.Kullanılan eğitim programı modeli tanımlanmış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2.5.Öğrenci merkezli aktif öğrenme yöntemleri kullanılmakta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30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2.6.Yaşam boyu öğrenme etkinlikleri tanımlanmış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2.7.İçeriğinde toplumun öncelikli sağlık sorunlarına ve gereksinimlerine yer verilmekte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70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2.8.İçeriğinde</w:t>
            </w:r>
            <w:r w:rsidRPr="009B03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9B0312">
              <w:rPr>
                <w:rFonts w:ascii="Times New Roman" w:eastAsia="Calibri" w:hAnsi="Times New Roman" w:cs="Times New Roman"/>
              </w:rPr>
              <w:t>üniversite mezunu niteliklerini kazandıracak konulara yer verilmekte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0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  <w:u w:val="single"/>
              </w:rPr>
            </w:pPr>
            <w:r w:rsidRPr="009B0312">
              <w:rPr>
                <w:rFonts w:ascii="Times New Roman" w:eastAsia="Calibri" w:hAnsi="Times New Roman" w:cs="Times New Roman"/>
              </w:rPr>
              <w:t>2.9.Hemşirelik Ulusal Çekirdek Eğitim Programı (HUÇEP) ile uyumlu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9B0312" w:rsidRPr="009B0312" w:rsidRDefault="009B0312" w:rsidP="009B0312">
      <w:pPr>
        <w:spacing w:after="0" w:line="240" w:lineRule="auto"/>
        <w:jc w:val="center"/>
        <w:rPr>
          <w:rFonts w:ascii="Times New Roman" w:hAnsi="Times New Roman" w:cs="Times New Roman"/>
          <w:b/>
          <w:highlight w:val="magenta"/>
        </w:rPr>
      </w:pPr>
    </w:p>
    <w:tbl>
      <w:tblPr>
        <w:tblpPr w:leftFromText="141" w:rightFromText="141" w:vertAnchor="text" w:horzAnchor="margin" w:tblpY="189"/>
        <w:tblW w:w="9636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6518"/>
        <w:gridCol w:w="567"/>
        <w:gridCol w:w="425"/>
        <w:gridCol w:w="425"/>
        <w:gridCol w:w="426"/>
        <w:gridCol w:w="425"/>
        <w:gridCol w:w="425"/>
        <w:gridCol w:w="425"/>
      </w:tblGrid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  <w:highlight w:val="cyan"/>
              </w:rPr>
            </w:pPr>
            <w:r w:rsidRPr="009B0312">
              <w:rPr>
                <w:rFonts w:ascii="Times New Roman" w:eastAsia="Calibri" w:hAnsi="Times New Roman" w:cs="Times New Roman"/>
              </w:rPr>
              <w:t>2.10.Hedeflenen bilgi, beceri ve davranışların öğrencilere kazandırılmasını garanti eden öğretim yöntemleri belirlenmiş ve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2.11.Öğrenciyi, güvenli bakım vermeye hazırlayabilecek ve etkili iletişim becerilerini kazandırabilecek nitelikte temel hemşirelik beceri </w:t>
            </w:r>
            <w:r w:rsidR="006D7812" w:rsidRPr="009B0312">
              <w:rPr>
                <w:rFonts w:ascii="Times New Roman" w:eastAsia="Calibri" w:hAnsi="Times New Roman" w:cs="Times New Roman"/>
              </w:rPr>
              <w:t>laboratuvarı</w:t>
            </w:r>
            <w:r w:rsidRPr="009B0312">
              <w:rPr>
                <w:rFonts w:ascii="Times New Roman" w:eastAsia="Calibri" w:hAnsi="Times New Roman" w:cs="Times New Roman"/>
              </w:rPr>
              <w:t xml:space="preserve"> vb. var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2.12.Öğrencinin bilgisini uygulamaya aktarabileceği ve güvenli bakım verebileceği nitelikte uygulama alanları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2.13.Uygulamalar; klinikler, toplum sağlığı merkezleri ve farklı birimler olmak üzere 1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.,</w:t>
            </w:r>
            <w:proofErr w:type="gramEnd"/>
            <w:r w:rsidRPr="009B0312">
              <w:rPr>
                <w:rFonts w:ascii="Times New Roman" w:eastAsia="Calibri" w:hAnsi="Times New Roman" w:cs="Times New Roman"/>
              </w:rPr>
              <w:t xml:space="preserve"> 2. ve 3. basamak sağlık hizmeti veren kurumlarda yapılmakta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2.14(a).</w:t>
            </w:r>
            <w:r w:rsidRPr="009B0312">
              <w:rPr>
                <w:rFonts w:ascii="Times New Roman" w:hAnsi="Times New Roman" w:cs="Times New Roman"/>
              </w:rPr>
              <w:t xml:space="preserve">Öğrenme/öğretme süreci için geçerli, güvenilir ve kullanışlı ölçme ve değerlendirme sistemi kurulmuş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2.14(b).</w:t>
            </w:r>
            <w:r w:rsidRPr="009B0312">
              <w:rPr>
                <w:rFonts w:ascii="Times New Roman" w:hAnsi="Times New Roman" w:cs="Times New Roman"/>
              </w:rPr>
              <w:t>Öğrenme/öğretme süreci için kurulmuş olan (geçerli, güvenilir ve kullanışlı) ölçme ve değerlendirme sistemi işletiliyor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2.15.Öğrencilerin, dersler, laboratuvar, uygulama alanındaki öğrenme etkinlikleri geçerli ve güvenilir yöntemlerle ölçülmekte ve değerlendirilmekte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2.16.Kurumun, eğitim süreçlerine, program çıktılarına ve eğitim programında yapılan değişikliklere/iyileştirmelere odaklanan bir program değerlendirme sistemi olmalı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GS.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2.1</w:t>
            </w:r>
            <w:proofErr w:type="gramEnd"/>
            <w:r w:rsidRPr="009B0312">
              <w:rPr>
                <w:rFonts w:ascii="Times New Roman" w:eastAsia="Calibri" w:hAnsi="Times New Roman" w:cs="Times New Roman"/>
              </w:rPr>
              <w:t>.Eğitim programları, kanıta dayalı hemşirelik uygulamalarına temellendirilmekte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re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GS.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2.2</w:t>
            </w:r>
            <w:proofErr w:type="gramEnd"/>
            <w:r w:rsidRPr="009B0312">
              <w:rPr>
                <w:rFonts w:ascii="Times New Roman" w:eastAsia="Calibri" w:hAnsi="Times New Roman" w:cs="Times New Roman"/>
              </w:rPr>
              <w:t>.Eğitim kurumunda bir ölçme değerlendirme birimi var ve Üniversitenin ölçme değerlendirme birimi ile eşgüdüm halinde çalışmakta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9B0312">
              <w:rPr>
                <w:rFonts w:ascii="Times New Roman" w:eastAsia="Calibri" w:hAnsi="Times New Roman" w:cs="Times New Roman"/>
                <w:b/>
              </w:rPr>
              <w:t xml:space="preserve">3. PROGRAM ÇIKTILARI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3.1.Program çıktıları, HEPDAK çıktılarını kapsıyor (</w:t>
            </w:r>
            <w:r w:rsidRPr="009B0312">
              <w:rPr>
                <w:rFonts w:ascii="Times New Roman" w:hAnsi="Times New Roman" w:cs="Times New Roman"/>
              </w:rPr>
              <w:t>şematik olarak gösterilmiş)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t>Mesleki rol ve işlevlerini yerine getirecek temel ve güncel bilgi, beceri ve tutumu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t xml:space="preserve">Hemşirelikle ilgili bilimsel ve güncel bilgiye ulaşabilme, kullanabilme becerisi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t>Sağlıklı/hasta birey, aile ve toplumun sağlık bakımı gereksinimlerini kanıta dayalı ve bütüncül yaklaşımla hemşirelik süreci doğrultusunda karşılayabilme becerisi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t xml:space="preserve">Hemşirelik uygulamalarını etik ilkeler ve yasal düzenlemeler doğrultusunda gerçekleştirebilme becerisi.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highlight w:val="re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t>Bilişim ve bakım teknolojilerini hemşirelik uygulamalarında kullanabilme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t>Sağlık bakımı ekibi ve diğer disiplinlerle işbirliği içerisinde çalışabilme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t>Etkili iletişim kurabilme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lastRenderedPageBreak/>
              <w:t xml:space="preserve">Hemşirelik alanına ilişkin araştırmalarda sorumluluk alabilme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t>Hemşirelik uygulamalarında sorun çözme ve eleştirel düşünme becerilerini kullanabilme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9B0312">
              <w:rPr>
                <w:rFonts w:ascii="Times New Roman" w:eastAsia="Calibri" w:hAnsi="Times New Roman" w:cs="Times New Roman"/>
                <w:i/>
              </w:rPr>
              <w:t>En az bir yabancı dili kullanarak alanındaki bilgileri izleyebilme ve meslektaşlarıyla iletişim kurabilme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3.1(a).Program çıktılarının, eğitim amaçlarına ulaşılmasını nasıl desteklediği tanımlanmış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3.1(b).Program çıktılarını güncelleme yöntemi açıklanmış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3.1(c).Program çıktılarının Türkiye Yükseköğretim Yeterlilikler Çerçevesi (TYYÇ) hedeflerini ne şekilde kapsadığı açıklanmış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 xml:space="preserve">3.2(a). </w:t>
            </w:r>
            <w:r w:rsidRPr="009B0312">
              <w:rPr>
                <w:rFonts w:ascii="Times New Roman" w:hAnsi="Times New Roman" w:cs="Times New Roman"/>
              </w:rPr>
              <w:t xml:space="preserve">Program çıktılarının sağlanma düzeyini belirli </w:t>
            </w:r>
            <w:proofErr w:type="gramStart"/>
            <w:r w:rsidRPr="009B0312">
              <w:rPr>
                <w:rFonts w:ascii="Times New Roman" w:hAnsi="Times New Roman" w:cs="Times New Roman"/>
              </w:rPr>
              <w:t>aralıklar</w:t>
            </w:r>
            <w:proofErr w:type="gramEnd"/>
            <w:r w:rsidRPr="009B0312">
              <w:rPr>
                <w:rFonts w:ascii="Times New Roman" w:hAnsi="Times New Roman" w:cs="Times New Roman"/>
              </w:rPr>
              <w:t xml:space="preserve"> (2-3 yıl) ile değerlendirmek ve belgelemek için kullanılan bir ölçme değerlendirme süreci oluşturulmuş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3.2(b).</w:t>
            </w:r>
            <w:r w:rsidRPr="009B0312">
              <w:rPr>
                <w:rFonts w:ascii="Times New Roman" w:hAnsi="Times New Roman" w:cs="Times New Roman"/>
              </w:rPr>
              <w:t xml:space="preserve">Program çıktılarının sağlanma düzeyini belirli aralıklarla değerlendirmek ve belgelemek için kullanılan ölçme değerlendirme süreci işletiliyor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7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 xml:space="preserve">3.2(c).Mezuniyet aşamasına gelmiş öğrencilerde </w:t>
            </w:r>
            <w:r w:rsidRPr="009B0312">
              <w:rPr>
                <w:rFonts w:ascii="Times New Roman" w:eastAsia="Calibri" w:hAnsi="Times New Roman" w:cs="Times New Roman"/>
                <w:b/>
                <w:bCs/>
              </w:rPr>
              <w:t xml:space="preserve">HEPDAK </w:t>
            </w:r>
            <w:r w:rsidRPr="009B0312">
              <w:rPr>
                <w:rFonts w:ascii="Times New Roman" w:eastAsia="Calibri" w:hAnsi="Times New Roman" w:cs="Times New Roman"/>
                <w:bCs/>
              </w:rPr>
              <w:t xml:space="preserve">çıktılarına ulaşıldığı kanıtlanmış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ind w:right="567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</w:rPr>
              <w:t>3.3.Mezuniyet aşamasına gelmiş her öğrencinin program çıktılarına ne düzeyde ulaştığı kanıtlanmış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3.4.Program çıktıları, tüm paydaşların ulaşabileceği şekilde yayımlanmış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9B0312">
              <w:rPr>
                <w:rFonts w:ascii="Times New Roman" w:eastAsia="Calibri" w:hAnsi="Times New Roman" w:cs="Times New Roman"/>
                <w:b/>
              </w:rPr>
              <w:t xml:space="preserve">4. ÖĞRENCİLER    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4.1(a). Öğrenci kabulü, izleme ve değerlendirme yöntemleri var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4.1(b).Öğrenci kabulü, izleme ve değerlendirme yöntemleri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30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4.2(a).</w:t>
            </w:r>
            <w:r w:rsidRPr="009B0312">
              <w:rPr>
                <w:rFonts w:ascii="Times New Roman" w:hAnsi="Times New Roman" w:cs="Times New Roman"/>
              </w:rPr>
              <w:t>Yatay ve dikey geçiş ve çift ana dal sistemi ile ilgili politikaları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4.2(b).</w:t>
            </w:r>
            <w:r w:rsidRPr="009B0312">
              <w:rPr>
                <w:rFonts w:ascii="Times New Roman" w:hAnsi="Times New Roman" w:cs="Times New Roman"/>
              </w:rPr>
              <w:t>Yatay ve dikey geçiş ve çift ana dal sistemi ile ilgili politikalar uygulanmakta</w:t>
            </w:r>
            <w:r w:rsidRPr="009B0312">
              <w:rPr>
                <w:b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0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4.3(a). Öğrenci ve eğitimciler için değişim programları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0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4.3(b). Öğrenci ve eğitimciler için değişim programları işletilmekte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6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4.4.Öğrencilerin mezuniyeti belirlenmiş mezuniyet koşullarına gör</w:t>
            </w:r>
            <w:r>
              <w:rPr>
                <w:rFonts w:ascii="Times New Roman" w:eastAsia="Calibri" w:hAnsi="Times New Roman" w:cs="Times New Roman"/>
              </w:rPr>
              <w:t>e ilgili kontrol yöntemleri ile</w:t>
            </w:r>
            <w:r w:rsidRPr="009B0312">
              <w:rPr>
                <w:rFonts w:ascii="Times New Roman" w:eastAsia="Calibri" w:hAnsi="Times New Roman" w:cs="Times New Roman"/>
              </w:rPr>
              <w:t xml:space="preserve"> gerçekleştirilmekte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hAnsi="Times New Roman" w:cs="Times New Roman"/>
              </w:rPr>
              <w:t>4.5(a).Akademik danışmanlık programı etkin bir şekilde yürütülmekte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hAnsi="Times New Roman" w:cs="Times New Roman"/>
              </w:rPr>
              <w:t>4.5(b).Kariyer danışmanlık programı etkin bir şekilde yürütülmekte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9B0312">
              <w:rPr>
                <w:rFonts w:ascii="Times New Roman" w:eastAsia="Calibri" w:hAnsi="Times New Roman" w:cs="Times New Roman"/>
                <w:iCs/>
              </w:rPr>
              <w:t>4.6.Öğrencilerin yararlandığı bir psikolojik danışmanlık ve rehberlik hizmeti var ve etkin kullanılıyor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64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9B0312">
              <w:rPr>
                <w:rFonts w:ascii="Times New Roman" w:eastAsia="Calibri" w:hAnsi="Times New Roman" w:cs="Times New Roman"/>
                <w:iCs/>
              </w:rPr>
              <w:t>4.7(a).Öğrencilerin bilimsel, sosyal, sportif ve kültürel faaliyetlere katılımı ve geri bildirim verebilecekleri bir iletişim ağı tanımlanmış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64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9B0312">
              <w:rPr>
                <w:rFonts w:ascii="Times New Roman" w:hAnsi="Times New Roman" w:cs="Times New Roman"/>
              </w:rPr>
              <w:t>4.7(b).Öğrencilerin, hemşirelik alanında ulusal ve uluslararası düzeydeki bilimsel faaliyetlere katılmaları desteklenmekte.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77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4.8.Eğitim programlarının geliştirilmesinde öğrencilerden görüş alınmakta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1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  <w:iCs/>
              </w:rPr>
              <w:lastRenderedPageBreak/>
              <w:t>4.9. Birinci sınıf ö</w:t>
            </w:r>
            <w:r w:rsidRPr="009B0312">
              <w:rPr>
                <w:rFonts w:ascii="Times New Roman" w:eastAsia="Calibri" w:hAnsi="Times New Roman" w:cs="Times New Roman"/>
              </w:rPr>
              <w:t>ğrencilerine uyum programı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4.10.Mezunlar ile sürekli ve düzenli iletişimi sağlayacak 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mekanizmalar  işletilmekte</w:t>
            </w:r>
            <w:proofErr w:type="gramEnd"/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2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9B0312">
              <w:rPr>
                <w:rFonts w:ascii="Times New Roman" w:eastAsia="Calibri" w:hAnsi="Times New Roman" w:cs="Times New Roman"/>
                <w:iCs/>
              </w:rPr>
              <w:t>GS.</w:t>
            </w:r>
            <w:proofErr w:type="gramStart"/>
            <w:r w:rsidRPr="009B0312">
              <w:rPr>
                <w:rFonts w:ascii="Times New Roman" w:eastAsia="Calibri" w:hAnsi="Times New Roman" w:cs="Times New Roman"/>
                <w:iCs/>
              </w:rPr>
              <w:t>4.1</w:t>
            </w:r>
            <w:proofErr w:type="gramEnd"/>
            <w:r w:rsidRPr="009B0312">
              <w:rPr>
                <w:rFonts w:ascii="Times New Roman" w:eastAsia="Calibri" w:hAnsi="Times New Roman" w:cs="Times New Roman"/>
                <w:iCs/>
              </w:rPr>
              <w:t xml:space="preserve">.Öğrenciler için akran </w:t>
            </w:r>
            <w:proofErr w:type="spellStart"/>
            <w:r w:rsidRPr="009B0312">
              <w:rPr>
                <w:rFonts w:ascii="Times New Roman" w:eastAsia="Calibri" w:hAnsi="Times New Roman" w:cs="Times New Roman"/>
                <w:iCs/>
              </w:rPr>
              <w:t>yönderlik</w:t>
            </w:r>
            <w:proofErr w:type="spellEnd"/>
            <w:r w:rsidRPr="009B0312">
              <w:rPr>
                <w:rFonts w:ascii="Times New Roman" w:eastAsia="Calibri" w:hAnsi="Times New Roman" w:cs="Times New Roman"/>
                <w:iCs/>
              </w:rPr>
              <w:t xml:space="preserve"> (</w:t>
            </w:r>
            <w:proofErr w:type="spellStart"/>
            <w:r w:rsidRPr="009B0312">
              <w:rPr>
                <w:rFonts w:ascii="Times New Roman" w:eastAsia="Calibri" w:hAnsi="Times New Roman" w:cs="Times New Roman"/>
                <w:iCs/>
              </w:rPr>
              <w:t>mentorlük</w:t>
            </w:r>
            <w:proofErr w:type="spellEnd"/>
            <w:r w:rsidRPr="009B0312">
              <w:rPr>
                <w:rFonts w:ascii="Times New Roman" w:eastAsia="Calibri" w:hAnsi="Times New Roman" w:cs="Times New Roman"/>
                <w:iCs/>
              </w:rPr>
              <w:t xml:space="preserve">) sistemi kurulmuş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2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9B0312">
              <w:rPr>
                <w:rFonts w:ascii="Times New Roman" w:eastAsia="Calibri" w:hAnsi="Times New Roman" w:cs="Times New Roman"/>
                <w:iCs/>
              </w:rPr>
              <w:t>GS.</w:t>
            </w:r>
            <w:proofErr w:type="gramStart"/>
            <w:r w:rsidRPr="009B0312">
              <w:rPr>
                <w:rFonts w:ascii="Times New Roman" w:eastAsia="Calibri" w:hAnsi="Times New Roman" w:cs="Times New Roman"/>
                <w:iCs/>
              </w:rPr>
              <w:t>4.1</w:t>
            </w:r>
            <w:proofErr w:type="gramEnd"/>
            <w:r w:rsidRPr="009B0312">
              <w:rPr>
                <w:rFonts w:ascii="Times New Roman" w:eastAsia="Calibri" w:hAnsi="Times New Roman" w:cs="Times New Roman"/>
                <w:iCs/>
              </w:rPr>
              <w:t xml:space="preserve">.Öğrenciler için akran </w:t>
            </w:r>
            <w:proofErr w:type="spellStart"/>
            <w:r w:rsidRPr="009B0312">
              <w:rPr>
                <w:rFonts w:ascii="Times New Roman" w:eastAsia="Calibri" w:hAnsi="Times New Roman" w:cs="Times New Roman"/>
                <w:iCs/>
              </w:rPr>
              <w:t>yönderlik</w:t>
            </w:r>
            <w:proofErr w:type="spellEnd"/>
            <w:r w:rsidRPr="009B0312">
              <w:rPr>
                <w:rFonts w:ascii="Times New Roman" w:eastAsia="Calibri" w:hAnsi="Times New Roman" w:cs="Times New Roman"/>
                <w:iCs/>
              </w:rPr>
              <w:t xml:space="preserve"> (</w:t>
            </w:r>
            <w:proofErr w:type="spellStart"/>
            <w:r w:rsidRPr="009B0312">
              <w:rPr>
                <w:rFonts w:ascii="Times New Roman" w:eastAsia="Calibri" w:hAnsi="Times New Roman" w:cs="Times New Roman"/>
                <w:iCs/>
              </w:rPr>
              <w:t>mentorlük</w:t>
            </w:r>
            <w:proofErr w:type="spellEnd"/>
            <w:r w:rsidRPr="009B0312">
              <w:rPr>
                <w:rFonts w:ascii="Times New Roman" w:eastAsia="Calibri" w:hAnsi="Times New Roman" w:cs="Times New Roman"/>
                <w:iCs/>
              </w:rPr>
              <w:t>) sistemi kullanılmakta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9B0312">
              <w:rPr>
                <w:rFonts w:ascii="Times New Roman" w:eastAsia="Calibri" w:hAnsi="Times New Roman" w:cs="Times New Roman"/>
                <w:iCs/>
              </w:rPr>
              <w:t>GS.2.Ö</w:t>
            </w:r>
            <w:r w:rsidRPr="009B0312">
              <w:rPr>
                <w:rFonts w:ascii="Times New Roman" w:eastAsia="Calibri" w:hAnsi="Times New Roman" w:cs="Times New Roman"/>
              </w:rPr>
              <w:t>ğrencilerin sosyal, sanatsal, kültürel ve sportif etkinliklere katılmaları için</w:t>
            </w:r>
            <w:r w:rsidRPr="009B0312">
              <w:rPr>
                <w:rFonts w:ascii="Times New Roman" w:eastAsia="Calibri" w:hAnsi="Times New Roman" w:cs="Times New Roman"/>
                <w:iCs/>
              </w:rPr>
              <w:t xml:space="preserve"> üniversiteden parasal destek sağlanmakta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9B0312">
              <w:rPr>
                <w:rFonts w:ascii="Times New Roman" w:eastAsia="Calibri" w:hAnsi="Times New Roman" w:cs="Times New Roman"/>
                <w:b/>
              </w:rPr>
              <w:t xml:space="preserve">5.  ÖĞRETİM ELEMANLARI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9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trike/>
              </w:rPr>
            </w:pPr>
            <w:r w:rsidRPr="009B0312">
              <w:rPr>
                <w:rFonts w:ascii="Times New Roman" w:eastAsia="Calibri" w:hAnsi="Times New Roman" w:cs="Times New Roman"/>
              </w:rPr>
              <w:t>5.1(a).</w:t>
            </w:r>
            <w:r w:rsidRPr="009B0312">
              <w:rPr>
                <w:rFonts w:ascii="Times New Roman" w:hAnsi="Times New Roman" w:cs="Times New Roman"/>
              </w:rPr>
              <w:t>Öğretim elemanı kadrosu ve bu kadronun geliştirilmesine yönelik tanımlanmış bir politikası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9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5.1(b).</w:t>
            </w:r>
            <w:r w:rsidRPr="009B0312">
              <w:rPr>
                <w:rFonts w:ascii="Times New Roman" w:hAnsi="Times New Roman" w:cs="Times New Roman"/>
              </w:rPr>
              <w:t>Öğretim elemanı kadrosunu geliştirmeye yönelik tanımlanan politikalar işletilmekte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4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NewRoman" w:hAnsi="Times New Roman" w:cs="Times New Roman"/>
                <w:lang w:eastAsia="tr-TR"/>
              </w:rPr>
            </w:pPr>
            <w:r w:rsidRPr="009B0312">
              <w:rPr>
                <w:rFonts w:ascii="Times New Roman" w:eastAsia="TimesNewRoman" w:hAnsi="Times New Roman" w:cs="Times New Roman"/>
                <w:lang w:eastAsia="tr-TR"/>
              </w:rPr>
              <w:t>5.2.</w:t>
            </w:r>
            <w:r w:rsidRPr="009B0312">
              <w:rPr>
                <w:rFonts w:ascii="Times New Roman" w:hAnsi="Times New Roman" w:cs="Times New Roman"/>
              </w:rPr>
              <w:t xml:space="preserve">Öğretim elemanı istihdamı, sayısı ve niteliği ile ders yükleri eğitim programının amaç ve çıktılarına ulaşmaya uygun </w:t>
            </w:r>
            <w:r w:rsidRPr="009B0312">
              <w:t xml:space="preserve">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NewRoman" w:hAnsi="Times New Roman" w:cs="Times New Roman"/>
                <w:lang w:eastAsia="tr-TR"/>
              </w:rPr>
            </w:pPr>
            <w:r w:rsidRPr="009B0312">
              <w:rPr>
                <w:rFonts w:ascii="Times New Roman" w:eastAsia="TimesNewRoman" w:hAnsi="Times New Roman" w:cs="Times New Roman"/>
                <w:lang w:eastAsia="tr-TR"/>
              </w:rPr>
              <w:t>5.3.Öğretim elemanları, hemşirelik programının ve kendi uzmanlık alanı ile ilgili derslerin etkin bir şekilde planlanması, uygulanması ve değerlendirilmesini sağlayabilecek yeterlikte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TimesNewRoman" w:hAnsi="Times New Roman" w:cs="Times New Roman"/>
                <w:lang w:eastAsia="tr-TR"/>
              </w:rPr>
              <w:t xml:space="preserve">5.4(a).Atama ve yükseltme yöntemleri var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8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9B0312">
              <w:rPr>
                <w:rFonts w:ascii="Times New Roman" w:eastAsia="TimesNewRoman" w:hAnsi="Times New Roman" w:cs="Times New Roman"/>
                <w:lang w:eastAsia="tr-TR"/>
              </w:rPr>
              <w:t>5.4(b).Atama ve yükseltme yöntemleri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26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5.5.Görev tanımları belirlenmiş ve duyurulmuş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6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5.6.Uyum programı düzenlenmekte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5.7.Öğretim elemanlarının profesyonel gelişimine yönelik ulusal ve/veya uluslararası bilimsel etkinlikler idari ve ekonomik açıdan desteklenmekte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10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 xml:space="preserve">5.8(a).Performans değerlendirme sistemi oluşturulmuş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10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5.8(b).Performans değerlendirme sistemi işletilmekte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5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5.9. Eğitim becerilerini geliştirmeye yönelik eğitici eğitimi programları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  <w:highlight w:val="green"/>
              </w:rPr>
            </w:pPr>
            <w:r w:rsidRPr="009B0312">
              <w:rPr>
                <w:rFonts w:ascii="Times New Roman" w:eastAsia="Calibri" w:hAnsi="Times New Roman" w:cs="Times New Roman"/>
                <w:b/>
              </w:rPr>
              <w:t xml:space="preserve">6. EĞİTİM YÖNETİMİ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highlight w:val="green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green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6.1(a). Hemşirelik lisans programının, kuruluş ve yönetim yapısı, bağlı bulunduğu üniversite içindeki yeri, öğretim faaliyetleri ile destek hizmetler arasındaki ilişkiler tanımlanmış ve örgüt şeması üzerinde gösterilmiş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70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6.1(b).İdari personelin görev tanımları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51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6.1(c).Karar alma süreçleri kurul ve komitelerde işbirliği ile gerçekleşmekte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6.1(d).Karar alma süreçleri, üniversite-hemşirelik programı işbirliği içinde gerçekleşmekte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Del="009C1174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6.2.Hemşirelik lisans programının yöneticisi, hemşirelik lisans mezunu ve en az doktora derecesi almış bir hemşire öğretim üyesi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Del="009C1174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6.3.Üst yönetime bağlı akademik ve idari bölümler, alanlarında yetkin olan kişiler tarafından yönetilmekte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lastRenderedPageBreak/>
              <w:t>6.4.Programın geliştirilmesi ve yönetiminde katılımcı bir yönetim anlayışı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6.5.Hemşirelik lisans programı ile uygulama yapılan kuruluşlar arasında ortaklaşa hazırlanmış ve gerektiğinde yenilenebilecek resmi bir sözleşme/protokol var  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6.6.Eğitimin izlenmesi, değerlendirilmesi ve sürekli iyileştirilmesi ile ilgili tüm süreçleri kaydetmek üzere bir kayıt sistemi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6.7.Öğrencinin uygulama yaptığı alanlarda riskleri en aza </w:t>
            </w:r>
            <w:r w:rsidR="006D7812">
              <w:rPr>
                <w:rFonts w:ascii="Times New Roman" w:eastAsia="Calibri" w:hAnsi="Times New Roman" w:cs="Times New Roman"/>
              </w:rPr>
              <w:t xml:space="preserve">indirmeye </w:t>
            </w:r>
            <w:bookmarkStart w:id="0" w:name="_GoBack"/>
            <w:bookmarkEnd w:id="0"/>
            <w:r w:rsidRPr="009B0312">
              <w:rPr>
                <w:rFonts w:ascii="Times New Roman" w:eastAsia="Calibri" w:hAnsi="Times New Roman" w:cs="Times New Roman"/>
              </w:rPr>
              <w:t>yönelik stratejiler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86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6.8.Riskler ve önleme stratejileri konusunda ilgili tarafları (öğretim elemanları, üniversite yönetimi vb.)  bilgilendirmeye yönelik eğitim programları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Del="009C1174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G.S.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6.1</w:t>
            </w:r>
            <w:proofErr w:type="gramEnd"/>
            <w:r w:rsidRPr="009B0312">
              <w:rPr>
                <w:rFonts w:ascii="Times New Roman" w:eastAsia="Calibri" w:hAnsi="Times New Roman" w:cs="Times New Roman"/>
              </w:rPr>
              <w:t>.Öğretim elemanlarının öğretme ve öğrencilerin öğrenme becerilerini geliştirmelerine destek olmak üzere bir sistem oluşturmuş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G.S.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6.1</w:t>
            </w:r>
            <w:proofErr w:type="gramEnd"/>
            <w:r w:rsidRPr="009B0312">
              <w:rPr>
                <w:rFonts w:ascii="Times New Roman" w:eastAsia="Calibri" w:hAnsi="Times New Roman" w:cs="Times New Roman"/>
              </w:rPr>
              <w:t>.Gereksinimi olan öğretim elemanları ve öğrenciler bu birimleri kullanmakta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9B0312">
              <w:rPr>
                <w:rFonts w:ascii="Times New Roman" w:eastAsia="Calibri" w:hAnsi="Times New Roman" w:cs="Times New Roman"/>
                <w:b/>
              </w:rPr>
              <w:t>7. FİZİKSEL ALTYAPI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5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Del="00A30553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9B0312">
              <w:rPr>
                <w:rFonts w:ascii="Times New Roman" w:eastAsia="TimesNewRoman" w:hAnsi="Times New Roman" w:cs="Times New Roman"/>
                <w:lang w:eastAsia="tr-TR"/>
              </w:rPr>
              <w:t xml:space="preserve">7.1.Hemşirelik lisans programının yürütüldüğü eğitim ortamının/binanın mimari yapısı eğitime uygun, fiziksel </w:t>
            </w:r>
            <w:proofErr w:type="gramStart"/>
            <w:r w:rsidRPr="009B0312">
              <w:rPr>
                <w:rFonts w:ascii="Times New Roman" w:eastAsia="TimesNewRoman" w:hAnsi="Times New Roman" w:cs="Times New Roman"/>
                <w:lang w:eastAsia="tr-TR"/>
              </w:rPr>
              <w:t>mekanları</w:t>
            </w:r>
            <w:proofErr w:type="gramEnd"/>
            <w:r w:rsidRPr="009B0312">
              <w:rPr>
                <w:rFonts w:ascii="Times New Roman" w:eastAsia="TimesNewRoman" w:hAnsi="Times New Roman" w:cs="Times New Roman"/>
                <w:lang w:eastAsia="tr-TR"/>
              </w:rPr>
              <w:t xml:space="preserve"> (derslikler, laboratuvarlar, ofisler, kütüphane, </w:t>
            </w:r>
            <w:proofErr w:type="spellStart"/>
            <w:r w:rsidRPr="009B0312">
              <w:rPr>
                <w:rFonts w:ascii="Times New Roman" w:eastAsia="TimesNewRoman" w:hAnsi="Times New Roman" w:cs="Times New Roman"/>
                <w:lang w:eastAsia="tr-TR"/>
              </w:rPr>
              <w:t>vb</w:t>
            </w:r>
            <w:proofErr w:type="spellEnd"/>
            <w:r w:rsidRPr="009B0312">
              <w:rPr>
                <w:rFonts w:ascii="Times New Roman" w:eastAsia="TimesNewRoman" w:hAnsi="Times New Roman" w:cs="Times New Roman"/>
                <w:lang w:eastAsia="tr-TR"/>
              </w:rPr>
              <w:t>) program amaç ve çıktılarına ulaşacak nitelikte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6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9B0312">
              <w:rPr>
                <w:rFonts w:ascii="Times New Roman" w:eastAsia="Calibri" w:hAnsi="Times New Roman" w:cs="Times New Roman"/>
              </w:rPr>
              <w:t>7.2.Eğitim ortamında bulunan eğitim araç-gereçleri sayı ve nitelik olarak yeterli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7.3(a).Fiziksel alan ve eğitimle ilgili teknolojik araç-gereçlerin yeterliği düzenli aralıklarla kontrol edilmekte ve gerekli düzenlemeler yapılarak güncellenmekte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7.3(b).Mimari yapı ve araç-gereçler engelli bireylerin kullanımı için uygun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2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9B0312">
              <w:rPr>
                <w:rFonts w:ascii="Times New Roman" w:eastAsia="TimesNewRoman" w:hAnsi="Times New Roman" w:cs="Times New Roman"/>
                <w:lang w:eastAsia="tr-TR"/>
              </w:rPr>
              <w:t>7.4.Kütüphane olanakları eğitim amaçlarına ve program çıktılarına ulaşmak için yeterli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7.5.Fiziksel altyapısına ilişkin öğretim elemanı ve öğrencilerden alınan geribildirimler doğrultusunda iyileştirme çalışmaları yapılmakta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 xml:space="preserve">7.6.Öğrencilerin uygulamalarını gerçekleştirdikleri sağlık kuruluşları (hastane, aile sağlık merkezi, </w:t>
            </w:r>
            <w:proofErr w:type="spellStart"/>
            <w:r w:rsidRPr="009B0312">
              <w:rPr>
                <w:rFonts w:ascii="Times New Roman" w:eastAsia="Calibri" w:hAnsi="Times New Roman" w:cs="Times New Roman"/>
              </w:rPr>
              <w:t>vb</w:t>
            </w:r>
            <w:proofErr w:type="spellEnd"/>
            <w:r w:rsidRPr="009B0312">
              <w:rPr>
                <w:rFonts w:ascii="Times New Roman" w:eastAsia="Calibri" w:hAnsi="Times New Roman" w:cs="Times New Roman"/>
              </w:rPr>
              <w:t>) program amaç ve çıktılarına ulaşmayı sağlayacak alt yapıya sahip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0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NewRoman" w:hAnsi="Times New Roman" w:cs="Times New Roman"/>
                <w:lang w:eastAsia="tr-TR"/>
              </w:rPr>
            </w:pPr>
            <w:r w:rsidRPr="009B0312">
              <w:rPr>
                <w:rFonts w:ascii="Times New Roman" w:eastAsia="Calibri" w:hAnsi="Times New Roman" w:cs="Times New Roman"/>
              </w:rPr>
              <w:t>G.S.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7.1</w:t>
            </w:r>
            <w:proofErr w:type="gramEnd"/>
            <w:r w:rsidRPr="009B0312">
              <w:rPr>
                <w:rFonts w:ascii="Times New Roman" w:eastAsia="Calibri" w:hAnsi="Times New Roman" w:cs="Times New Roman"/>
              </w:rPr>
              <w:t>.</w:t>
            </w:r>
            <w:r w:rsidRPr="009B0312">
              <w:rPr>
                <w:rFonts w:ascii="Times New Roman" w:hAnsi="Times New Roman" w:cs="Times New Roman"/>
              </w:rPr>
              <w:t>Ü</w:t>
            </w:r>
            <w:r w:rsidRPr="009B0312">
              <w:rPr>
                <w:rFonts w:ascii="Times New Roman" w:eastAsia="Calibri" w:hAnsi="Times New Roman" w:cs="Times New Roman"/>
              </w:rPr>
              <w:t xml:space="preserve">niversitede, akademik ve idari personelin ve öğrencilerin sosyalleşmelerini geliştirici mekanlar (spor salonu, yüzme havuzu, </w:t>
            </w:r>
            <w:proofErr w:type="spellStart"/>
            <w:r w:rsidRPr="009B0312">
              <w:rPr>
                <w:rFonts w:ascii="Times New Roman" w:eastAsia="Calibri" w:hAnsi="Times New Roman" w:cs="Times New Roman"/>
              </w:rPr>
              <w:t>fitness</w:t>
            </w:r>
            <w:proofErr w:type="spellEnd"/>
            <w:r w:rsidRPr="009B0312">
              <w:rPr>
                <w:rFonts w:ascii="Times New Roman" w:eastAsia="Calibri" w:hAnsi="Times New Roman" w:cs="Times New Roman"/>
              </w:rPr>
              <w:t xml:space="preserve"> merkezi, çay kahve içme vb.) bulunmakta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0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NewRoman" w:hAnsi="Times New Roman" w:cs="Times New Roman"/>
                <w:lang w:eastAsia="tr-TR"/>
              </w:rPr>
            </w:pPr>
            <w:r w:rsidRPr="009B0312">
              <w:rPr>
                <w:rFonts w:ascii="Times New Roman" w:eastAsia="Calibri" w:hAnsi="Times New Roman" w:cs="Times New Roman"/>
              </w:rPr>
              <w:t>G.S.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7.2</w:t>
            </w:r>
            <w:proofErr w:type="gramEnd"/>
            <w:r w:rsidRPr="009B0312">
              <w:rPr>
                <w:rFonts w:ascii="Times New Roman" w:eastAsia="Calibri" w:hAnsi="Times New Roman" w:cs="Times New Roman"/>
              </w:rPr>
              <w:t>.Teknoloji ve sağlık eğitim alanındaki gelişimlere paralel olarak güncellenmekte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9B0312">
              <w:rPr>
                <w:rFonts w:ascii="Times New Roman" w:eastAsia="Calibri" w:hAnsi="Times New Roman" w:cs="Times New Roman"/>
                <w:b/>
              </w:rPr>
              <w:t>8.PARASAL KAYNAK PLANLAMASI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Del="00A30553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8.1.Hemşirelik lisans programının, amaç ve çıktılarını gerçekleştirmesini sağlayacak, gerçekçi parasal kaynak planlaması yapılmakta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2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lastRenderedPageBreak/>
              <w:t>8.2(a). Parasal kaynak planlamaları düzenli olarak gözden geçirilmekte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2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8.2(b).Parasal kaynak planlamaları düzenli olarak denetlenmekte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4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8.3. Hemşirelik lisans programının</w:t>
            </w:r>
            <w:r w:rsidRPr="009B0312" w:rsidDel="00C509D9">
              <w:rPr>
                <w:rFonts w:ascii="Times New Roman" w:eastAsia="Calibri" w:hAnsi="Times New Roman" w:cs="Times New Roman"/>
              </w:rPr>
              <w:t xml:space="preserve"> </w:t>
            </w:r>
            <w:r w:rsidRPr="009B0312">
              <w:rPr>
                <w:rFonts w:ascii="Times New Roman" w:eastAsia="Calibri" w:hAnsi="Times New Roman" w:cs="Times New Roman"/>
              </w:rPr>
              <w:t>parasal kaynak yönetimine ilişkin yazılı politikası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8.4. Hemşirelik lisans programı</w:t>
            </w:r>
            <w:r w:rsidRPr="009B0312" w:rsidDel="00C509D9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 w:rsidRPr="009B0312">
              <w:rPr>
                <w:rFonts w:ascii="Times New Roman" w:eastAsia="Calibri" w:hAnsi="Times New Roman" w:cs="Times New Roman"/>
              </w:rPr>
              <w:t xml:space="preserve">parasal kaynaklarını verimli bir şekilde kullanmakta ve belgelemekte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77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Del="00A30553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G.S.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8.1</w:t>
            </w:r>
            <w:proofErr w:type="gramEnd"/>
            <w:r w:rsidRPr="009B0312">
              <w:rPr>
                <w:rFonts w:ascii="Times New Roman" w:eastAsia="Calibri" w:hAnsi="Times New Roman" w:cs="Times New Roman"/>
              </w:rPr>
              <w:t>.</w:t>
            </w:r>
            <w:r w:rsidRPr="009B0312">
              <w:t xml:space="preserve"> </w:t>
            </w:r>
            <w:r w:rsidRPr="009B0312">
              <w:rPr>
                <w:rFonts w:ascii="Times New Roman" w:eastAsia="Calibri" w:hAnsi="Times New Roman" w:cs="Times New Roman"/>
              </w:rPr>
              <w:t>Hemşirelik lisans programı, gelir getirecek etkinlikleri yıllık olarak planlanmakta ve bu durum parasal planlamalarına dahi edilmiş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177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</w:rPr>
              <w:t>G.S.</w:t>
            </w:r>
            <w:proofErr w:type="gramStart"/>
            <w:r w:rsidRPr="009B0312">
              <w:rPr>
                <w:rFonts w:ascii="Times New Roman" w:eastAsia="Calibri" w:hAnsi="Times New Roman" w:cs="Times New Roman"/>
              </w:rPr>
              <w:t>8.1</w:t>
            </w:r>
            <w:proofErr w:type="gramEnd"/>
            <w:r w:rsidRPr="009B0312">
              <w:rPr>
                <w:rFonts w:ascii="Times New Roman" w:eastAsia="Calibri" w:hAnsi="Times New Roman" w:cs="Times New Roman"/>
              </w:rPr>
              <w:t>.Hemşirelik lisans programı, gelir getirecek etkinlikleri yıllık bir plan çerçevesinde gerçekleştirmekte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tabs>
                <w:tab w:val="left" w:pos="0"/>
              </w:tabs>
              <w:spacing w:before="120" w:after="120"/>
              <w:ind w:right="22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9B0312">
              <w:rPr>
                <w:rFonts w:ascii="Times New Roman" w:eastAsia="Calibri" w:hAnsi="Times New Roman" w:cs="Times New Roman"/>
                <w:b/>
              </w:rPr>
              <w:t>9. SÜREKLİ İYİLEŞTİRME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rPr>
                <w:rFonts w:ascii="Times New Roman" w:eastAsia="Calibri" w:hAnsi="Times New Roman" w:cs="Times New Roman"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9.1(a).Değerlendirme ve sürekli</w:t>
            </w:r>
            <w:r w:rsidRPr="009B0312">
              <w:rPr>
                <w:rFonts w:ascii="Times New Roman" w:eastAsia="Calibri" w:hAnsi="Times New Roman" w:cs="Times New Roman"/>
              </w:rPr>
              <w:t xml:space="preserve"> iyileştirme sistemi bulunmakta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9.1(b).Değerlendirme ve sürekli iyileştirme sistemi kanıtlarla kayıt altına alınmakta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rPr>
                <w:rFonts w:ascii="Times New Roman" w:eastAsia="Calibri" w:hAnsi="Times New Roman" w:cs="Times New Roman"/>
                <w:bCs/>
              </w:rPr>
            </w:pPr>
            <w:r w:rsidRPr="009B0312">
              <w:rPr>
                <w:rFonts w:ascii="Times New Roman" w:eastAsia="Calibri" w:hAnsi="Times New Roman" w:cs="Times New Roman"/>
                <w:bCs/>
              </w:rPr>
              <w:t>9.1(c).</w:t>
            </w:r>
            <w:r w:rsidRPr="009B0312">
              <w:rPr>
                <w:rFonts w:ascii="Times New Roman" w:hAnsi="Times New Roman" w:cs="Times New Roman"/>
              </w:rPr>
              <w:t>Değerlendirme ve sürekli iyileştirme sistemi göstergeleri bulunmakta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9B0312">
              <w:rPr>
                <w:rFonts w:ascii="Times New Roman" w:eastAsia="TimesNewRoman" w:hAnsi="Times New Roman" w:cs="Times New Roman"/>
                <w:lang w:eastAsia="tr-TR"/>
              </w:rPr>
              <w:t>9.2.Değerlendirme ve sürekli iyileştirme çalışmaları tüm alanları kapsamakta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9B0312" w:rsidRPr="009B0312" w:rsidTr="000850BE">
        <w:trPr>
          <w:trHeight w:val="24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tabs>
                <w:tab w:val="left" w:pos="0"/>
              </w:tabs>
              <w:spacing w:after="0"/>
              <w:rPr>
                <w:rFonts w:ascii="Times New Roman" w:eastAsia="Calibri" w:hAnsi="Times New Roman" w:cs="Times New Roman"/>
                <w:b/>
                <w:bCs/>
              </w:rPr>
            </w:pPr>
            <w:r w:rsidRPr="009B0312">
              <w:rPr>
                <w:rFonts w:ascii="Times New Roman" w:eastAsia="Calibri" w:hAnsi="Times New Roman" w:cs="Times New Roman"/>
              </w:rPr>
              <w:t>9.3. Değerlendirme ve sürekli iyileştirme sonuçları ilgili kişi ve kuruluşlarla paylaşılmakta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0312" w:rsidRPr="009B0312" w:rsidRDefault="009B0312" w:rsidP="009B0312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</w:tbl>
    <w:p w:rsidR="009B0312" w:rsidRPr="009B0312" w:rsidRDefault="009B0312" w:rsidP="009B0312"/>
    <w:p w:rsidR="009B0312" w:rsidRPr="009B0312" w:rsidRDefault="009B0312" w:rsidP="009B0312"/>
    <w:sectPr w:rsidR="009B0312" w:rsidRPr="009B0312" w:rsidSect="00DB163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B92" w:rsidRDefault="00981B92" w:rsidP="006C3BEF">
      <w:pPr>
        <w:spacing w:after="0" w:line="240" w:lineRule="auto"/>
      </w:pPr>
      <w:r>
        <w:separator/>
      </w:r>
    </w:p>
  </w:endnote>
  <w:endnote w:type="continuationSeparator" w:id="0">
    <w:p w:rsidR="00981B92" w:rsidRDefault="00981B92" w:rsidP="006C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C68" w:rsidRDefault="00423C68">
    <w:pPr>
      <w:pStyle w:val="Altbilgi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423C68">
      <w:rPr>
        <w:rFonts w:asciiTheme="majorHAnsi" w:eastAsiaTheme="majorEastAsia" w:hAnsiTheme="majorHAnsi" w:cstheme="majorBidi"/>
      </w:rPr>
      <w:t xml:space="preserve">HEPDAK - Program Değerlendirme Çizelgesi (Sürüm: </w:t>
    </w:r>
    <w:proofErr w:type="gramStart"/>
    <w:r w:rsidRPr="00423C68">
      <w:rPr>
        <w:rFonts w:asciiTheme="majorHAnsi" w:eastAsiaTheme="majorEastAsia" w:hAnsiTheme="majorHAnsi" w:cstheme="majorBidi"/>
      </w:rPr>
      <w:t>4.0</w:t>
    </w:r>
    <w:proofErr w:type="gramEnd"/>
    <w:r w:rsidRPr="00423C68">
      <w:rPr>
        <w:rFonts w:asciiTheme="majorHAnsi" w:eastAsiaTheme="majorEastAsia" w:hAnsiTheme="majorHAnsi" w:cstheme="majorBidi"/>
      </w:rPr>
      <w:t xml:space="preserve"> -  17.01.2018)                                         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9A33D2">
      <w:rPr>
        <w:rFonts w:asciiTheme="majorHAnsi" w:eastAsiaTheme="majorEastAsia" w:hAnsiTheme="majorHAnsi" w:cstheme="majorBidi"/>
      </w:rPr>
      <w:t xml:space="preserve">Sayfa 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D7812" w:rsidRPr="006D7812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2DD4" w:rsidRDefault="00AD2DD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B92" w:rsidRDefault="00981B92" w:rsidP="006C3BEF">
      <w:pPr>
        <w:spacing w:after="0" w:line="240" w:lineRule="auto"/>
      </w:pPr>
      <w:r>
        <w:separator/>
      </w:r>
    </w:p>
  </w:footnote>
  <w:footnote w:type="continuationSeparator" w:id="0">
    <w:p w:rsidR="00981B92" w:rsidRDefault="00981B92" w:rsidP="006C3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D8C52C8"/>
    <w:lvl w:ilvl="0">
      <w:numFmt w:val="bullet"/>
      <w:lvlText w:val="*"/>
      <w:lvlJc w:val="left"/>
    </w:lvl>
  </w:abstractNum>
  <w:abstractNum w:abstractNumId="1" w15:restartNumberingAfterBreak="0">
    <w:nsid w:val="06E936F4"/>
    <w:multiLevelType w:val="hybridMultilevel"/>
    <w:tmpl w:val="FAFC55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2408F"/>
    <w:multiLevelType w:val="hybridMultilevel"/>
    <w:tmpl w:val="A26EF5D0"/>
    <w:lvl w:ilvl="0" w:tplc="208AD7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8F7258B"/>
    <w:multiLevelType w:val="hybridMultilevel"/>
    <w:tmpl w:val="B3D2F6FE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3B34"/>
    <w:multiLevelType w:val="hybridMultilevel"/>
    <w:tmpl w:val="FC88A8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A6229"/>
    <w:multiLevelType w:val="multilevel"/>
    <w:tmpl w:val="155E40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B05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6" w15:restartNumberingAfterBreak="0">
    <w:nsid w:val="15FF0CF4"/>
    <w:multiLevelType w:val="multilevel"/>
    <w:tmpl w:val="1F2411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7A7573"/>
    <w:multiLevelType w:val="hybridMultilevel"/>
    <w:tmpl w:val="6D2E20B6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3B3C68"/>
    <w:multiLevelType w:val="hybridMultilevel"/>
    <w:tmpl w:val="53AC5A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85346A"/>
    <w:multiLevelType w:val="hybridMultilevel"/>
    <w:tmpl w:val="CF906544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F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F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F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F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1EB94487"/>
    <w:multiLevelType w:val="hybridMultilevel"/>
    <w:tmpl w:val="72B04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24D41"/>
    <w:multiLevelType w:val="hybridMultilevel"/>
    <w:tmpl w:val="DE70125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9D4C14"/>
    <w:multiLevelType w:val="hybridMultilevel"/>
    <w:tmpl w:val="278CAFE0"/>
    <w:lvl w:ilvl="0" w:tplc="041F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5430A"/>
    <w:multiLevelType w:val="hybridMultilevel"/>
    <w:tmpl w:val="0CE066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D4BE8"/>
    <w:multiLevelType w:val="multilevel"/>
    <w:tmpl w:val="B6205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824261C"/>
    <w:multiLevelType w:val="hybridMultilevel"/>
    <w:tmpl w:val="8EA6F8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23FB1"/>
    <w:multiLevelType w:val="hybridMultilevel"/>
    <w:tmpl w:val="6E80B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9AA1659"/>
    <w:multiLevelType w:val="hybridMultilevel"/>
    <w:tmpl w:val="08E491FE"/>
    <w:lvl w:ilvl="0" w:tplc="301A9D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F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F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F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F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2AF95544"/>
    <w:multiLevelType w:val="multilevel"/>
    <w:tmpl w:val="A6940D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D026741"/>
    <w:multiLevelType w:val="hybridMultilevel"/>
    <w:tmpl w:val="6B52A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85711"/>
    <w:multiLevelType w:val="hybridMultilevel"/>
    <w:tmpl w:val="BF269C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626D0"/>
    <w:multiLevelType w:val="hybridMultilevel"/>
    <w:tmpl w:val="6BE4A9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970102"/>
    <w:multiLevelType w:val="multilevel"/>
    <w:tmpl w:val="C8608DD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36D1B53"/>
    <w:multiLevelType w:val="hybridMultilevel"/>
    <w:tmpl w:val="DD883A74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F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F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F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F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3513503A"/>
    <w:multiLevelType w:val="hybridMultilevel"/>
    <w:tmpl w:val="EE82AD06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9A2ED3"/>
    <w:multiLevelType w:val="multilevel"/>
    <w:tmpl w:val="446C3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F667DE0"/>
    <w:multiLevelType w:val="hybridMultilevel"/>
    <w:tmpl w:val="C194DA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B4EDC"/>
    <w:multiLevelType w:val="hybridMultilevel"/>
    <w:tmpl w:val="2C2627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7A65A5"/>
    <w:multiLevelType w:val="multilevel"/>
    <w:tmpl w:val="7D4C3B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8C14988"/>
    <w:multiLevelType w:val="hybridMultilevel"/>
    <w:tmpl w:val="AA5C0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82978"/>
    <w:multiLevelType w:val="hybridMultilevel"/>
    <w:tmpl w:val="6038C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922D1"/>
    <w:multiLevelType w:val="hybridMultilevel"/>
    <w:tmpl w:val="D1740E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27110"/>
    <w:multiLevelType w:val="hybridMultilevel"/>
    <w:tmpl w:val="AB904FEC"/>
    <w:lvl w:ilvl="0" w:tplc="3D622E6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F4971"/>
    <w:multiLevelType w:val="hybridMultilevel"/>
    <w:tmpl w:val="C0144C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B0041A"/>
    <w:multiLevelType w:val="hybridMultilevel"/>
    <w:tmpl w:val="482070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B5D23"/>
    <w:multiLevelType w:val="hybridMultilevel"/>
    <w:tmpl w:val="D01687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8829A4"/>
    <w:multiLevelType w:val="hybridMultilevel"/>
    <w:tmpl w:val="76DAF2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49330A"/>
    <w:multiLevelType w:val="hybridMultilevel"/>
    <w:tmpl w:val="642413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910A8"/>
    <w:multiLevelType w:val="multilevel"/>
    <w:tmpl w:val="5270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6AED6172"/>
    <w:multiLevelType w:val="hybridMultilevel"/>
    <w:tmpl w:val="37BEBB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D80A96"/>
    <w:multiLevelType w:val="multilevel"/>
    <w:tmpl w:val="75F47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ECD7FCE"/>
    <w:multiLevelType w:val="multilevel"/>
    <w:tmpl w:val="BC4AF8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F393055"/>
    <w:multiLevelType w:val="hybridMultilevel"/>
    <w:tmpl w:val="F14202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064F8"/>
    <w:multiLevelType w:val="hybridMultilevel"/>
    <w:tmpl w:val="A64EA3CE"/>
    <w:lvl w:ilvl="0" w:tplc="041F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4" w15:restartNumberingAfterBreak="0">
    <w:nsid w:val="74496FB6"/>
    <w:multiLevelType w:val="multilevel"/>
    <w:tmpl w:val="E530E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54E7112"/>
    <w:multiLevelType w:val="hybridMultilevel"/>
    <w:tmpl w:val="B3D2F6FE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9B1D16"/>
    <w:multiLevelType w:val="hybridMultilevel"/>
    <w:tmpl w:val="1F00AE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0E1582"/>
    <w:multiLevelType w:val="hybridMultilevel"/>
    <w:tmpl w:val="8592C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38558D"/>
    <w:multiLevelType w:val="multilevel"/>
    <w:tmpl w:val="9BF45C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D0B71F5"/>
    <w:multiLevelType w:val="hybridMultilevel"/>
    <w:tmpl w:val="02C0005C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7"/>
  </w:num>
  <w:num w:numId="3">
    <w:abstractNumId w:val="23"/>
  </w:num>
  <w:num w:numId="4">
    <w:abstractNumId w:val="9"/>
  </w:num>
  <w:num w:numId="5">
    <w:abstractNumId w:val="49"/>
  </w:num>
  <w:num w:numId="6">
    <w:abstractNumId w:val="7"/>
  </w:num>
  <w:num w:numId="7">
    <w:abstractNumId w:val="24"/>
  </w:num>
  <w:num w:numId="8">
    <w:abstractNumId w:val="16"/>
  </w:num>
  <w:num w:numId="9">
    <w:abstractNumId w:val="8"/>
  </w:num>
  <w:num w:numId="10">
    <w:abstractNumId w:val="39"/>
  </w:num>
  <w:num w:numId="11">
    <w:abstractNumId w:val="1"/>
  </w:num>
  <w:num w:numId="12">
    <w:abstractNumId w:val="35"/>
  </w:num>
  <w:num w:numId="13">
    <w:abstractNumId w:val="10"/>
  </w:num>
  <w:num w:numId="14">
    <w:abstractNumId w:val="15"/>
  </w:num>
  <w:num w:numId="15">
    <w:abstractNumId w:val="29"/>
  </w:num>
  <w:num w:numId="16">
    <w:abstractNumId w:val="20"/>
  </w:num>
  <w:num w:numId="17">
    <w:abstractNumId w:val="26"/>
  </w:num>
  <w:num w:numId="18">
    <w:abstractNumId w:val="44"/>
  </w:num>
  <w:num w:numId="19">
    <w:abstractNumId w:val="41"/>
  </w:num>
  <w:num w:numId="20">
    <w:abstractNumId w:val="5"/>
  </w:num>
  <w:num w:numId="21">
    <w:abstractNumId w:val="22"/>
  </w:num>
  <w:num w:numId="22">
    <w:abstractNumId w:val="6"/>
  </w:num>
  <w:num w:numId="23">
    <w:abstractNumId w:val="28"/>
  </w:num>
  <w:num w:numId="24">
    <w:abstractNumId w:val="18"/>
  </w:num>
  <w:num w:numId="25">
    <w:abstractNumId w:val="4"/>
  </w:num>
  <w:num w:numId="26">
    <w:abstractNumId w:val="47"/>
  </w:num>
  <w:num w:numId="27">
    <w:abstractNumId w:val="38"/>
  </w:num>
  <w:num w:numId="28">
    <w:abstractNumId w:val="30"/>
  </w:num>
  <w:num w:numId="29">
    <w:abstractNumId w:val="27"/>
  </w:num>
  <w:num w:numId="30">
    <w:abstractNumId w:val="46"/>
  </w:num>
  <w:num w:numId="31">
    <w:abstractNumId w:val="43"/>
  </w:num>
  <w:num w:numId="32">
    <w:abstractNumId w:val="21"/>
  </w:num>
  <w:num w:numId="33">
    <w:abstractNumId w:val="33"/>
  </w:num>
  <w:num w:numId="34">
    <w:abstractNumId w:val="31"/>
  </w:num>
  <w:num w:numId="35">
    <w:abstractNumId w:val="13"/>
  </w:num>
  <w:num w:numId="36">
    <w:abstractNumId w:val="48"/>
  </w:num>
  <w:num w:numId="37">
    <w:abstractNumId w:val="3"/>
  </w:num>
  <w:num w:numId="38">
    <w:abstractNumId w:val="2"/>
  </w:num>
  <w:num w:numId="39">
    <w:abstractNumId w:val="19"/>
  </w:num>
  <w:num w:numId="40">
    <w:abstractNumId w:val="45"/>
  </w:num>
  <w:num w:numId="41">
    <w:abstractNumId w:val="25"/>
  </w:num>
  <w:num w:numId="42">
    <w:abstractNumId w:val="32"/>
  </w:num>
  <w:num w:numId="43">
    <w:abstractNumId w:val="42"/>
  </w:num>
  <w:num w:numId="44">
    <w:abstractNumId w:val="34"/>
  </w:num>
  <w:num w:numId="45">
    <w:abstractNumId w:val="37"/>
  </w:num>
  <w:num w:numId="46">
    <w:abstractNumId w:val="36"/>
  </w:num>
  <w:num w:numId="47">
    <w:abstractNumId w:val="11"/>
  </w:num>
  <w:num w:numId="48">
    <w:abstractNumId w:val="12"/>
  </w:num>
  <w:num w:numId="49">
    <w:abstractNumId w:val="4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26"/>
    <w:rsid w:val="00013D18"/>
    <w:rsid w:val="00026B50"/>
    <w:rsid w:val="00044A8D"/>
    <w:rsid w:val="00045219"/>
    <w:rsid w:val="0007471B"/>
    <w:rsid w:val="00080321"/>
    <w:rsid w:val="000D1287"/>
    <w:rsid w:val="000F56BE"/>
    <w:rsid w:val="001B449F"/>
    <w:rsid w:val="001C3C07"/>
    <w:rsid w:val="00235CC2"/>
    <w:rsid w:val="002838C9"/>
    <w:rsid w:val="002A47E2"/>
    <w:rsid w:val="002A4CF5"/>
    <w:rsid w:val="002D1826"/>
    <w:rsid w:val="0030173B"/>
    <w:rsid w:val="00312D4A"/>
    <w:rsid w:val="00343682"/>
    <w:rsid w:val="00365882"/>
    <w:rsid w:val="003A2B49"/>
    <w:rsid w:val="003C5859"/>
    <w:rsid w:val="003E6D60"/>
    <w:rsid w:val="004146C0"/>
    <w:rsid w:val="00417BE1"/>
    <w:rsid w:val="00423C68"/>
    <w:rsid w:val="00450608"/>
    <w:rsid w:val="00461BCE"/>
    <w:rsid w:val="004C7111"/>
    <w:rsid w:val="00556433"/>
    <w:rsid w:val="00562F5E"/>
    <w:rsid w:val="0057241D"/>
    <w:rsid w:val="00576AF3"/>
    <w:rsid w:val="005D7093"/>
    <w:rsid w:val="0060305F"/>
    <w:rsid w:val="006216A0"/>
    <w:rsid w:val="00633918"/>
    <w:rsid w:val="006513BD"/>
    <w:rsid w:val="00674D6A"/>
    <w:rsid w:val="006B23EA"/>
    <w:rsid w:val="006C3BEF"/>
    <w:rsid w:val="006D7812"/>
    <w:rsid w:val="0070500C"/>
    <w:rsid w:val="00732A7F"/>
    <w:rsid w:val="00747D90"/>
    <w:rsid w:val="007573D1"/>
    <w:rsid w:val="007D16E6"/>
    <w:rsid w:val="007D4C1C"/>
    <w:rsid w:val="007F5319"/>
    <w:rsid w:val="00842486"/>
    <w:rsid w:val="008607DB"/>
    <w:rsid w:val="00867544"/>
    <w:rsid w:val="00874445"/>
    <w:rsid w:val="00880B3D"/>
    <w:rsid w:val="008B1497"/>
    <w:rsid w:val="008C1EDA"/>
    <w:rsid w:val="00902DCE"/>
    <w:rsid w:val="00904841"/>
    <w:rsid w:val="009259EC"/>
    <w:rsid w:val="009308AD"/>
    <w:rsid w:val="0097298B"/>
    <w:rsid w:val="00981B92"/>
    <w:rsid w:val="009A33D2"/>
    <w:rsid w:val="009B0312"/>
    <w:rsid w:val="009B3240"/>
    <w:rsid w:val="00A04015"/>
    <w:rsid w:val="00A060F1"/>
    <w:rsid w:val="00A83C91"/>
    <w:rsid w:val="00A91470"/>
    <w:rsid w:val="00AA6FD2"/>
    <w:rsid w:val="00AC53B7"/>
    <w:rsid w:val="00AD2DD4"/>
    <w:rsid w:val="00B35C32"/>
    <w:rsid w:val="00B55418"/>
    <w:rsid w:val="00C11CA5"/>
    <w:rsid w:val="00C15980"/>
    <w:rsid w:val="00C74E12"/>
    <w:rsid w:val="00CA0E93"/>
    <w:rsid w:val="00D55BDD"/>
    <w:rsid w:val="00D61DB6"/>
    <w:rsid w:val="00D6382A"/>
    <w:rsid w:val="00D90F53"/>
    <w:rsid w:val="00DB1638"/>
    <w:rsid w:val="00DB771A"/>
    <w:rsid w:val="00E5043D"/>
    <w:rsid w:val="00EA6893"/>
    <w:rsid w:val="00EC40D5"/>
    <w:rsid w:val="00ED4050"/>
    <w:rsid w:val="00ED4E1F"/>
    <w:rsid w:val="00EE7969"/>
    <w:rsid w:val="00F119AE"/>
    <w:rsid w:val="00F21DC3"/>
    <w:rsid w:val="00F269F2"/>
    <w:rsid w:val="00F26D39"/>
    <w:rsid w:val="00F40BB4"/>
    <w:rsid w:val="00F7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B9C30-DC03-43B5-994A-5851ECB5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05F"/>
    <w:pPr>
      <w:spacing w:after="200" w:line="276" w:lineRule="auto"/>
    </w:pPr>
    <w:rPr>
      <w:rFonts w:ascii="Calibri" w:eastAsia="Times New Roman" w:hAnsi="Calibri" w:cs="Calibri"/>
    </w:rPr>
  </w:style>
  <w:style w:type="paragraph" w:styleId="Balk5">
    <w:name w:val="heading 5"/>
    <w:basedOn w:val="Normal"/>
    <w:link w:val="Balk5Char"/>
    <w:uiPriority w:val="9"/>
    <w:qFormat/>
    <w:rsid w:val="0060305F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60305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rsid w:val="0060305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60305F"/>
    <w:rPr>
      <w:rFonts w:ascii="Calibri" w:eastAsia="Times New Roman" w:hAnsi="Calibri" w:cs="Calibri"/>
    </w:rPr>
  </w:style>
  <w:style w:type="paragraph" w:styleId="Altbilgi">
    <w:name w:val="footer"/>
    <w:basedOn w:val="Normal"/>
    <w:link w:val="AltbilgiChar"/>
    <w:uiPriority w:val="99"/>
    <w:rsid w:val="0060305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0305F"/>
    <w:rPr>
      <w:rFonts w:ascii="Calibri" w:eastAsia="Times New Roman" w:hAnsi="Calibri" w:cs="Calibri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305F"/>
    <w:rPr>
      <w:rFonts w:ascii="Tahoma" w:eastAsia="Times New Roman" w:hAnsi="Tahoma" w:cs="Tahoma"/>
      <w:sz w:val="16"/>
      <w:szCs w:val="16"/>
    </w:rPr>
  </w:style>
  <w:style w:type="paragraph" w:styleId="BalonMetni">
    <w:name w:val="Balloon Text"/>
    <w:basedOn w:val="Normal"/>
    <w:link w:val="BalonMetniChar"/>
    <w:uiPriority w:val="99"/>
    <w:semiHidden/>
    <w:rsid w:val="0060305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rsid w:val="0060305F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0305F"/>
    <w:rPr>
      <w:rFonts w:ascii="Calibri" w:eastAsia="Times New Roman" w:hAnsi="Calibri" w:cs="Calibri"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0305F"/>
    <w:rPr>
      <w:rFonts w:ascii="Calibri" w:eastAsia="Times New Roman" w:hAnsi="Calibri" w:cs="Calibri"/>
      <w:b/>
      <w:bCs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rsid w:val="0060305F"/>
    <w:rPr>
      <w:b/>
      <w:bCs/>
    </w:rPr>
  </w:style>
  <w:style w:type="paragraph" w:styleId="ListeParagraf">
    <w:name w:val="List Paragraph"/>
    <w:basedOn w:val="Normal"/>
    <w:uiPriority w:val="99"/>
    <w:qFormat/>
    <w:rsid w:val="0060305F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3-normalyaz">
    <w:name w:val="3-normalyaz"/>
    <w:basedOn w:val="Normal"/>
    <w:rsid w:val="00603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603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1817A-32DB-482A-B0F1-908FC682E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1846</Words>
  <Characters>10526</Characters>
  <Application>Microsoft Office Word</Application>
  <DocSecurity>0</DocSecurity>
  <Lines>87</Lines>
  <Paragraphs>24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</Company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TTO</cp:lastModifiedBy>
  <cp:revision>16</cp:revision>
  <dcterms:created xsi:type="dcterms:W3CDTF">2018-01-30T08:06:00Z</dcterms:created>
  <dcterms:modified xsi:type="dcterms:W3CDTF">2018-02-05T11:24:00Z</dcterms:modified>
</cp:coreProperties>
</file>