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5C81" w14:textId="768E25EB" w:rsidR="00A91A36" w:rsidRDefault="00C4512B">
      <w:r>
        <w:t>Solid prensiplerine devam edildi</w:t>
      </w:r>
      <w:r w:rsidR="00061194">
        <w:t xml:space="preserve">. Yapılacak sunum için solid prensipleri tek tek araştırılıp powerpoint şeklinde hazırlanıyor. </w:t>
      </w:r>
    </w:p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E6"/>
    <w:rsid w:val="00061194"/>
    <w:rsid w:val="00086DE6"/>
    <w:rsid w:val="003F66D4"/>
    <w:rsid w:val="00A91A36"/>
    <w:rsid w:val="00C4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6D63"/>
  <w15:chartTrackingRefBased/>
  <w15:docId w15:val="{83696607-777D-4E6A-9282-A85D78C1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3</cp:revision>
  <dcterms:created xsi:type="dcterms:W3CDTF">2023-08-31T05:39:00Z</dcterms:created>
  <dcterms:modified xsi:type="dcterms:W3CDTF">2023-08-31T11:53:00Z</dcterms:modified>
</cp:coreProperties>
</file>