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Welcome to AnnFam Foundation.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 AnnFam Foundation, we believe that every young person deserves the opportunity, support, and encouragement needed to thrive and make meaningful contributions to society. Our mission is centered on empowering lives through youth development, education, mentorship, health advocacy, and community outreach initiatives that create lasting impact.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Since our inception, we have remained committed to serving communities with compassion, excellence, and purpose. From organizing educational and health campaigns to supporting vulnerable groups and promoting leadership among young people, our goal is to inspire hope and drive positive change.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CEO, I am honored to work alongside a passionate team and dedicated partners who share the vision of building a future where individuals are empowered to reach their full potential. We believe that sustainable development begins with people, and together, we can create opportunities that transform lives.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for visiting our website and for your interest in AnnFam Foundation. We invite you to join us in making a difference through collaboration, support, and service to humanity.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