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Lore Authenticity Revision</w:t>
      </w:r>
    </w:p>
    <w:p>
      <w:pPr>
        <w:jc w:val="center"/>
      </w:pPr>
      <w:r>
        <w:rPr>
          <w:i/>
        </w:rPr>
        <w:t>Revision memo for the ARG implementation pack and node bible.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Retargeted nodes</w:t>
            </w:r>
          </w:p>
        </w:tc>
        <w:tc>
          <w:tcPr>
            <w:tcW w:type="dxa" w:w="3312"/>
          </w:tcPr>
          <w:p>
            <w:r>
              <w:t>Preserved systems</w:t>
            </w:r>
          </w:p>
        </w:tc>
        <w:tc>
          <w:tcPr>
            <w:tcW w:type="dxa" w:w="3312"/>
          </w:tcPr>
          <w:p>
            <w:r>
              <w:t>Design rule</w:t>
            </w:r>
          </w:p>
        </w:tc>
      </w:tr>
      <w:tr>
        <w:tc>
          <w:tcPr>
            <w:tcW w:type="dxa" w:w="3312"/>
          </w:tcPr>
          <w:p>
            <w:r>
              <w:t>81</w:t>
            </w:r>
          </w:p>
        </w:tc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Fiction feeders should be canon-derived; systems stay mechanics-first.</w:t>
            </w:r>
          </w:p>
        </w:tc>
      </w:tr>
    </w:tbl>
    <w:p/>
    <w:p>
      <w:pPr>
        <w:pStyle w:val="Heading1"/>
      </w:pPr>
      <w:r>
        <w:t>What changed</w:t>
      </w:r>
    </w:p>
    <w:p>
      <w:r>
        <w:t>The dependency graph and core architecture stay intact, but many fiction-region feeders now ask for actual source familiarity rather than offering a setting-flavored puzzle shell. The big toys—desk, well, inn board, crawl, crafting systems—remain preserved.</w:t>
      </w:r>
    </w:p>
    <w:p>
      <w:pPr>
        <w:pStyle w:val="Heading1"/>
      </w:pPr>
      <w:r>
        <w:t>New rule for fiction regions</w:t>
      </w:r>
    </w:p>
    <w:p>
      <w:pPr>
        <w:pStyle w:val="ListBullet"/>
      </w:pPr>
      <w:r>
        <w:t>Use visible candidate sets: characters, events, locations, powers, attunements, worlds, Named, or floor gimmicks.</w:t>
      </w:r>
    </w:p>
    <w:p>
      <w:pPr>
        <w:pStyle w:val="ListBullet"/>
      </w:pPr>
      <w:r>
        <w:t>Make the solve come from recognition plus synthesis rather than from newly invented local lore.</w:t>
      </w:r>
    </w:p>
    <w:p>
      <w:pPr>
        <w:pStyle w:val="ListBullet"/>
      </w:pPr>
      <w:r>
        <w:t>Avoid open-ended wiki hunts by shipping fairness rails: candidate drawers, glossary toggles, spoiler labels, and prefilled anchor facts.</w:t>
      </w:r>
    </w:p>
    <w:p>
      <w:pPr>
        <w:pStyle w:val="ListBullet"/>
      </w:pPr>
      <w:r>
        <w:t>Keep components generic and data-driven; the lore should live in canonPayload data, not in hardcoded page logic.</w:t>
      </w:r>
    </w:p>
    <w:p>
      <w:pPr>
        <w:pStyle w:val="Heading1"/>
      </w:pPr>
      <w:r>
        <w:t>Schema additions</w:t>
      </w:r>
    </w:p>
    <w:p>
      <w:r>
        <w:t>The updated JSON now carries lore_authenticity, canon_scope, candidate_set, knowledge_requirements, fairness_scaffold, and spoiler_band on the retargeted nodes. This lets the eventual site show spoiler labels, candidate drawers, and lore-facing hint rails without bespoke code per page.</w:t>
      </w:r>
    </w:p>
    <w:p>
      <w:pPr>
        <w:pStyle w:val="Heading1"/>
      </w:pPr>
      <w:r>
        <w:t>Region consequences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Region</w:t>
            </w:r>
          </w:p>
        </w:tc>
        <w:tc>
          <w:tcPr>
            <w:tcW w:type="dxa" w:w="2484"/>
          </w:tcPr>
          <w:p>
            <w:r>
              <w:t>Preserved system</w:t>
            </w:r>
          </w:p>
        </w:tc>
        <w:tc>
          <w:tcPr>
            <w:tcW w:type="dxa" w:w="2484"/>
          </w:tcPr>
          <w:p>
            <w:r>
              <w:t>Feeders now test</w:t>
            </w:r>
          </w:p>
        </w:tc>
        <w:tc>
          <w:tcPr>
            <w:tcW w:type="dxa" w:w="2484"/>
          </w:tcPr>
          <w:p>
            <w:r>
              <w:t>Typical page forms</w:t>
            </w:r>
          </w:p>
        </w:tc>
      </w:tr>
      <w:tr>
        <w:tc>
          <w:tcPr>
            <w:tcW w:type="dxa" w:w="2484"/>
          </w:tcPr>
          <w:p>
            <w:r>
              <w:t>Cradle</w:t>
            </w:r>
          </w:p>
        </w:tc>
        <w:tc>
          <w:tcPr>
            <w:tcW w:type="dxa" w:w="2484"/>
          </w:tcPr>
          <w:p>
            <w:r>
              <w:t>Madra Well / build tools</w:t>
            </w:r>
          </w:p>
        </w:tc>
        <w:tc>
          <w:tcPr>
            <w:tcW w:type="dxa" w:w="2484"/>
          </w:tcPr>
          <w:p>
            <w:r>
              <w:t>Paths, aura, techniques, advancement, tournaments, revelations</w:t>
            </w:r>
          </w:p>
        </w:tc>
        <w:tc>
          <w:tcPr>
            <w:tcW w:type="dxa" w:w="2484"/>
          </w:tcPr>
          <w:p>
            <w:r>
              <w:t>rosters, diagrams, brackets, build matrices</w:t>
            </w:r>
          </w:p>
        </w:tc>
      </w:tr>
      <w:tr>
        <w:tc>
          <w:tcPr>
            <w:tcW w:type="dxa" w:w="2484"/>
          </w:tcPr>
          <w:p>
            <w:r>
              <w:t>Wandering Inn</w:t>
            </w:r>
          </w:p>
        </w:tc>
        <w:tc>
          <w:tcPr>
            <w:tcW w:type="dxa" w:w="2484"/>
          </w:tcPr>
          <w:p>
            <w:r>
              <w:t>Delivery Board</w:t>
            </w:r>
          </w:p>
        </w:tc>
        <w:tc>
          <w:tcPr>
            <w:tcW w:type="dxa" w:w="2484"/>
          </w:tcPr>
          <w:p>
            <w:r>
              <w:t>inn cast, rooms, routes, events, seating, door network</w:t>
            </w:r>
          </w:p>
        </w:tc>
        <w:tc>
          <w:tcPr>
            <w:tcW w:type="dxa" w:w="2484"/>
          </w:tcPr>
          <w:p>
            <w:r>
              <w:t>ledgers, atlases, banquet boards, quilts</w:t>
            </w:r>
          </w:p>
        </w:tc>
      </w:tr>
      <w:tr>
        <w:tc>
          <w:tcPr>
            <w:tcW w:type="dxa" w:w="2484"/>
          </w:tcPr>
          <w:p>
            <w:r>
              <w:t>Worm</w:t>
            </w:r>
          </w:p>
        </w:tc>
        <w:tc>
          <w:tcPr>
            <w:tcW w:type="dxa" w:w="2484"/>
          </w:tcPr>
          <w:p>
            <w:r>
              <w:t>case-room shell only</w:t>
            </w:r>
          </w:p>
        </w:tc>
        <w:tc>
          <w:tcPr>
            <w:tcW w:type="dxa" w:w="2484"/>
          </w:tcPr>
          <w:p>
            <w:r>
              <w:t>capes, triggers, classifications, factions, incidents, tinker styles</w:t>
            </w:r>
          </w:p>
        </w:tc>
        <w:tc>
          <w:tcPr>
            <w:tcW w:type="dxa" w:w="2484"/>
          </w:tcPr>
          <w:p>
            <w:r>
              <w:t>dossiers, maps, timelines, evidence webs</w:t>
            </w:r>
          </w:p>
        </w:tc>
      </w:tr>
      <w:tr>
        <w:tc>
          <w:tcPr>
            <w:tcW w:type="dxa" w:w="2484"/>
          </w:tcPr>
          <w:p>
            <w:r>
              <w:t>Mother of Learning</w:t>
            </w:r>
          </w:p>
        </w:tc>
        <w:tc>
          <w:tcPr>
            <w:tcW w:type="dxa" w:w="2484"/>
          </w:tcPr>
          <w:p>
            <w:r>
              <w:t>loop shell only</w:t>
            </w:r>
          </w:p>
        </w:tc>
        <w:tc>
          <w:tcPr>
            <w:tcW w:type="dxa" w:w="2484"/>
          </w:tcPr>
          <w:p>
            <w:r>
              <w:t>loop states, month schedule, allies, research, markers</w:t>
            </w:r>
          </w:p>
        </w:tc>
        <w:tc>
          <w:tcPr>
            <w:tcW w:type="dxa" w:w="2484"/>
          </w:tcPr>
          <w:p>
            <w:r>
              <w:t>journals, calendars, atlases, logic boards</w:t>
            </w:r>
          </w:p>
        </w:tc>
      </w:tr>
      <w:tr>
        <w:tc>
          <w:tcPr>
            <w:tcW w:type="dxa" w:w="2484"/>
          </w:tcPr>
          <w:p>
            <w:r>
              <w:t>Arcane Ascension</w:t>
            </w:r>
          </w:p>
        </w:tc>
        <w:tc>
          <w:tcPr>
            <w:tcW w:type="dxa" w:w="2484"/>
          </w:tcPr>
          <w:p>
            <w:r>
              <w:t>crafting</w:t>
            </w:r>
          </w:p>
        </w:tc>
        <w:tc>
          <w:tcPr>
            <w:tcW w:type="dxa" w:w="2484"/>
          </w:tcPr>
          <w:p>
            <w:r>
              <w:t>attunements, Judgments, runes, archives, creatures, duels</w:t>
            </w:r>
          </w:p>
        </w:tc>
        <w:tc>
          <w:tcPr>
            <w:tcW w:type="dxa" w:w="2484"/>
          </w:tcPr>
          <w:p>
            <w:r>
              <w:t>wheels, blueprints, lexicons, dialogue maps</w:t>
            </w:r>
          </w:p>
        </w:tc>
      </w:tr>
      <w:tr>
        <w:tc>
          <w:tcPr>
            <w:tcW w:type="dxa" w:w="2484"/>
          </w:tcPr>
          <w:p>
            <w:r>
              <w:t>Cosmere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worlds, realms, systems, metals, intents, travel</w:t>
            </w:r>
          </w:p>
        </w:tc>
        <w:tc>
          <w:tcPr>
            <w:tcW w:type="dxa" w:w="2484"/>
          </w:tcPr>
          <w:p>
            <w:r>
              <w:t>star charts, overlays, taxonomies, route maps</w:t>
            </w:r>
          </w:p>
        </w:tc>
      </w:tr>
      <w:tr>
        <w:tc>
          <w:tcPr>
            <w:tcW w:type="dxa" w:w="2484"/>
          </w:tcPr>
          <w:p>
            <w:r>
              <w:t>Dungeon Crawler Carl</w:t>
            </w:r>
          </w:p>
        </w:tc>
        <w:tc>
          <w:tcPr>
            <w:tcW w:type="dxa" w:w="2484"/>
          </w:tcPr>
          <w:p>
            <w:r>
              <w:t>crawl + crafting</w:t>
            </w:r>
          </w:p>
        </w:tc>
        <w:tc>
          <w:tcPr>
            <w:tcW w:type="dxa" w:w="2484"/>
          </w:tcPr>
          <w:p>
            <w:r>
              <w:t>items, achievements, floors, contracts, audience, routes</w:t>
            </w:r>
          </w:p>
        </w:tc>
        <w:tc>
          <w:tcPr>
            <w:tcW w:type="dxa" w:w="2484"/>
          </w:tcPr>
          <w:p>
            <w:r>
              <w:t>feeds, boards, planners</w:t>
            </w:r>
          </w:p>
        </w:tc>
      </w:tr>
      <w:tr>
        <w:tc>
          <w:tcPr>
            <w:tcW w:type="dxa" w:w="2484"/>
          </w:tcPr>
          <w:p>
            <w:r>
              <w:t>Practical Guide</w:t>
            </w:r>
          </w:p>
        </w:tc>
        <w:tc>
          <w:tcPr>
            <w:tcW w:type="dxa" w:w="2484"/>
          </w:tcPr>
          <w:p>
            <w:r>
              <w:t>none</w:t>
            </w:r>
          </w:p>
        </w:tc>
        <w:tc>
          <w:tcPr>
            <w:tcW w:type="dxa" w:w="2484"/>
          </w:tcPr>
          <w:p>
            <w:r>
              <w:t>claimants, Named, story weight, Choirs, accords, oaths</w:t>
            </w:r>
          </w:p>
        </w:tc>
        <w:tc>
          <w:tcPr>
            <w:tcW w:type="dxa" w:w="2484"/>
          </w:tcPr>
          <w:p>
            <w:r>
              <w:t>dossiers, scales, treaty desks, rail bosses</w:t>
            </w:r>
          </w:p>
        </w:tc>
      </w:tr>
    </w:tbl>
    <w:p>
      <w:pPr>
        <w:pStyle w:val="Heading1"/>
      </w:pPr>
      <w:r>
        <w:t>Updated deliverables</w:t>
      </w:r>
    </w:p>
    <w:p>
      <w:r>
        <w:t>The workbook now contains a Lore Retargeting sheet and revised fiction-region summaries. The JSON mirrors the same change in machine-readable form so the site can render lore-heavy pages from structured payloads. In practice, this pass swapped many weaker theme puzzles for canon rosters, canon maps, canon timelines, canon system boards, and canon relationship pages.</w:t>
      </w:r>
    </w:p>
    <w:p>
      <w:pPr>
        <w:pStyle w:val="Heading1"/>
      </w:pPr>
      <w:r>
        <w:t>Reference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Series</w:t>
            </w:r>
          </w:p>
        </w:tc>
        <w:tc>
          <w:tcPr>
            <w:tcW w:type="dxa" w:w="4968"/>
          </w:tcPr>
          <w:p>
            <w:r>
              <w:t>Reference URLs</w:t>
            </w:r>
          </w:p>
        </w:tc>
      </w:tr>
      <w:tr>
        <w:tc>
          <w:tcPr>
            <w:tcW w:type="dxa" w:w="4968"/>
          </w:tcPr>
          <w:p>
            <w:r>
              <w:t>The Wandering Inn</w:t>
            </w:r>
          </w:p>
        </w:tc>
        <w:tc>
          <w:tcPr>
            <w:tcW w:type="dxa" w:w="4968"/>
          </w:tcPr>
          <w:p>
            <w:r>
              <w:t>https://wiki.wanderinginn.com/Classes | https://wiki.wanderinginn.com/Species</w:t>
            </w:r>
          </w:p>
        </w:tc>
      </w:tr>
      <w:tr>
        <w:tc>
          <w:tcPr>
            <w:tcW w:type="dxa" w:w="4968"/>
          </w:tcPr>
          <w:p>
            <w:r>
              <w:t>Worm</w:t>
            </w:r>
          </w:p>
        </w:tc>
        <w:tc>
          <w:tcPr>
            <w:tcW w:type="dxa" w:w="4968"/>
          </w:tcPr>
          <w:p>
            <w:r>
              <w:t>https://worm.fandom.com/wiki/Power_Classifications | https://worm.fandom.com/wiki/Trigger_Event</w:t>
            </w:r>
          </w:p>
        </w:tc>
      </w:tr>
      <w:tr>
        <w:tc>
          <w:tcPr>
            <w:tcW w:type="dxa" w:w="4968"/>
          </w:tcPr>
          <w:p>
            <w:r>
              <w:t>Cradle</w:t>
            </w:r>
          </w:p>
        </w:tc>
        <w:tc>
          <w:tcPr>
            <w:tcW w:type="dxa" w:w="4968"/>
          </w:tcPr>
          <w:p>
            <w:r>
              <w:t>https://github-wiki-see.page/m/jc1483/Cradle/wiki/The-Sacred-Arts | https://wiki.abidanarchive.com/index.php/Advancement_Level</w:t>
            </w:r>
          </w:p>
        </w:tc>
      </w:tr>
      <w:tr>
        <w:tc>
          <w:tcPr>
            <w:tcW w:type="dxa" w:w="4968"/>
          </w:tcPr>
          <w:p>
            <w:r>
              <w:t>Mother of Learning</w:t>
            </w:r>
          </w:p>
        </w:tc>
        <w:tc>
          <w:tcPr>
            <w:tcW w:type="dxa" w:w="4968"/>
          </w:tcPr>
          <w:p>
            <w:r>
              <w:t>https://mother-of-learning.fandom.com/wiki/Time_loop | https://mother-of-learning.fandom.com/wiki/Aranea</w:t>
            </w:r>
          </w:p>
        </w:tc>
      </w:tr>
      <w:tr>
        <w:tc>
          <w:tcPr>
            <w:tcW w:type="dxa" w:w="4968"/>
          </w:tcPr>
          <w:p>
            <w:r>
              <w:t>Arcane Ascension</w:t>
            </w:r>
          </w:p>
        </w:tc>
        <w:tc>
          <w:tcPr>
            <w:tcW w:type="dxa" w:w="4968"/>
          </w:tcPr>
          <w:p>
            <w:r>
              <w:t>https://arcane-ascension.fandom.com/wiki/Attunements | https://arcane-ascension.fandom.com/wiki/Serpent_Spire_Attunements</w:t>
            </w:r>
          </w:p>
        </w:tc>
      </w:tr>
      <w:tr>
        <w:tc>
          <w:tcPr>
            <w:tcW w:type="dxa" w:w="4968"/>
          </w:tcPr>
          <w:p>
            <w:r>
              <w:t>The Cosmere</w:t>
            </w:r>
          </w:p>
        </w:tc>
        <w:tc>
          <w:tcPr>
            <w:tcW w:type="dxa" w:w="4968"/>
          </w:tcPr>
          <w:p>
            <w:r>
              <w:t>https://coppermind.net/wiki/BEU | https://coppermind.net/wiki/Progression</w:t>
            </w:r>
          </w:p>
        </w:tc>
      </w:tr>
      <w:tr>
        <w:tc>
          <w:tcPr>
            <w:tcW w:type="dxa" w:w="4968"/>
          </w:tcPr>
          <w:p>
            <w:r>
              <w:t>Dungeon Crawler Carl</w:t>
            </w:r>
          </w:p>
        </w:tc>
        <w:tc>
          <w:tcPr>
            <w:tcW w:type="dxa" w:w="4968"/>
          </w:tcPr>
          <w:p>
            <w:r>
              <w:t>https://dungeon-crawler-carl.fandom.com/wiki/Crawler | https://dungeon-crawler-carl.fandom.com/wiki/Sixth_Floor</w:t>
            </w:r>
          </w:p>
        </w:tc>
      </w:tr>
      <w:tr>
        <w:tc>
          <w:tcPr>
            <w:tcW w:type="dxa" w:w="4968"/>
          </w:tcPr>
          <w:p>
            <w:r>
              <w:t>A Practical Guide to Evil</w:t>
            </w:r>
          </w:p>
        </w:tc>
        <w:tc>
          <w:tcPr>
            <w:tcW w:type="dxa" w:w="4968"/>
          </w:tcPr>
          <w:p>
            <w:r>
              <w:t>https://abridged-guide-to-evil.fandom.com/wiki/Names | https://abridged-guide-to-evil.fandom.com/wiki/Aspects</w:t>
            </w:r>
          </w:p>
        </w:tc>
      </w:tr>
    </w:tbl>
    <w:sectPr w:rsidR="00FC693F" w:rsidRPr="0006063C" w:rsidSect="00034616"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