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骨正筋柔气血以流——论脊柱退行性病变的四体相济</w:t>
      </w:r>
    </w:p>
    <w:p>
      <w:r>
        <w:t>**作者：林小黑（结构认知学派）**</w:t>
      </w:r>
    </w:p>
    <w:p>
      <w:r>
        <w:t>⚠️ 原创声明：本文核心框架于2026年7月首次提出。</w:t>
      </w:r>
    </w:p>
    <w:p>
      <w:r>
        <w:t>&lt;!--  --&gt;</w:t>
      </w:r>
    </w:p>
    <w:p>
      <w:pPr>
        <w:pStyle w:val="Heading2"/>
      </w:pPr>
      <w:r>
        <w:t>摘要</w:t>
      </w:r>
    </w:p>
    <w:p>
      <w:r>
        <w:t>《素问》论五体，皮肉脉筋骨各有所主。脊柱之病，表象在骨，根源在四体相济之失调。本文提出：脊柱非孤立之骨柱，乃骨、节、脉、筋四体相济而成。骨体主支撑，节体主柔韧，脉体主濡养，筋体主束骨而利机关。四体之间非简单相邻，而是相济互用——一体失调，余体代偿，代偿至极则四体俱损。手术虽能正骨，却同时扰动四体相济之全局。术后之恢复，不在被正之骨愈合与否，而在四体相济能否重建。重建之要，在于完整性、同步性与正气存内之厚薄。此论与《素问》"骨正筋柔，气血以流"一脉相承，以今之解剖印证古之智慧，为脊柱外科补上了整体辨证这一环。</w:t>
      </w:r>
    </w:p>
    <w:p>
      <w:r>
        <w:t>**关键词**：筋骨并重；四体相济；脊柱退行性病变；《素问》五体；整体辨证</w:t>
      </w:r>
    </w:p>
    <w:p>
      <w:pPr>
        <w:pStyle w:val="Heading2"/>
      </w:pPr>
      <w:r>
        <w:t>一、骨正了，人为什么没好？</w:t>
      </w:r>
    </w:p>
    <w:p>
      <w:r>
        <w:t>同样的椎间盘突出，同样的术式，同样的术者。老张术后一月能打太极，老李术后半年还不敢弯腰。片子都漂亮——压迫解除了，骨水泥灌得匀称，螺钉在位，融合器位置理想。按教科书标准，两台都是成功的手术。</w:t>
      </w:r>
    </w:p>
    <w:p>
      <w:r>
        <w:t>老李的问题出在哪里。</w:t>
      </w:r>
    </w:p>
    <w:p>
      <w:r>
        <w:t>《素问·生气通天论》有一句话："骨正筋柔，气血以流。"骨正只是第一步。筋不柔、气血不流——人不会好。唐代蔺道人在《仙授理伤续断秘方》中将此意凝为四字："筋骨并重"。此后一千二百年，每一代中医骨科医生的入门铁律都是这四个字。</w:t>
      </w:r>
    </w:p>
    <w:p>
      <w:r>
        <w:t>但筋骨并重不只是"治骨的时候别忘了治筋"。它意味着一个更深的结构：骨和筋不是两样东西——它们是同一个功能网络中的两个体。一体的状态决定另一体的存亡。骨正而筋不柔，骨终将复歪；筋柔而骨不正，筋无以为附。两者之间的相济关系，才是真正的治疗对象。</w:t>
      </w:r>
    </w:p>
    <w:p>
      <w:r>
        <w:t>本文将这一直觉展开为一个可辨证的框架：脊柱由骨、节、脉、筋四体相济而成。退行性病变与创伤的本质，不是某一体的损伤，而是四体相济之失调。手术的局限，在于它只能正骨体——却必然扰动四体相济之全局。术后恢复的差异，取决于相济重建的完整与否。</w:t>
      </w:r>
    </w:p>
    <w:p>
      <w:pPr>
        <w:pStyle w:val="Heading2"/>
      </w:pPr>
      <w:r>
        <w:t>二、四体相济论</w:t>
      </w:r>
    </w:p>
    <w:p>
      <w:pPr>
        <w:pStyle w:val="Heading3"/>
      </w:pPr>
      <w:r>
        <w:t>2.1 四体之位</w:t>
      </w:r>
    </w:p>
    <w:p>
      <w:r>
        <w:t>《素问·痿论》列五体：皮、肉、脉、筋、骨。脊柱去"皮"与"肉"之浅层，留其深层之四体：</w:t>
      </w:r>
    </w:p>
    <w:p>
      <w:r>
        <w:t>**骨体**：椎骨之支架——椎体、椎弓根、关节突、椎板。其位在里，主一身之支撑。《灵枢·经脉》谓"骨为干"——干正，则枝叶有所附。西医之打钉、灌水泥、装融合器，皆在骨体层面施术。术可正骨，但骨体非脊柱之全部，亦非脊柱之枢要。</w:t>
      </w:r>
    </w:p>
    <w:p>
      <w:r>
        <w:t>**节体**：椎间盘——髓核之柔润、纤维环之固护、终板之封藏。其位在骨体之间，主柔韧过渡、承重传力。《素问》以"节"为骨之交会处——节不柔则骨相搏，骨相搏则痛生。所谓退行性病变，常从节体开始——节水先亏，而后骨赘生、脉受压、筋失附。</w:t>
      </w:r>
    </w:p>
    <w:p>
      <w:r>
        <w:t>**脉体**：脊髓、神经根、马尾——其位在骨体之管内，主传导与濡养。"脉"在《内经》中兼有"血脉"与"经脉"二义。此文用其通义——脉不仅是感觉与运动信号的通道，更是气血濡养筋肉的路径。脉体受压，则筋体失濡——此非隐喻，乃脊神经背侧支之解剖事实。</w:t>
      </w:r>
    </w:p>
    <w:p>
      <w:r>
        <w:t>**筋体**：椎旁深层肌群（多裂肌、竖脊肌）、韧带（黄韧带、前后纵韧带）、筋膜——其位在骨体之外，主束骨而利机关。《素问·痿论》谓"筋主束骨而利机关也"——束骨，是静态的固护；利机关，是动态的维稳。骨体是被动之柱，筋体是主动之索。索断则柱危——不论柱自身多直。</w:t>
      </w:r>
    </w:p>
    <w:p>
      <w:pPr>
        <w:pStyle w:val="Heading3"/>
      </w:pPr>
      <w:r>
        <w:t>2.2 四体之相济</w:t>
      </w:r>
    </w:p>
    <w:p>
      <w:r>
        <w:t>四体非四件独立之物。其相济关系，方为脊柱之本质：</w:t>
      </w:r>
    </w:p>
    <w:p>
      <w:r>
        <w:t>**骨-节相济**：节体居骨体之间，承上启下。节体柔润则载荷均布，骨体无损；节体亏水则骨体相接处异常受力，骨赘乃生。此即《素问》"节者，筋之所游，骨之所系"——节之不存，骨将焉附。</w:t>
      </w:r>
    </w:p>
    <w:p>
      <w:r>
        <w:t>**节-脉相济**：节体非被动软垫。退变之节，释放炎性之质，激惹脉体，发为疼痛。此可解释临床一谜：何以影像上压迫轻微者痛不可忍，压迫显著者症状不彰？非影像有误——乃节-脉相济之强度因人而异。</w:t>
      </w:r>
    </w:p>
    <w:p>
      <w:r>
        <w:t>**脉-筋相济**：脉之分支入筋，筋赖脉以濡。脉体受压，筋体失濡，渐至萎弱。筋体既萎，脊柱之动态维稳遂失其主——不稳加剧，退变加速。此乃最难察觉亦最关紧要之相济链。术后恢复之差异，多源于此。</w:t>
      </w:r>
    </w:p>
    <w:p>
      <w:r>
        <w:t>**骨-筋相济**：筋体附着于骨体，提供后柱之张力。骨松则筋无所附，筋萎则骨失其卫。二者非单向因果，乃协同恶化——《素问》"骨痿者，筋不能束也"，早证此理。</w:t>
      </w:r>
    </w:p>
    <w:p>
      <w:r>
        <w:t>四体相济，如环无端。一体之失调，余体代偿。代偿至极则四体俱损。《内经》"正气存内，邪不可干"——正气者，非独某一脏某一腑之强健，乃整体相济之厚薄也。正气虚，则代偿竭。</w:t>
      </w:r>
    </w:p>
    <w:p>
      <w:pPr>
        <w:pStyle w:val="Heading2"/>
      </w:pPr>
      <w:r>
        <w:t>三、手术之悖：正骨而乱四体</w:t>
      </w:r>
    </w:p>
    <w:p>
      <w:pPr>
        <w:pStyle w:val="Heading3"/>
      </w:pPr>
      <w:r>
        <w:t>3.1 摘除髓核</w:t>
      </w:r>
    </w:p>
    <w:p>
      <w:r>
        <w:t>髓核之摘，解脉体之压迫，此为正骨之举。然摘除之际：纤维环留缺——节-脉相济之门户复开；髓核体积减少——椎间高度微降，骨-节相济之载荷分布永被改变；术中对筋体之牵拉——脉-筋相济之医源性损伤。微创之道，其要义不在"切口小"，而在脉-筋相济之保全。</w:t>
      </w:r>
    </w:p>
    <w:p>
      <w:pPr>
        <w:pStyle w:val="Heading3"/>
      </w:pPr>
      <w:r>
        <w:t>3.2 内固定融合</w:t>
      </w:r>
    </w:p>
    <w:p>
      <w:r>
        <w:t>融合器与钉棒系统，以刚性固定不稳之节段。骨体既固，然骨-节相济之载荷传递路径永被重构——相邻节体代偿性负荷增重（所谓"邻椎病"）；被融合之节体，其节-脉相济永被移除；筋体在刚性固定节段失去动态调控之需——日久必萎。</w:t>
      </w:r>
    </w:p>
    <w:p>
      <w:pPr>
        <w:pStyle w:val="Heading3"/>
      </w:pPr>
      <w:r>
        <w:t>3.3 骨水泥灌注</w:t>
      </w:r>
    </w:p>
    <w:p>
      <w:r>
        <w:t>灌注骨水泥以恢复塌陷骨体之高度，此为正骨之举。然骨水泥刚性远胜松质骨，注入后骨-节相济被硬化——椎体整体刚度增加，相邻节体应力集中；脉-骨相济未被触及——骨折之疼痛，半在力学不稳，半在血肿与炎性残留。骨水泥止其半，遗其半。</w:t>
      </w:r>
    </w:p>
    <w:p>
      <w:r>
        <w:t>三术之悖在于：术在正骨，效在扰局。一骨之正，以四体之乱为代价。术后患者之"不敢弯腰""久坐即酸"，非"病人焦虑"，非"恢复不良"——乃某一相济链未被重建。</w:t>
      </w:r>
    </w:p>
    <w:p>
      <w:pPr>
        <w:pStyle w:val="Heading2"/>
      </w:pPr>
      <w:r>
        <w:t>四、术后调养：重建四体相济</w:t>
      </w:r>
    </w:p>
    <w:p>
      <w:r>
        <w:t>术后恢复非"被正之骨长好"而已。乃四体相济被扰动后重新组织之动态过程。恢复之要，有三：</w:t>
      </w:r>
    </w:p>
    <w:p>
      <w:pPr>
        <w:pStyle w:val="Heading3"/>
      </w:pPr>
      <w:r>
        <w:t>4.1 完整性</w:t>
      </w:r>
    </w:p>
    <w:p>
      <w:r>
        <w:t>四体相济，是否尽复？最常见之遗漏：骨体被完美重建（螺钉在位、骨水泥饱满）——然脉-筋相济被忽视。术后筋体萎缩未被调养纠正。结果：解剖稳固而功能不稳。筋体萎缩→动态运动中脊柱之实时校正能力下降→虽影像完美，而患者"不敢动"。</w:t>
      </w:r>
    </w:p>
    <w:p>
      <w:r>
        <w:t>此乃"骨正筋柔"四字被割裂之实例。骨正矣，筋不柔。半治。</w:t>
      </w:r>
    </w:p>
    <w:p>
      <w:pPr>
        <w:pStyle w:val="Heading3"/>
      </w:pPr>
      <w:r>
        <w:t>4.2 同步性</w:t>
      </w:r>
    </w:p>
    <w:p>
      <w:r>
        <w:t>四体相济之重建，各有其时：筋体水肿消退（一二周）定早期功能训练之启机；脉体微循环恢复（二至四周）决下肢肌力恢复之速；骨体融合之影像表现（三至六月）常滞后于实际功能恢复。调养节奏若与相济窗口错位——过早负重扰骨-节之重建，过晚训练令脉-筋错失最佳恢复之窗。</w:t>
      </w:r>
    </w:p>
    <w:p>
      <w:r>
        <w:t>"伤筋动骨一百天"——此言非虚。古人以百日为期，暗含对骨-筋重建同步性之朴素直觉。</w:t>
      </w:r>
    </w:p>
    <w:p>
      <w:pPr>
        <w:pStyle w:val="Heading3"/>
      </w:pPr>
      <w:r>
        <w:t>4.3 正气厚薄</w:t>
      </w:r>
    </w:p>
    <w:p>
      <w:r>
        <w:t>某一相济无法重建时，余体可以代偿。如融合术后节-脉相济永被移除——相邻节体必代偿其缓冲。代偿有其极限。如同体质本就薄弱之人，受外力的储备少于常人。术前若已有相邻节体退变——代偿储备已耗——术后邻椎之损，必更早更重。</w:t>
      </w:r>
    </w:p>
    <w:p>
      <w:r>
        <w:t>正气存内，邪不可干。正气虚，则代偿竭。此为术前辨证之要：不仅问"此节体可修复否"，更须问**"此患者之四体相济，代偿之厚度几何"**。</w:t>
      </w:r>
    </w:p>
    <w:p>
      <w:pPr>
        <w:pStyle w:val="Heading2"/>
      </w:pPr>
      <w:r>
        <w:t>五、四体辨证——术前之整体评估</w:t>
      </w:r>
    </w:p>
    <w:p>
      <w:r>
        <w:t>基于上述，提出脊柱外科术前之四体辨证：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四体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辨证要点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所决之事</w:t>
            </w:r>
          </w:p>
        </w:tc>
      </w:tr>
      <w:tr>
        <w:tc>
          <w:tcPr>
            <w:tcW w:type="dxa" w:w="2880"/>
          </w:tcPr>
          <w:p>
            <w:r>
              <w:t>骨体</w:t>
            </w:r>
          </w:p>
        </w:tc>
        <w:tc>
          <w:tcPr>
            <w:tcW w:type="dxa" w:w="2880"/>
          </w:tcPr>
          <w:p>
            <w:r>
              <w:t>椎间高度、骨密度、骨赘形态</w:t>
            </w:r>
          </w:p>
        </w:tc>
        <w:tc>
          <w:tcPr>
            <w:tcW w:type="dxa" w:w="2880"/>
          </w:tcPr>
          <w:p>
            <w:r>
              <w:t>承载之本，可正否</w:t>
            </w:r>
          </w:p>
        </w:tc>
      </w:tr>
      <w:tr>
        <w:tc>
          <w:tcPr>
            <w:tcW w:type="dxa" w:w="2880"/>
          </w:tcPr>
          <w:p>
            <w:r>
              <w:t>节体</w:t>
            </w:r>
          </w:p>
        </w:tc>
        <w:tc>
          <w:tcPr>
            <w:tcW w:type="dxa" w:w="2880"/>
          </w:tcPr>
          <w:p>
            <w:r>
              <w:t>突出物之信号特征、间盘高度</w:t>
            </w:r>
          </w:p>
        </w:tc>
        <w:tc>
          <w:tcPr>
            <w:tcW w:type="dxa" w:w="2880"/>
          </w:tcPr>
          <w:p>
            <w:r>
              <w:t>压迫为主抑或炎性濡养失调为主</w:t>
            </w:r>
          </w:p>
        </w:tc>
      </w:tr>
      <w:tr>
        <w:tc>
          <w:tcPr>
            <w:tcW w:type="dxa" w:w="2880"/>
          </w:tcPr>
          <w:p>
            <w:r>
              <w:t>脉体</w:t>
            </w:r>
          </w:p>
        </w:tc>
        <w:tc>
          <w:tcPr>
            <w:tcW w:type="dxa" w:w="2880"/>
          </w:tcPr>
          <w:p>
            <w:r>
              <w:t>神经根周围信号、下肢感觉运动</w:t>
            </w:r>
          </w:p>
        </w:tc>
        <w:tc>
          <w:tcPr>
            <w:tcW w:type="dxa" w:w="2880"/>
          </w:tcPr>
          <w:p>
            <w:r>
              <w:t>脉体被压，是阻断还是激惹？阻断者解压即复，激惹者需长时调养</w:t>
            </w:r>
          </w:p>
        </w:tc>
      </w:tr>
      <w:tr>
        <w:tc>
          <w:tcPr>
            <w:tcW w:type="dxa" w:w="2880"/>
          </w:tcPr>
          <w:p>
            <w:r>
              <w:t>筋体</w:t>
            </w:r>
          </w:p>
        </w:tc>
        <w:tc>
          <w:tcPr>
            <w:tcW w:type="dxa" w:w="2880"/>
          </w:tcPr>
          <w:p>
            <w:r>
              <w:t>椎旁筋之丰满度、脂侵程度</w:t>
            </w:r>
          </w:p>
        </w:tc>
        <w:tc>
          <w:tcPr>
            <w:tcW w:type="dxa" w:w="2880"/>
          </w:tcPr>
          <w:p>
            <w:r>
              <w:t>筋体之代偿储备——筋已萎者，术后不可急于负重</w:t>
            </w:r>
          </w:p>
        </w:tc>
      </w:tr>
    </w:tbl>
    <w:p>
      <w:r>
        <w:t>四体同辨，可释"同病同治不同效"之大半：同为椎间盘突出，甲以机械压迫为主，筋体完好——解压即复。乙以炎性濡养失调为主，筋体已萎——不仅需解压，更须筋体之系统养复。两条恢复曲线，不可同日而语。</w:t>
      </w:r>
    </w:p>
    <w:p>
      <w:pPr>
        <w:pStyle w:val="Heading2"/>
      </w:pPr>
      <w:r>
        <w:t>六、结语</w:t>
      </w:r>
    </w:p>
    <w:p>
      <w:r>
        <w:t>脊柱外科百年之成就，在骨体之修复。椎间孔镜之精微、3D打印之个性化、机器人辅助之精准——皆在"正骨"一途臻于极致。</w:t>
      </w:r>
    </w:p>
    <w:p>
      <w:r>
        <w:t>然正骨之极，非治疗之极。</w:t>
      </w:r>
    </w:p>
    <w:p>
      <w:r>
        <w:t>骨正，只是第一步。筋柔、脉通、节和——四体相济之重建——方为功能之真正恢复。《素问》两千年前已立此论，今以解剖之实证、临床之数据、辨证之框架，使其可传可验。</w:t>
      </w:r>
    </w:p>
    <w:p>
      <w:r>
        <w:t>本文所立，非新技，乃新目——以四体相济之眼，重新审视一个被骨体遮蔽的整体。</w:t>
      </w:r>
    </w:p>
    <w:p>
      <w:pPr>
        <w:pStyle w:val="Heading2"/>
      </w:pPr>
      <w:r>
        <w:t>七·一 一个故意不解决的问题</w:t>
      </w:r>
    </w:p>
    <w:p>
      <w:r>
        <w:t>四体相济的量化——骨体有几度偏移、筋体有几成萎缩、脉体有几级压迫——单维可测。但四体之间的相济强度，如何量化？骨-筋相济之"代偿厚度"，如何用一个数值表达？本文将此度量问题悬置。框架已立，度量之工具，待后来者。</w:t>
      </w:r>
    </w:p>
    <w:p>
      <w:r>
        <w:t>The author's position is not absent. It is withheld.</w:t>
      </w:r>
    </w:p>
    <w:p>
      <w:pPr>
        <w:pStyle w:val="Heading2"/>
      </w:pPr>
      <w:r>
        <w:t>参考文献</w:t>
      </w:r>
    </w:p>
    <w:p>
      <w:r>
        <w:t>1. 《黄帝内经·素问》——生气通天论、痿论</w:t>
      </w:r>
    </w:p>
    <w:p>
      <w:r>
        <w:t>2. 蔺道人，《仙授理伤续断秘方》，唐代</w:t>
      </w:r>
    </w:p>
    <w:p>
      <w:r>
        <w:t>3. 《灵枢·经脉》</w:t>
      </w:r>
    </w:p>
    <w:p>
      <w:r>
        <w:t>4. Ranger TA, et al. Are the size and composition of the paraspinal muscles associated with low back pain? A systematic review. Spine J, 2017.</w:t>
      </w:r>
    </w:p>
    <w:p>
      <w:r>
        <w:t>5. Sihvonen T, et al. Local denervation atrophy of paraspinal muscles in postoperative failed back syndrome. Spine, 1993.</w:t>
      </w:r>
    </w:p>
    <w:p>
      <w:pPr>
        <w:ind w:left="720"/>
      </w:pPr>
      <w:r>
        <w:rPr>
          <w:i/>
        </w:rPr>
        <w:t>*这篇论文本身，是对其自身论题的一次演示——「四体相济」这个框架能否被读者接受，不取决于它的论证有多严密，而取决于读者自身的「正气厚薄」——即他已有的认知代偿储备。一个已习惯于整体辨证的中医读者，读完四体相济论，会觉得它只是说了一件他早已知道的事，只是换了表述。一个纯粹西医训练的读者，可能在「脉-筋相济」处产生最大的抗拒——因为在西医体系中，脉和筋分属不同科室，从未被放在同一句话里。同一个框架、同一篇文字——不同的读者因认知代偿储备不同，接收到完全不同的东西。这本身就是四体相济的演示。*</w:t>
      </w:r>
    </w:p>
    <w:p>
      <w:r>
        <w:t>完整论文及60+篇中文全集: https://gitee.com/samforce/structural-cognition</w:t>
      </w:r>
    </w:p>
    <w:p>
      <w:r>
        <w:t>*林小黑 | 2026年7月10日*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