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28"/>
        </w:rPr>
        <w:t>结构教育学：ΔN跳层教学法</w:t>
      </w:r>
    </w:p>
    <w:p>
      <w:r>
        <w:rPr>
          <w:b/>
        </w:rPr>
        <w:t>作者：林小黑</w:t>
        <w:br/>
      </w:r>
      <w:r>
        <w:t>执行：则弟（AI助手）</w:t>
        <w:br/>
        <w:t>日期：2026-06-15</w:t>
      </w:r>
    </w:p>
    <w:p>
      <w:r>
        <w:t>在线阅读：https://rentry.co/struct-edu</w:t>
      </w:r>
    </w:p>
    <w:p>
      <w:pPr>
        <w:pStyle w:val="Heading1"/>
      </w:pPr>
      <w:r>
        <w:t>摘要</w:t>
      </w:r>
    </w:p>
    <w:p>
      <w:r>
        <w:t>本文基于结构传导定律（ΔS ∝ 1/|ΔN|），提出并实证验证了ΔN跳层教学法：教学者应站在学习者嵌套率高一层（ΔN=1）的位置进行教学。实验使用GLM-4-Flash模拟教学场景，分别以ΔN=0、ΔN=1、ΔN=2三种方式传授神经网络知识。结果显示ΔN=1组理解质量最高（得分2），ΔN=0组学不深（得分1），ΔN=2组完全退化为ΔN=0水平。结论：最优教学间距=1层。同层照搬学不深，跨层灌输全衰减。</w:t>
      </w:r>
    </w:p>
    <w:p>
      <w:pPr>
        <w:pStyle w:val="Heading1"/>
      </w:pPr>
      <w:r>
        <w:t>核心发现</w:t>
      </w:r>
    </w:p>
    <w:p>
      <w:r>
        <w:t>实验数据：GLM-4-Flash模拟教学。ΔN=1组复述201字（最长）、迁移测试得分2（最高）。ΔN=0组仅113字、得分1。ΔN=2组退化为ΔN=0水平。三项操作原则：先测嵌套率、始终高一层教、检测迁移效果。</w:t>
      </w:r>
    </w:p>
    <w:p/>
    <w:p>
      <w:r>
        <w:rPr>
          <w:i/>
        </w:rPr>
        <w:t>本文为结构认知体系系列论文之一。版权所有，转载需注明出处。</w:t>
      </w:r>
    </w:p>
    <w:p>
      <w:r>
        <w:rPr>
          <w:b/>
        </w:rPr>
        <w:t>林小黑. 结构教育学：ΔN跳层教学法. 2026-06-15.</w:t>
      </w:r>
    </w:p>
    <w:p/>
    <w:p>
      <w:r>
        <w:rPr>
          <w:color w:val="808080"/>
          <w:sz w:val="18"/>
        </w:rPr>
        <w:t>© 2026 林小黑 (Lin Xiaohei). All rights reserved. 版权所有，转载需注明出处。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C8C8C8"/>
        <w:sz w:val="48"/>
      </w:rPr>
      <w:t>© 林小黑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