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结构社会学：信息茧房的嵌套率归零机制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在线阅读：https://rentry.co/struct-soc</w:t>
      </w:r>
    </w:p>
    <w:p>
      <w:pPr>
        <w:pStyle w:val="Heading1"/>
      </w:pPr>
      <w:r>
        <w:t>摘要</w:t>
      </w:r>
    </w:p>
    <w:p>
      <w:r>
        <w:t>信息茧房的本质是群体嵌套率差的归零（|ΔN|→0）。当所有成员嵌套率趋同时，结构传导定律导致信息传导效率趋近最大值——任何信息无损传播。这不是高效，是极化引擎：没有嵌套率差异=没有认知摩擦力=没有纠正机制=共识无限自强化。破局不是'给更多信息'，是'引入ΔN=1的互指节点'。社交媒体算法以最小化|ΔN|为目标，恰好是最优极化引擎。</w:t>
      </w:r>
    </w:p>
    <w:p>
      <w:pPr>
        <w:pStyle w:val="Heading1"/>
      </w:pPr>
      <w:r>
        <w:t>核心发现</w:t>
      </w:r>
    </w:p>
    <w:p>
      <w:r>
        <w:t>实验：同嵌套率组三轮后共识自强化；混合嵌套率组未极化。破局路径：引入ΔN=1的互指节点（不告诉'你错了'，而是放一个高一层的人），给茧房嵌套（N=0→N=1→N=2→N=3逐层爬升），培养嵌套率多样性。批判：|ΔN|越小→用户体验越好→停留越长→广告越多→社会越撕裂——算法目标与公共健康的结构需求根本冲突。</w:t>
      </w:r>
    </w:p>
    <w:p/>
    <w:p>
      <w:r>
        <w:rPr>
          <w:i/>
        </w:rPr>
        <w:t>本文为结构认知体系系列论文之一。版权所有，转载需注明出处。</w:t>
      </w:r>
    </w:p>
    <w:p>
      <w:r>
        <w:rPr>
          <w:b/>
        </w:rPr>
        <w:t>林小黑. 结构社会学：信息茧房的嵌套率归零机制.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