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D4818" w:rsidRDefault="003D4818">
      <w:pPr>
        <w:autoSpaceDE w:val="0"/>
        <w:autoSpaceDN w:val="0"/>
        <w:adjustRightInd w:val="0"/>
        <w:jc w:val="center"/>
        <w:rPr>
          <w:rFonts w:ascii="宋体" w:cs="宋体"/>
          <w:b/>
          <w:bCs/>
          <w:kern w:val="0"/>
          <w:sz w:val="24"/>
          <w:lang w:val="zh-CN"/>
        </w:rPr>
      </w:pPr>
    </w:p>
    <w:p w:rsidR="003D4818" w:rsidRDefault="00000000">
      <w:pPr>
        <w:autoSpaceDE w:val="0"/>
        <w:autoSpaceDN w:val="0"/>
        <w:adjustRightInd w:val="0"/>
        <w:jc w:val="center"/>
        <w:rPr>
          <w:b/>
          <w:bCs/>
          <w:kern w:val="0"/>
          <w:sz w:val="32"/>
        </w:rPr>
      </w:pPr>
      <w:r>
        <w:rPr>
          <w:b/>
          <w:bCs/>
          <w:kern w:val="0"/>
          <w:sz w:val="32"/>
        </w:rPr>
        <w:t>The second semester of the 202</w:t>
      </w:r>
      <w:r>
        <w:rPr>
          <w:rFonts w:hint="eastAsia"/>
          <w:b/>
          <w:bCs/>
          <w:kern w:val="0"/>
          <w:sz w:val="32"/>
        </w:rPr>
        <w:t>3</w:t>
      </w:r>
      <w:r>
        <w:rPr>
          <w:b/>
          <w:bCs/>
          <w:kern w:val="0"/>
          <w:sz w:val="32"/>
        </w:rPr>
        <w:t>-202</w:t>
      </w:r>
      <w:r>
        <w:rPr>
          <w:rFonts w:hint="eastAsia"/>
          <w:b/>
          <w:bCs/>
          <w:kern w:val="0"/>
          <w:sz w:val="32"/>
        </w:rPr>
        <w:t>4</w:t>
      </w:r>
      <w:r>
        <w:rPr>
          <w:b/>
          <w:bCs/>
          <w:kern w:val="0"/>
          <w:sz w:val="32"/>
        </w:rPr>
        <w:t xml:space="preserve"> academic year</w:t>
      </w:r>
    </w:p>
    <w:p w:rsidR="003D4818" w:rsidRDefault="00000000">
      <w:pPr>
        <w:autoSpaceDE w:val="0"/>
        <w:autoSpaceDN w:val="0"/>
        <w:adjustRightInd w:val="0"/>
        <w:jc w:val="center"/>
        <w:rPr>
          <w:rFonts w:ascii="微软雅黑" w:eastAsia="微软雅黑" w:cs="微软雅黑"/>
          <w:b/>
          <w:bCs/>
          <w:kern w:val="0"/>
          <w:sz w:val="52"/>
          <w:szCs w:val="56"/>
        </w:rPr>
      </w:pPr>
      <w:r>
        <w:rPr>
          <w:rFonts w:ascii="微软雅黑" w:eastAsia="微软雅黑" w:cs="微软雅黑" w:hint="eastAsia"/>
          <w:b/>
          <w:bCs/>
          <w:kern w:val="0"/>
          <w:sz w:val="52"/>
          <w:szCs w:val="56"/>
        </w:rPr>
        <w:t>S</w:t>
      </w:r>
      <w:r>
        <w:rPr>
          <w:rFonts w:ascii="微软雅黑" w:eastAsia="微软雅黑" w:cs="微软雅黑"/>
          <w:b/>
          <w:bCs/>
          <w:kern w:val="0"/>
          <w:sz w:val="52"/>
          <w:szCs w:val="56"/>
        </w:rPr>
        <w:t>outh China Normal Univer</w:t>
      </w:r>
      <w:r w:rsidR="0023757D">
        <w:rPr>
          <w:rFonts w:ascii="微软雅黑" w:eastAsia="微软雅黑" w:cs="微软雅黑" w:hint="eastAsia"/>
          <w:b/>
          <w:bCs/>
          <w:kern w:val="0"/>
          <w:sz w:val="52"/>
          <w:szCs w:val="56"/>
        </w:rPr>
        <w:t>s</w:t>
      </w:r>
      <w:r>
        <w:rPr>
          <w:rFonts w:ascii="微软雅黑" w:eastAsia="微软雅黑" w:cs="微软雅黑"/>
          <w:b/>
          <w:bCs/>
          <w:kern w:val="0"/>
          <w:sz w:val="52"/>
          <w:szCs w:val="56"/>
        </w:rPr>
        <w:t>ity</w:t>
      </w:r>
    </w:p>
    <w:p w:rsidR="003D4818" w:rsidRDefault="003D4818">
      <w:pPr>
        <w:autoSpaceDE w:val="0"/>
        <w:autoSpaceDN w:val="0"/>
        <w:adjustRightInd w:val="0"/>
        <w:jc w:val="center"/>
        <w:rPr>
          <w:rFonts w:ascii="微软雅黑" w:eastAsia="微软雅黑" w:cs="微软雅黑"/>
          <w:b/>
          <w:bCs/>
          <w:kern w:val="0"/>
          <w:sz w:val="52"/>
          <w:szCs w:val="56"/>
        </w:rPr>
      </w:pPr>
    </w:p>
    <w:p w:rsidR="003D4818" w:rsidRDefault="00000000">
      <w:pPr>
        <w:autoSpaceDE w:val="0"/>
        <w:autoSpaceDN w:val="0"/>
        <w:adjustRightInd w:val="0"/>
        <w:jc w:val="center"/>
        <w:rPr>
          <w:rFonts w:ascii="微软雅黑" w:eastAsia="微软雅黑" w:hAnsi="微软雅黑" w:cs="宋体"/>
          <w:b/>
          <w:bCs/>
          <w:kern w:val="0"/>
          <w:sz w:val="36"/>
          <w:szCs w:val="36"/>
          <w:lang w:val="zh-CN"/>
        </w:rPr>
      </w:pPr>
      <w:r>
        <w:rPr>
          <w:noProof/>
        </w:rPr>
        <w:drawing>
          <wp:inline distT="0" distB="0" distL="0" distR="0">
            <wp:extent cx="3933825" cy="588645"/>
            <wp:effectExtent l="0" t="0" r="0" b="0"/>
            <wp:docPr id="5" name="图片 5" descr="华南师范大学阿伯丁数据科学与人工智能学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华南师范大学阿伯丁数据科学与人工智能学院"/>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933825" cy="588645"/>
                    </a:xfrm>
                    <a:prstGeom prst="rect">
                      <a:avLst/>
                    </a:prstGeom>
                    <a:noFill/>
                    <a:ln>
                      <a:noFill/>
                    </a:ln>
                  </pic:spPr>
                </pic:pic>
              </a:graphicData>
            </a:graphic>
          </wp:inline>
        </w:drawing>
      </w:r>
    </w:p>
    <w:p w:rsidR="003D4818" w:rsidRDefault="003D4818">
      <w:pPr>
        <w:autoSpaceDE w:val="0"/>
        <w:autoSpaceDN w:val="0"/>
        <w:adjustRightInd w:val="0"/>
        <w:jc w:val="center"/>
        <w:rPr>
          <w:rFonts w:ascii="宋体" w:cs="宋体"/>
          <w:b/>
          <w:bCs/>
          <w:kern w:val="0"/>
          <w:sz w:val="36"/>
          <w:szCs w:val="36"/>
          <w:lang w:val="zh-CN"/>
        </w:rPr>
      </w:pPr>
    </w:p>
    <w:p w:rsidR="003D4818" w:rsidRDefault="003D4818">
      <w:pPr>
        <w:autoSpaceDE w:val="0"/>
        <w:autoSpaceDN w:val="0"/>
        <w:adjustRightInd w:val="0"/>
        <w:jc w:val="center"/>
        <w:rPr>
          <w:rFonts w:ascii="宋体" w:cs="宋体"/>
          <w:b/>
          <w:bCs/>
          <w:kern w:val="0"/>
          <w:sz w:val="36"/>
          <w:szCs w:val="36"/>
          <w:lang w:val="zh-CN"/>
        </w:rPr>
      </w:pPr>
    </w:p>
    <w:p w:rsidR="003D4818" w:rsidRDefault="00000000">
      <w:pPr>
        <w:autoSpaceDE w:val="0"/>
        <w:autoSpaceDN w:val="0"/>
        <w:adjustRightInd w:val="0"/>
        <w:jc w:val="center"/>
        <w:rPr>
          <w:rFonts w:ascii="华文细黑" w:eastAsia="华文细黑" w:cs="华文细黑"/>
          <w:kern w:val="0"/>
          <w:szCs w:val="21"/>
          <w:lang w:val="zh-CN"/>
        </w:rPr>
      </w:pPr>
      <w:bookmarkStart w:id="0" w:name="_Toc11321"/>
      <w:bookmarkStart w:id="1" w:name="_Toc15150"/>
      <w:bookmarkStart w:id="2" w:name="_Toc3284"/>
      <w:r>
        <w:rPr>
          <w:rFonts w:ascii="宋体" w:cs="宋体" w:hint="eastAsia"/>
          <w:b/>
          <w:bCs/>
          <w:kern w:val="0"/>
          <w:sz w:val="36"/>
          <w:szCs w:val="36"/>
          <w:u w:val="double"/>
          <w:lang w:val="zh-CN"/>
        </w:rPr>
        <w:t>《Data</w:t>
      </w:r>
      <w:r>
        <w:rPr>
          <w:rFonts w:ascii="宋体" w:cs="宋体"/>
          <w:b/>
          <w:bCs/>
          <w:kern w:val="0"/>
          <w:sz w:val="36"/>
          <w:szCs w:val="36"/>
          <w:u w:val="double"/>
          <w:lang w:val="zh-CN"/>
        </w:rPr>
        <w:t xml:space="preserve"> </w:t>
      </w:r>
      <w:r>
        <w:rPr>
          <w:rFonts w:ascii="宋体" w:cs="宋体" w:hint="eastAsia"/>
          <w:b/>
          <w:bCs/>
          <w:kern w:val="0"/>
          <w:sz w:val="36"/>
          <w:szCs w:val="36"/>
          <w:u w:val="double"/>
          <w:lang w:val="zh-CN"/>
        </w:rPr>
        <w:t>Analysis</w:t>
      </w:r>
      <w:r>
        <w:rPr>
          <w:rFonts w:ascii="宋体" w:cs="宋体"/>
          <w:b/>
          <w:bCs/>
          <w:kern w:val="0"/>
          <w:sz w:val="36"/>
          <w:szCs w:val="36"/>
          <w:u w:val="double"/>
          <w:lang w:val="zh-CN"/>
        </w:rPr>
        <w:t xml:space="preserve"> and Application with Pyton</w:t>
      </w:r>
      <w:r>
        <w:rPr>
          <w:rFonts w:ascii="宋体" w:cs="宋体" w:hint="eastAsia"/>
          <w:b/>
          <w:bCs/>
          <w:kern w:val="0"/>
          <w:sz w:val="36"/>
          <w:szCs w:val="36"/>
          <w:u w:val="double"/>
          <w:lang w:val="zh-CN"/>
        </w:rPr>
        <w:t>》</w:t>
      </w:r>
      <w:r>
        <w:rPr>
          <w:rFonts w:ascii="宋体" w:cs="宋体"/>
          <w:b/>
          <w:bCs/>
          <w:kern w:val="0"/>
          <w:sz w:val="36"/>
          <w:szCs w:val="36"/>
          <w:u w:val="double"/>
          <w:lang w:val="zh-CN"/>
        </w:rPr>
        <w:t xml:space="preserve"> </w:t>
      </w:r>
      <w:r>
        <w:rPr>
          <w:rFonts w:ascii="宋体" w:cs="宋体" w:hint="eastAsia"/>
          <w:b/>
          <w:bCs/>
          <w:kern w:val="0"/>
          <w:sz w:val="36"/>
          <w:szCs w:val="36"/>
          <w:u w:val="double"/>
        </w:rPr>
        <w:t xml:space="preserve">final </w:t>
      </w:r>
      <w:r>
        <w:rPr>
          <w:rFonts w:ascii="宋体" w:cs="宋体"/>
          <w:b/>
          <w:bCs/>
          <w:kern w:val="0"/>
          <w:sz w:val="36"/>
          <w:szCs w:val="36"/>
          <w:u w:val="double"/>
          <w:lang w:val="zh-CN"/>
        </w:rPr>
        <w:t>assignment report</w:t>
      </w:r>
      <w:bookmarkEnd w:id="0"/>
      <w:bookmarkEnd w:id="1"/>
      <w:bookmarkEnd w:id="2"/>
      <w:r>
        <w:rPr>
          <w:rFonts w:ascii="宋体" w:cs="宋体"/>
          <w:b/>
          <w:bCs/>
          <w:kern w:val="0"/>
          <w:sz w:val="36"/>
          <w:szCs w:val="36"/>
          <w:u w:val="double"/>
          <w:lang w:val="zh-CN"/>
        </w:rPr>
        <w:t xml:space="preserve"> </w:t>
      </w:r>
    </w:p>
    <w:tbl>
      <w:tblPr>
        <w:tblW w:w="7621" w:type="dxa"/>
        <w:jc w:val="center"/>
        <w:tblLayout w:type="fixed"/>
        <w:tblCellMar>
          <w:left w:w="0" w:type="dxa"/>
          <w:right w:w="0" w:type="dxa"/>
        </w:tblCellMar>
        <w:tblLook w:val="04A0" w:firstRow="1" w:lastRow="0" w:firstColumn="1" w:lastColumn="0" w:noHBand="0" w:noVBand="1"/>
      </w:tblPr>
      <w:tblGrid>
        <w:gridCol w:w="1384"/>
        <w:gridCol w:w="6237"/>
      </w:tblGrid>
      <w:tr w:rsidR="003D4818">
        <w:trPr>
          <w:trHeight w:val="1"/>
          <w:jc w:val="center"/>
        </w:trPr>
        <w:tc>
          <w:tcPr>
            <w:tcW w:w="1384" w:type="dxa"/>
            <w:tcBorders>
              <w:top w:val="nil"/>
              <w:left w:val="nil"/>
              <w:bottom w:val="nil"/>
              <w:right w:val="nil"/>
            </w:tcBorders>
            <w:shd w:val="clear" w:color="000000" w:fill="FFFFFF"/>
            <w:vAlign w:val="center"/>
          </w:tcPr>
          <w:p w:rsidR="003D4818" w:rsidRDefault="003D4818">
            <w:pPr>
              <w:autoSpaceDE w:val="0"/>
              <w:autoSpaceDN w:val="0"/>
              <w:adjustRightInd w:val="0"/>
              <w:jc w:val="right"/>
              <w:rPr>
                <w:rFonts w:ascii="宋体" w:cs="宋体"/>
                <w:kern w:val="0"/>
                <w:sz w:val="22"/>
                <w:szCs w:val="22"/>
                <w:lang w:val="zh-CN"/>
              </w:rPr>
            </w:pPr>
          </w:p>
        </w:tc>
        <w:tc>
          <w:tcPr>
            <w:tcW w:w="6237" w:type="dxa"/>
            <w:tcBorders>
              <w:top w:val="nil"/>
              <w:left w:val="nil"/>
              <w:bottom w:val="single" w:sz="2" w:space="0" w:color="000000"/>
              <w:right w:val="nil"/>
            </w:tcBorders>
            <w:shd w:val="clear" w:color="000000" w:fill="FFFFFF"/>
            <w:vAlign w:val="bottom"/>
          </w:tcPr>
          <w:p w:rsidR="003D4818" w:rsidRDefault="003D4818">
            <w:pPr>
              <w:autoSpaceDE w:val="0"/>
              <w:autoSpaceDN w:val="0"/>
              <w:adjustRightInd w:val="0"/>
              <w:rPr>
                <w:rFonts w:ascii="宋体" w:cs="宋体"/>
                <w:kern w:val="0"/>
                <w:sz w:val="24"/>
                <w:szCs w:val="22"/>
                <w:lang w:val="zh-CN"/>
              </w:rPr>
            </w:pPr>
          </w:p>
        </w:tc>
      </w:tr>
      <w:tr w:rsidR="003D4818">
        <w:trPr>
          <w:trHeight w:val="1"/>
          <w:jc w:val="center"/>
        </w:trPr>
        <w:tc>
          <w:tcPr>
            <w:tcW w:w="1384" w:type="dxa"/>
            <w:tcBorders>
              <w:top w:val="nil"/>
              <w:left w:val="nil"/>
              <w:bottom w:val="nil"/>
              <w:right w:val="nil"/>
            </w:tcBorders>
            <w:shd w:val="clear" w:color="000000" w:fill="FFFFFF"/>
            <w:vAlign w:val="bottom"/>
          </w:tcPr>
          <w:p w:rsidR="003D4818" w:rsidRDefault="00000000">
            <w:pPr>
              <w:autoSpaceDE w:val="0"/>
              <w:autoSpaceDN w:val="0"/>
              <w:adjustRightInd w:val="0"/>
              <w:jc w:val="right"/>
              <w:rPr>
                <w:rFonts w:ascii="宋体" w:cs="宋体"/>
                <w:kern w:val="0"/>
                <w:sz w:val="22"/>
                <w:szCs w:val="22"/>
                <w:lang w:val="zh-CN"/>
              </w:rPr>
            </w:pPr>
            <w:r>
              <w:rPr>
                <w:rFonts w:ascii="微软雅黑" w:eastAsia="微软雅黑" w:cs="微软雅黑" w:hint="eastAsia"/>
                <w:b/>
                <w:bCs/>
                <w:kern w:val="0"/>
                <w:sz w:val="24"/>
                <w:lang w:val="zh-CN"/>
              </w:rPr>
              <w:t>M</w:t>
            </w:r>
            <w:r>
              <w:rPr>
                <w:rFonts w:ascii="微软雅黑" w:eastAsia="微软雅黑" w:cs="微软雅黑"/>
                <w:b/>
                <w:bCs/>
                <w:kern w:val="0"/>
                <w:sz w:val="24"/>
                <w:lang w:val="zh-CN"/>
              </w:rPr>
              <w:t>ajor</w:t>
            </w:r>
            <w:r>
              <w:rPr>
                <w:rFonts w:ascii="微软雅黑" w:eastAsia="微软雅黑" w:cs="微软雅黑" w:hint="eastAsia"/>
                <w:b/>
                <w:bCs/>
                <w:kern w:val="0"/>
                <w:sz w:val="24"/>
                <w:lang w:val="zh-CN"/>
              </w:rPr>
              <w:t>：</w:t>
            </w:r>
          </w:p>
        </w:tc>
        <w:tc>
          <w:tcPr>
            <w:tcW w:w="6237" w:type="dxa"/>
            <w:tcBorders>
              <w:top w:val="single" w:sz="2" w:space="0" w:color="000000"/>
              <w:left w:val="nil"/>
              <w:bottom w:val="single" w:sz="2" w:space="0" w:color="000000"/>
              <w:right w:val="nil"/>
            </w:tcBorders>
            <w:shd w:val="clear" w:color="000000" w:fill="FFFFFF"/>
            <w:vAlign w:val="bottom"/>
          </w:tcPr>
          <w:p w:rsidR="003D4818" w:rsidRDefault="0023757D">
            <w:pPr>
              <w:autoSpaceDE w:val="0"/>
              <w:autoSpaceDN w:val="0"/>
              <w:adjustRightInd w:val="0"/>
              <w:rPr>
                <w:rFonts w:ascii="宋体" w:cs="宋体"/>
                <w:kern w:val="0"/>
                <w:sz w:val="24"/>
                <w:szCs w:val="22"/>
              </w:rPr>
            </w:pPr>
            <w:r>
              <w:rPr>
                <w:rFonts w:ascii="宋体" w:cs="宋体" w:hint="eastAsia"/>
                <w:kern w:val="0"/>
                <w:sz w:val="24"/>
                <w:szCs w:val="22"/>
              </w:rPr>
              <w:t>IMIS</w:t>
            </w:r>
          </w:p>
        </w:tc>
      </w:tr>
      <w:tr w:rsidR="003D4818">
        <w:trPr>
          <w:trHeight w:val="1"/>
          <w:jc w:val="center"/>
        </w:trPr>
        <w:tc>
          <w:tcPr>
            <w:tcW w:w="1384" w:type="dxa"/>
            <w:tcBorders>
              <w:top w:val="nil"/>
              <w:left w:val="nil"/>
              <w:bottom w:val="nil"/>
              <w:right w:val="nil"/>
            </w:tcBorders>
            <w:shd w:val="clear" w:color="000000" w:fill="FFFFFF"/>
            <w:vAlign w:val="bottom"/>
          </w:tcPr>
          <w:p w:rsidR="003D4818" w:rsidRDefault="00000000">
            <w:pPr>
              <w:autoSpaceDE w:val="0"/>
              <w:autoSpaceDN w:val="0"/>
              <w:adjustRightInd w:val="0"/>
              <w:jc w:val="right"/>
              <w:rPr>
                <w:rFonts w:ascii="微软雅黑" w:eastAsia="微软雅黑" w:cs="微软雅黑"/>
                <w:b/>
                <w:bCs/>
                <w:kern w:val="0"/>
                <w:sz w:val="24"/>
                <w:lang w:val="zh-CN"/>
              </w:rPr>
            </w:pPr>
            <w:r>
              <w:rPr>
                <w:rFonts w:ascii="微软雅黑" w:eastAsia="微软雅黑" w:cs="微软雅黑" w:hint="eastAsia"/>
                <w:b/>
                <w:bCs/>
                <w:kern w:val="0"/>
                <w:sz w:val="24"/>
                <w:lang w:val="zh-CN"/>
              </w:rPr>
              <w:t>S</w:t>
            </w:r>
            <w:r>
              <w:rPr>
                <w:rFonts w:ascii="微软雅黑" w:eastAsia="微软雅黑" w:cs="微软雅黑"/>
                <w:b/>
                <w:bCs/>
                <w:kern w:val="0"/>
                <w:sz w:val="24"/>
                <w:lang w:val="zh-CN"/>
              </w:rPr>
              <w:t>tudentID</w:t>
            </w:r>
            <w:r>
              <w:rPr>
                <w:rFonts w:ascii="微软雅黑" w:eastAsia="微软雅黑" w:cs="微软雅黑" w:hint="eastAsia"/>
                <w:b/>
                <w:bCs/>
                <w:kern w:val="0"/>
                <w:sz w:val="24"/>
                <w:lang w:val="zh-CN"/>
              </w:rPr>
              <w:t>：</w:t>
            </w:r>
          </w:p>
        </w:tc>
        <w:tc>
          <w:tcPr>
            <w:tcW w:w="6237" w:type="dxa"/>
            <w:tcBorders>
              <w:top w:val="single" w:sz="2" w:space="0" w:color="000000"/>
              <w:left w:val="nil"/>
              <w:bottom w:val="single" w:sz="2" w:space="0" w:color="000000"/>
              <w:right w:val="nil"/>
            </w:tcBorders>
            <w:shd w:val="clear" w:color="000000" w:fill="FFFFFF"/>
            <w:vAlign w:val="bottom"/>
          </w:tcPr>
          <w:p w:rsidR="003D4818" w:rsidRDefault="0023757D">
            <w:pPr>
              <w:autoSpaceDE w:val="0"/>
              <w:autoSpaceDN w:val="0"/>
              <w:adjustRightInd w:val="0"/>
              <w:ind w:firstLineChars="39" w:firstLine="94"/>
              <w:rPr>
                <w:rFonts w:ascii="宋体" w:cs="宋体"/>
                <w:kern w:val="0"/>
                <w:sz w:val="24"/>
                <w:szCs w:val="22"/>
              </w:rPr>
            </w:pPr>
            <w:r>
              <w:rPr>
                <w:rFonts w:ascii="宋体" w:cs="宋体" w:hint="eastAsia"/>
                <w:kern w:val="0"/>
                <w:sz w:val="24"/>
                <w:szCs w:val="22"/>
              </w:rPr>
              <w:t>20233803078</w:t>
            </w:r>
          </w:p>
        </w:tc>
      </w:tr>
      <w:tr w:rsidR="003D4818">
        <w:trPr>
          <w:trHeight w:val="1"/>
          <w:jc w:val="center"/>
        </w:trPr>
        <w:tc>
          <w:tcPr>
            <w:tcW w:w="1384" w:type="dxa"/>
            <w:tcBorders>
              <w:top w:val="nil"/>
              <w:left w:val="nil"/>
              <w:bottom w:val="nil"/>
              <w:right w:val="nil"/>
            </w:tcBorders>
            <w:shd w:val="clear" w:color="000000" w:fill="FFFFFF"/>
            <w:vAlign w:val="bottom"/>
          </w:tcPr>
          <w:p w:rsidR="003D4818" w:rsidRDefault="00000000">
            <w:pPr>
              <w:autoSpaceDE w:val="0"/>
              <w:autoSpaceDN w:val="0"/>
              <w:adjustRightInd w:val="0"/>
              <w:jc w:val="right"/>
              <w:rPr>
                <w:rFonts w:ascii="微软雅黑" w:eastAsia="微软雅黑" w:cs="微软雅黑"/>
                <w:b/>
                <w:bCs/>
                <w:kern w:val="0"/>
                <w:sz w:val="24"/>
                <w:lang w:val="zh-CN"/>
              </w:rPr>
            </w:pPr>
            <w:r>
              <w:rPr>
                <w:rFonts w:ascii="微软雅黑" w:eastAsia="微软雅黑" w:cs="微软雅黑" w:hint="eastAsia"/>
                <w:b/>
                <w:bCs/>
                <w:kern w:val="0"/>
                <w:sz w:val="24"/>
                <w:lang w:val="zh-CN"/>
              </w:rPr>
              <w:t>n</w:t>
            </w:r>
            <w:r>
              <w:rPr>
                <w:rFonts w:ascii="微软雅黑" w:eastAsia="微软雅黑" w:cs="微软雅黑"/>
                <w:b/>
                <w:bCs/>
                <w:kern w:val="0"/>
                <w:sz w:val="24"/>
                <w:lang w:val="zh-CN"/>
              </w:rPr>
              <w:t>ame</w:t>
            </w:r>
            <w:r>
              <w:rPr>
                <w:rFonts w:ascii="微软雅黑" w:eastAsia="微软雅黑" w:cs="微软雅黑" w:hint="eastAsia"/>
                <w:b/>
                <w:bCs/>
                <w:kern w:val="0"/>
                <w:sz w:val="24"/>
                <w:lang w:val="zh-CN"/>
              </w:rPr>
              <w:t>：</w:t>
            </w:r>
          </w:p>
        </w:tc>
        <w:tc>
          <w:tcPr>
            <w:tcW w:w="6237" w:type="dxa"/>
            <w:tcBorders>
              <w:top w:val="single" w:sz="2" w:space="0" w:color="000000"/>
              <w:left w:val="nil"/>
              <w:bottom w:val="single" w:sz="2" w:space="0" w:color="000000"/>
              <w:right w:val="nil"/>
            </w:tcBorders>
            <w:shd w:val="clear" w:color="000000" w:fill="FFFFFF"/>
            <w:vAlign w:val="bottom"/>
          </w:tcPr>
          <w:p w:rsidR="003D4818" w:rsidRDefault="0023757D">
            <w:pPr>
              <w:autoSpaceDE w:val="0"/>
              <w:autoSpaceDN w:val="0"/>
              <w:adjustRightInd w:val="0"/>
              <w:ind w:firstLineChars="39" w:firstLine="94"/>
              <w:rPr>
                <w:rFonts w:ascii="宋体" w:cs="宋体"/>
                <w:kern w:val="0"/>
                <w:sz w:val="24"/>
                <w:szCs w:val="22"/>
              </w:rPr>
            </w:pPr>
            <w:proofErr w:type="spellStart"/>
            <w:r>
              <w:rPr>
                <w:rFonts w:ascii="宋体" w:cs="宋体" w:hint="eastAsia"/>
                <w:kern w:val="0"/>
                <w:sz w:val="24"/>
                <w:szCs w:val="22"/>
              </w:rPr>
              <w:t>Fengrui</w:t>
            </w:r>
            <w:proofErr w:type="spellEnd"/>
            <w:r>
              <w:rPr>
                <w:rFonts w:ascii="宋体" w:cs="宋体" w:hint="eastAsia"/>
                <w:kern w:val="0"/>
                <w:sz w:val="24"/>
                <w:szCs w:val="22"/>
              </w:rPr>
              <w:t xml:space="preserve"> Gan</w:t>
            </w:r>
          </w:p>
        </w:tc>
      </w:tr>
      <w:tr w:rsidR="003D4818">
        <w:trPr>
          <w:trHeight w:val="1"/>
          <w:jc w:val="center"/>
        </w:trPr>
        <w:tc>
          <w:tcPr>
            <w:tcW w:w="1384" w:type="dxa"/>
            <w:tcBorders>
              <w:top w:val="nil"/>
              <w:left w:val="nil"/>
              <w:bottom w:val="nil"/>
              <w:right w:val="nil"/>
            </w:tcBorders>
            <w:shd w:val="clear" w:color="000000" w:fill="FFFFFF"/>
            <w:vAlign w:val="bottom"/>
          </w:tcPr>
          <w:p w:rsidR="003D4818" w:rsidRDefault="00000000">
            <w:pPr>
              <w:autoSpaceDE w:val="0"/>
              <w:autoSpaceDN w:val="0"/>
              <w:adjustRightInd w:val="0"/>
              <w:jc w:val="right"/>
              <w:rPr>
                <w:rFonts w:ascii="微软雅黑" w:eastAsia="微软雅黑" w:cs="微软雅黑"/>
                <w:b/>
                <w:bCs/>
                <w:kern w:val="0"/>
                <w:sz w:val="24"/>
                <w:lang w:val="zh-CN"/>
              </w:rPr>
            </w:pPr>
            <w:r>
              <w:rPr>
                <w:rFonts w:ascii="微软雅黑" w:eastAsia="微软雅黑" w:cs="微软雅黑" w:hint="eastAsia"/>
                <w:b/>
                <w:bCs/>
                <w:kern w:val="0"/>
                <w:sz w:val="24"/>
                <w:lang w:val="zh-CN"/>
              </w:rPr>
              <w:t>T</w:t>
            </w:r>
            <w:r>
              <w:rPr>
                <w:rFonts w:ascii="微软雅黑" w:eastAsia="微软雅黑" w:cs="微软雅黑"/>
                <w:b/>
                <w:bCs/>
                <w:kern w:val="0"/>
                <w:sz w:val="24"/>
                <w:lang w:val="zh-CN"/>
              </w:rPr>
              <w:t>eacher</w:t>
            </w:r>
            <w:r>
              <w:rPr>
                <w:rFonts w:ascii="微软雅黑" w:eastAsia="微软雅黑" w:cs="微软雅黑" w:hint="eastAsia"/>
                <w:b/>
                <w:bCs/>
                <w:kern w:val="0"/>
                <w:sz w:val="24"/>
                <w:lang w:val="zh-CN"/>
              </w:rPr>
              <w:t>：</w:t>
            </w:r>
          </w:p>
        </w:tc>
        <w:tc>
          <w:tcPr>
            <w:tcW w:w="6237" w:type="dxa"/>
            <w:tcBorders>
              <w:top w:val="single" w:sz="2" w:space="0" w:color="000000"/>
              <w:left w:val="nil"/>
              <w:bottom w:val="single" w:sz="2" w:space="0" w:color="000000"/>
              <w:right w:val="nil"/>
            </w:tcBorders>
            <w:shd w:val="clear" w:color="000000" w:fill="FFFFFF"/>
            <w:vAlign w:val="bottom"/>
          </w:tcPr>
          <w:p w:rsidR="003D4818" w:rsidRDefault="0023757D">
            <w:pPr>
              <w:autoSpaceDE w:val="0"/>
              <w:autoSpaceDN w:val="0"/>
              <w:adjustRightInd w:val="0"/>
              <w:ind w:firstLineChars="39" w:firstLine="94"/>
              <w:rPr>
                <w:rFonts w:ascii="宋体" w:cs="宋体"/>
                <w:kern w:val="0"/>
                <w:sz w:val="24"/>
                <w:szCs w:val="22"/>
              </w:rPr>
            </w:pPr>
            <w:r>
              <w:rPr>
                <w:rFonts w:ascii="宋体" w:cs="宋体" w:hint="eastAsia"/>
                <w:kern w:val="0"/>
                <w:sz w:val="24"/>
                <w:szCs w:val="22"/>
              </w:rPr>
              <w:t>Hai Liu</w:t>
            </w:r>
          </w:p>
        </w:tc>
      </w:tr>
    </w:tbl>
    <w:p w:rsidR="003D4818" w:rsidRDefault="003D4818">
      <w:pPr>
        <w:autoSpaceDE w:val="0"/>
        <w:autoSpaceDN w:val="0"/>
        <w:adjustRightInd w:val="0"/>
        <w:ind w:firstLine="1604"/>
        <w:rPr>
          <w:rFonts w:ascii="华文细黑" w:eastAsia="华文细黑" w:cs="华文细黑"/>
          <w:b/>
          <w:bCs/>
          <w:kern w:val="0"/>
          <w:sz w:val="36"/>
          <w:szCs w:val="36"/>
          <w:lang w:val="zh-CN"/>
        </w:rPr>
      </w:pPr>
    </w:p>
    <w:p w:rsidR="003D4818" w:rsidRDefault="003D4818">
      <w:pPr>
        <w:spacing w:line="60" w:lineRule="exact"/>
        <w:sectPr w:rsidR="003D4818">
          <w:footerReference w:type="default" r:id="rId7"/>
          <w:footerReference w:type="first" r:id="rId8"/>
          <w:pgSz w:w="11907" w:h="16840"/>
          <w:pgMar w:top="1440" w:right="1797" w:bottom="1440" w:left="1797" w:header="720" w:footer="720" w:gutter="0"/>
          <w:pgNumType w:start="1"/>
          <w:cols w:space="720"/>
        </w:sectPr>
      </w:pPr>
    </w:p>
    <w:p w:rsidR="003D4818" w:rsidRDefault="00000000">
      <w:pPr>
        <w:shd w:val="clear" w:color="FFFFFF" w:fill="auto"/>
        <w:autoSpaceDN w:val="0"/>
        <w:rPr>
          <w:rFonts w:eastAsia="黑体"/>
          <w:sz w:val="36"/>
          <w:szCs w:val="36"/>
        </w:rPr>
      </w:pPr>
      <w:r>
        <w:rPr>
          <w:rFonts w:eastAsia="黑体"/>
          <w:sz w:val="36"/>
          <w:szCs w:val="36"/>
        </w:rPr>
        <w:lastRenderedPageBreak/>
        <w:t>1.Project objects</w:t>
      </w:r>
    </w:p>
    <w:p w:rsidR="00270A0A" w:rsidRPr="00270A0A" w:rsidRDefault="00270A0A" w:rsidP="00270A0A">
      <w:pPr>
        <w:widowControl/>
        <w:shd w:val="clear" w:color="auto" w:fill="FFFFFF"/>
        <w:jc w:val="left"/>
        <w:rPr>
          <w:rFonts w:ascii="Arial" w:hAnsi="Arial" w:cs="Arial"/>
          <w:color w:val="000000"/>
          <w:kern w:val="0"/>
          <w:sz w:val="24"/>
        </w:rPr>
      </w:pPr>
      <w:r w:rsidRPr="00270A0A">
        <w:rPr>
          <w:rFonts w:ascii="Arial" w:hAnsi="Arial" w:cs="Arial"/>
          <w:color w:val="000000"/>
          <w:kern w:val="0"/>
          <w:sz w:val="24"/>
        </w:rPr>
        <w:t xml:space="preserve">The research object of this project is an Amazon transaction report file named Table task, which includes many columns, mainly </w:t>
      </w:r>
      <w:proofErr w:type="spellStart"/>
      <w:r w:rsidRPr="00270A0A">
        <w:rPr>
          <w:rFonts w:ascii="Arial" w:hAnsi="Arial" w:cs="Arial"/>
          <w:color w:val="000000"/>
          <w:kern w:val="0"/>
          <w:sz w:val="24"/>
        </w:rPr>
        <w:t>product_id</w:t>
      </w:r>
      <w:proofErr w:type="spellEnd"/>
      <w:r w:rsidRPr="00270A0A">
        <w:rPr>
          <w:rFonts w:ascii="Arial" w:hAnsi="Arial" w:cs="Arial"/>
          <w:color w:val="000000"/>
          <w:kern w:val="0"/>
          <w:sz w:val="24"/>
        </w:rPr>
        <w:t xml:space="preserve">, </w:t>
      </w:r>
      <w:proofErr w:type="spellStart"/>
      <w:r w:rsidRPr="00270A0A">
        <w:rPr>
          <w:rFonts w:ascii="Arial" w:hAnsi="Arial" w:cs="Arial"/>
          <w:color w:val="000000"/>
          <w:kern w:val="0"/>
          <w:sz w:val="24"/>
        </w:rPr>
        <w:t>discounted_price</w:t>
      </w:r>
      <w:proofErr w:type="spellEnd"/>
      <w:r w:rsidRPr="00270A0A">
        <w:rPr>
          <w:rFonts w:ascii="Arial" w:hAnsi="Arial" w:cs="Arial"/>
          <w:color w:val="000000"/>
          <w:kern w:val="0"/>
          <w:sz w:val="24"/>
        </w:rPr>
        <w:t xml:space="preserve">, </w:t>
      </w:r>
      <w:proofErr w:type="spellStart"/>
      <w:r w:rsidRPr="00270A0A">
        <w:rPr>
          <w:rFonts w:ascii="Arial" w:hAnsi="Arial" w:cs="Arial"/>
          <w:color w:val="000000"/>
          <w:kern w:val="0"/>
          <w:sz w:val="24"/>
        </w:rPr>
        <w:t>Actual_price</w:t>
      </w:r>
      <w:proofErr w:type="spellEnd"/>
      <w:r w:rsidRPr="00270A0A">
        <w:rPr>
          <w:rFonts w:ascii="Arial" w:hAnsi="Arial" w:cs="Arial"/>
          <w:color w:val="000000"/>
          <w:kern w:val="0"/>
          <w:sz w:val="24"/>
        </w:rPr>
        <w:t xml:space="preserve">, </w:t>
      </w:r>
      <w:proofErr w:type="spellStart"/>
      <w:r w:rsidRPr="00270A0A">
        <w:rPr>
          <w:rFonts w:ascii="Arial" w:hAnsi="Arial" w:cs="Arial"/>
          <w:color w:val="000000"/>
          <w:kern w:val="0"/>
          <w:sz w:val="24"/>
        </w:rPr>
        <w:t>discount_percentage</w:t>
      </w:r>
      <w:proofErr w:type="spellEnd"/>
      <w:r w:rsidRPr="00270A0A">
        <w:rPr>
          <w:rFonts w:ascii="Arial" w:hAnsi="Arial" w:cs="Arial"/>
          <w:color w:val="000000"/>
          <w:kern w:val="0"/>
          <w:sz w:val="24"/>
        </w:rPr>
        <w:t xml:space="preserve">, </w:t>
      </w:r>
      <w:proofErr w:type="spellStart"/>
      <w:r w:rsidRPr="00270A0A">
        <w:rPr>
          <w:rFonts w:ascii="Arial" w:hAnsi="Arial" w:cs="Arial"/>
          <w:color w:val="000000"/>
          <w:kern w:val="0"/>
          <w:sz w:val="24"/>
        </w:rPr>
        <w:t>orderTime</w:t>
      </w:r>
      <w:proofErr w:type="spellEnd"/>
      <w:r w:rsidRPr="00270A0A">
        <w:rPr>
          <w:rFonts w:ascii="Arial" w:hAnsi="Arial" w:cs="Arial"/>
          <w:color w:val="000000"/>
          <w:kern w:val="0"/>
          <w:sz w:val="24"/>
        </w:rPr>
        <w:t xml:space="preserve">, rating, </w:t>
      </w:r>
      <w:proofErr w:type="spellStart"/>
      <w:r w:rsidRPr="00270A0A">
        <w:rPr>
          <w:rFonts w:ascii="Arial" w:hAnsi="Arial" w:cs="Arial"/>
          <w:color w:val="000000"/>
          <w:kern w:val="0"/>
          <w:sz w:val="24"/>
        </w:rPr>
        <w:t>rate_count</w:t>
      </w:r>
      <w:proofErr w:type="spellEnd"/>
      <w:r w:rsidRPr="00270A0A">
        <w:rPr>
          <w:rFonts w:ascii="Arial" w:hAnsi="Arial" w:cs="Arial"/>
          <w:color w:val="000000"/>
          <w:kern w:val="0"/>
          <w:sz w:val="24"/>
        </w:rPr>
        <w:t xml:space="preserve">, and </w:t>
      </w:r>
      <w:proofErr w:type="spellStart"/>
      <w:r w:rsidRPr="00270A0A">
        <w:rPr>
          <w:rFonts w:ascii="Arial" w:hAnsi="Arial" w:cs="Arial"/>
          <w:color w:val="000000"/>
          <w:kern w:val="0"/>
          <w:sz w:val="24"/>
        </w:rPr>
        <w:t>user_id</w:t>
      </w:r>
      <w:proofErr w:type="spellEnd"/>
    </w:p>
    <w:p w:rsidR="00270A0A" w:rsidRPr="00270A0A" w:rsidRDefault="00270A0A" w:rsidP="00270A0A">
      <w:pPr>
        <w:widowControl/>
        <w:jc w:val="left"/>
        <w:rPr>
          <w:rFonts w:ascii="宋体" w:hAnsi="宋体" w:cs="宋体"/>
          <w:kern w:val="0"/>
          <w:sz w:val="24"/>
        </w:rPr>
      </w:pPr>
      <w:r w:rsidRPr="00270A0A">
        <w:rPr>
          <w:rFonts w:ascii="Arial" w:hAnsi="Arial" w:cs="Arial"/>
          <w:color w:val="000000"/>
          <w:kern w:val="0"/>
          <w:sz w:val="24"/>
        </w:rPr>
        <w:br/>
      </w:r>
    </w:p>
    <w:p w:rsidR="003D4818" w:rsidRPr="00270A0A" w:rsidRDefault="003D4818">
      <w:pPr>
        <w:shd w:val="clear" w:color="FFFFFF" w:fill="auto"/>
        <w:autoSpaceDN w:val="0"/>
        <w:rPr>
          <w:rFonts w:eastAsia="黑体"/>
          <w:sz w:val="36"/>
          <w:szCs w:val="36"/>
        </w:rPr>
      </w:pPr>
    </w:p>
    <w:p w:rsidR="003D4818" w:rsidRDefault="00000000">
      <w:pPr>
        <w:shd w:val="clear" w:color="FFFFFF" w:fill="auto"/>
        <w:autoSpaceDN w:val="0"/>
        <w:rPr>
          <w:rFonts w:eastAsia="黑体"/>
          <w:sz w:val="36"/>
          <w:szCs w:val="36"/>
        </w:rPr>
      </w:pPr>
      <w:r>
        <w:rPr>
          <w:rFonts w:eastAsia="黑体"/>
          <w:sz w:val="36"/>
          <w:szCs w:val="36"/>
        </w:rPr>
        <w:t>2.Data set description</w:t>
      </w:r>
    </w:p>
    <w:p w:rsidR="00270A0A" w:rsidRPr="00270A0A" w:rsidRDefault="00000000" w:rsidP="00270A0A">
      <w:pPr>
        <w:widowControl/>
        <w:shd w:val="clear" w:color="auto" w:fill="FFFFFF"/>
        <w:jc w:val="left"/>
        <w:rPr>
          <w:rFonts w:ascii="Arial" w:hAnsi="Arial" w:cs="Arial"/>
          <w:color w:val="000000"/>
          <w:kern w:val="0"/>
          <w:sz w:val="24"/>
        </w:rPr>
      </w:pPr>
      <w:r>
        <w:rPr>
          <w:rFonts w:eastAsia="黑体"/>
          <w:sz w:val="36"/>
          <w:szCs w:val="36"/>
        </w:rPr>
        <w:t xml:space="preserve"> </w:t>
      </w:r>
      <w:r w:rsidR="00270A0A" w:rsidRPr="00270A0A">
        <w:rPr>
          <w:rFonts w:ascii="Arial" w:hAnsi="Arial" w:cs="Arial"/>
          <w:color w:val="000000"/>
          <w:kern w:val="0"/>
          <w:sz w:val="24"/>
        </w:rPr>
        <w:t xml:space="preserve">Discounted price reflects the discounted price, actual price reflects the original price, and discount percentage indicates the strength of the discount. Rating is the rating given by each user for the current transaction, </w:t>
      </w:r>
      <w:proofErr w:type="spellStart"/>
      <w:r w:rsidR="00270A0A" w:rsidRPr="00270A0A">
        <w:rPr>
          <w:rFonts w:ascii="Arial" w:hAnsi="Arial" w:cs="Arial"/>
          <w:color w:val="000000"/>
          <w:kern w:val="0"/>
          <w:sz w:val="24"/>
        </w:rPr>
        <w:t>rate_count</w:t>
      </w:r>
      <w:proofErr w:type="spellEnd"/>
      <w:r w:rsidR="00270A0A" w:rsidRPr="00270A0A">
        <w:rPr>
          <w:rFonts w:ascii="Arial" w:hAnsi="Arial" w:cs="Arial"/>
          <w:color w:val="000000"/>
          <w:kern w:val="0"/>
          <w:sz w:val="24"/>
        </w:rPr>
        <w:t xml:space="preserve"> is the total score of the product, and </w:t>
      </w:r>
      <w:proofErr w:type="spellStart"/>
      <w:r w:rsidR="00270A0A" w:rsidRPr="00270A0A">
        <w:rPr>
          <w:rFonts w:ascii="Arial" w:hAnsi="Arial" w:cs="Arial"/>
          <w:color w:val="000000"/>
          <w:kern w:val="0"/>
          <w:sz w:val="24"/>
        </w:rPr>
        <w:t>user_id</w:t>
      </w:r>
      <w:proofErr w:type="spellEnd"/>
      <w:r w:rsidR="00270A0A" w:rsidRPr="00270A0A">
        <w:rPr>
          <w:rFonts w:ascii="Arial" w:hAnsi="Arial" w:cs="Arial"/>
          <w:color w:val="000000"/>
          <w:kern w:val="0"/>
          <w:sz w:val="24"/>
        </w:rPr>
        <w:t xml:space="preserve"> reflects the user's ID information.</w:t>
      </w:r>
    </w:p>
    <w:p w:rsidR="003D4818" w:rsidRPr="00270A0A" w:rsidRDefault="003D4818">
      <w:pPr>
        <w:shd w:val="clear" w:color="FFFFFF" w:fill="auto"/>
        <w:autoSpaceDN w:val="0"/>
        <w:rPr>
          <w:rFonts w:eastAsia="黑体"/>
          <w:sz w:val="36"/>
          <w:szCs w:val="36"/>
        </w:rPr>
      </w:pPr>
    </w:p>
    <w:p w:rsidR="003D4818" w:rsidRDefault="00000000">
      <w:pPr>
        <w:shd w:val="clear" w:color="FFFFFF" w:fill="auto"/>
        <w:autoSpaceDN w:val="0"/>
        <w:rPr>
          <w:rFonts w:eastAsia="黑体"/>
          <w:sz w:val="36"/>
          <w:szCs w:val="36"/>
        </w:rPr>
      </w:pPr>
      <w:r>
        <w:rPr>
          <w:rFonts w:eastAsia="黑体"/>
          <w:sz w:val="36"/>
          <w:szCs w:val="36"/>
        </w:rPr>
        <w:t xml:space="preserve">3.Project pipeline </w:t>
      </w:r>
    </w:p>
    <w:p w:rsidR="005838B6" w:rsidRDefault="005838B6" w:rsidP="005838B6">
      <w:pPr>
        <w:pStyle w:val="a8"/>
        <w:shd w:val="clear" w:color="auto" w:fill="FFFFFF"/>
        <w:spacing w:before="0" w:beforeAutospacing="0" w:after="0" w:afterAutospacing="0"/>
        <w:rPr>
          <w:rFonts w:ascii="Arial" w:hAnsi="Arial" w:cs="Arial"/>
          <w:color w:val="000000"/>
        </w:rPr>
      </w:pPr>
      <w:r>
        <w:rPr>
          <w:rFonts w:ascii="Arial" w:hAnsi="Arial" w:cs="Arial"/>
          <w:color w:val="000000"/>
        </w:rPr>
        <w:t>Firstly, we imported a series of modules in the first stage.</w:t>
      </w:r>
    </w:p>
    <w:p w:rsidR="00D76BF9" w:rsidRDefault="005838B6" w:rsidP="005838B6">
      <w:pPr>
        <w:pStyle w:val="a8"/>
        <w:shd w:val="clear" w:color="auto" w:fill="FFFFFF"/>
        <w:spacing w:before="0" w:beforeAutospacing="0" w:after="0" w:afterAutospacing="0"/>
        <w:rPr>
          <w:rFonts w:ascii="Arial" w:hAnsi="Arial" w:cs="Arial"/>
          <w:color w:val="000000"/>
        </w:rPr>
      </w:pPr>
      <w:r>
        <w:rPr>
          <w:rFonts w:ascii="Arial" w:hAnsi="Arial" w:cs="Arial"/>
          <w:color w:val="000000"/>
        </w:rPr>
        <w:t xml:space="preserve">In the second stage, we mainly carried out data preparation and cleaning. Firstly, we read the CSV file using </w:t>
      </w:r>
      <w:proofErr w:type="spellStart"/>
      <w:proofErr w:type="gramStart"/>
      <w:r>
        <w:rPr>
          <w:rFonts w:ascii="Arial" w:hAnsi="Arial" w:cs="Arial"/>
          <w:color w:val="000000"/>
        </w:rPr>
        <w:t>pd.read</w:t>
      </w:r>
      <w:proofErr w:type="gramEnd"/>
      <w:r>
        <w:rPr>
          <w:rFonts w:ascii="Arial" w:hAnsi="Arial" w:cs="Arial"/>
          <w:color w:val="000000"/>
        </w:rPr>
        <w:t>_csv</w:t>
      </w:r>
      <w:proofErr w:type="spellEnd"/>
      <w:r>
        <w:rPr>
          <w:rFonts w:ascii="Arial" w:hAnsi="Arial" w:cs="Arial"/>
          <w:color w:val="000000"/>
        </w:rPr>
        <w:t xml:space="preserve">() and named it </w:t>
      </w:r>
      <w:proofErr w:type="spellStart"/>
      <w:r>
        <w:rPr>
          <w:rFonts w:ascii="Arial" w:hAnsi="Arial" w:cs="Arial"/>
          <w:color w:val="000000"/>
        </w:rPr>
        <w:t>df</w:t>
      </w:r>
      <w:proofErr w:type="spellEnd"/>
      <w:r>
        <w:rPr>
          <w:rFonts w:ascii="Arial" w:hAnsi="Arial" w:cs="Arial"/>
          <w:color w:val="000000"/>
        </w:rPr>
        <w:t>. Then, we reviewed the basic information of the file.</w:t>
      </w:r>
    </w:p>
    <w:p w:rsidR="00D76BF9" w:rsidRDefault="00D76BF9" w:rsidP="005838B6">
      <w:pPr>
        <w:pStyle w:val="a8"/>
        <w:shd w:val="clear" w:color="auto" w:fill="FFFFFF"/>
        <w:spacing w:before="0" w:beforeAutospacing="0" w:after="0" w:afterAutospacing="0"/>
        <w:rPr>
          <w:rFonts w:ascii="Arial" w:hAnsi="Arial" w:cs="Arial"/>
          <w:color w:val="000000"/>
        </w:rPr>
      </w:pPr>
    </w:p>
    <w:p w:rsidR="005838B6" w:rsidRDefault="005838B6" w:rsidP="005838B6">
      <w:pPr>
        <w:pStyle w:val="a8"/>
        <w:shd w:val="clear" w:color="auto" w:fill="FFFFFF"/>
        <w:spacing w:before="0" w:beforeAutospacing="0" w:after="0" w:afterAutospacing="0"/>
        <w:rPr>
          <w:rFonts w:ascii="Arial" w:hAnsi="Arial" w:cs="Arial"/>
          <w:color w:val="000000"/>
          <w:shd w:val="clear" w:color="auto" w:fill="FFFFFF"/>
        </w:rPr>
      </w:pPr>
      <w:r>
        <w:rPr>
          <w:rFonts w:ascii="Arial" w:hAnsi="Arial" w:cs="Arial"/>
          <w:color w:val="000000"/>
        </w:rPr>
        <w:t xml:space="preserve"> In the process of data cleaning, we first check whether the </w:t>
      </w:r>
      <w:proofErr w:type="spellStart"/>
      <w:r>
        <w:rPr>
          <w:rFonts w:ascii="Arial" w:hAnsi="Arial" w:cs="Arial"/>
          <w:color w:val="000000"/>
        </w:rPr>
        <w:t>product_id</w:t>
      </w:r>
      <w:proofErr w:type="spellEnd"/>
      <w:r>
        <w:rPr>
          <w:rFonts w:ascii="Arial" w:hAnsi="Arial" w:cs="Arial"/>
          <w:color w:val="000000"/>
        </w:rPr>
        <w:t xml:space="preserve"> is of the same size and whether they are duplicated. Subsequently, we cleared and removed the </w:t>
      </w:r>
      <w:proofErr w:type="spellStart"/>
      <w:r>
        <w:rPr>
          <w:rFonts w:ascii="Arial" w:hAnsi="Arial" w:cs="Arial"/>
          <w:color w:val="000000"/>
        </w:rPr>
        <w:t>NaN</w:t>
      </w:r>
      <w:proofErr w:type="spellEnd"/>
      <w:r>
        <w:rPr>
          <w:rFonts w:ascii="Arial" w:hAnsi="Arial" w:cs="Arial"/>
          <w:color w:val="000000"/>
        </w:rPr>
        <w:t xml:space="preserve"> values in </w:t>
      </w:r>
      <w:proofErr w:type="spellStart"/>
      <w:r>
        <w:rPr>
          <w:rFonts w:ascii="Arial" w:hAnsi="Arial" w:cs="Arial"/>
          <w:color w:val="000000"/>
        </w:rPr>
        <w:t>actual_price</w:t>
      </w:r>
      <w:proofErr w:type="spellEnd"/>
      <w:r>
        <w:rPr>
          <w:rFonts w:ascii="Arial" w:hAnsi="Arial" w:cs="Arial"/>
          <w:color w:val="000000"/>
        </w:rPr>
        <w:t xml:space="preserve"> and </w:t>
      </w:r>
      <w:proofErr w:type="spellStart"/>
      <w:r>
        <w:rPr>
          <w:rFonts w:ascii="Arial" w:hAnsi="Arial" w:cs="Arial"/>
          <w:color w:val="000000"/>
        </w:rPr>
        <w:t>discounted_price</w:t>
      </w:r>
      <w:proofErr w:type="spellEnd"/>
      <w:r>
        <w:rPr>
          <w:rFonts w:ascii="Arial" w:hAnsi="Arial" w:cs="Arial"/>
          <w:color w:val="000000"/>
        </w:rPr>
        <w:t xml:space="preserve">, and also cleared the </w:t>
      </w:r>
      <w:proofErr w:type="spellStart"/>
      <w:r>
        <w:rPr>
          <w:rFonts w:ascii="Arial" w:hAnsi="Arial" w:cs="Arial"/>
          <w:color w:val="000000"/>
        </w:rPr>
        <w:t>discount_percentage</w:t>
      </w:r>
      <w:proofErr w:type="spellEnd"/>
      <w:r>
        <w:rPr>
          <w:rFonts w:ascii="Arial" w:hAnsi="Arial" w:cs="Arial"/>
          <w:color w:val="000000"/>
        </w:rPr>
        <w:t xml:space="preserve"> in the row where </w:t>
      </w:r>
      <w:proofErr w:type="spellStart"/>
      <w:r>
        <w:rPr>
          <w:rFonts w:ascii="Arial" w:hAnsi="Arial" w:cs="Arial"/>
          <w:color w:val="000000"/>
        </w:rPr>
        <w:t>NaN</w:t>
      </w:r>
      <w:proofErr w:type="spellEnd"/>
      <w:r>
        <w:rPr>
          <w:rFonts w:ascii="Arial" w:hAnsi="Arial" w:cs="Arial"/>
          <w:color w:val="000000"/>
        </w:rPr>
        <w:t xml:space="preserve"> values existed. Afterwards, we cleaned up the rating column and rating count column, and processed the </w:t>
      </w:r>
      <w:proofErr w:type="spellStart"/>
      <w:r>
        <w:rPr>
          <w:rFonts w:ascii="Arial" w:hAnsi="Arial" w:cs="Arial"/>
          <w:color w:val="000000"/>
        </w:rPr>
        <w:t>NaN</w:t>
      </w:r>
      <w:proofErr w:type="spellEnd"/>
      <w:r>
        <w:rPr>
          <w:rFonts w:ascii="Arial" w:hAnsi="Arial" w:cs="Arial"/>
          <w:color w:val="000000"/>
        </w:rPr>
        <w:t xml:space="preserve"> values, which is the general clear process.</w:t>
      </w:r>
      <w:r w:rsidR="00D76BF9" w:rsidRPr="00D76BF9">
        <w:rPr>
          <w:rFonts w:ascii="Arial" w:hAnsi="Arial" w:cs="Arial"/>
          <w:color w:val="000000"/>
          <w:shd w:val="clear" w:color="auto" w:fill="FFFFFF"/>
        </w:rPr>
        <w:t xml:space="preserve"> </w:t>
      </w:r>
      <w:r w:rsidR="00D76BF9">
        <w:rPr>
          <w:rFonts w:ascii="Arial" w:hAnsi="Arial" w:cs="Arial"/>
          <w:color w:val="000000"/>
          <w:shd w:val="clear" w:color="auto" w:fill="FFFFFF"/>
        </w:rPr>
        <w:t xml:space="preserve">In the third stage, we conducted exploratory analysis and visualized the results. Firstly, we calculated the sum of actual price and discounted price, and analyzed the price trend from January to December, visualizing it using a line chart. Secondly, we calculated the average value of ratings and visualized the average distribution of ratings using histograms and boxplots. Subsequently, we analyzed </w:t>
      </w:r>
      <w:proofErr w:type="spellStart"/>
      <w:r w:rsidR="00D76BF9">
        <w:rPr>
          <w:rFonts w:ascii="Arial" w:hAnsi="Arial" w:cs="Arial"/>
          <w:color w:val="000000"/>
          <w:shd w:val="clear" w:color="auto" w:fill="FFFFFF"/>
        </w:rPr>
        <w:t>orderTime</w:t>
      </w:r>
      <w:proofErr w:type="spellEnd"/>
      <w:r w:rsidR="00D76BF9">
        <w:rPr>
          <w:rFonts w:ascii="Arial" w:hAnsi="Arial" w:cs="Arial"/>
          <w:color w:val="000000"/>
          <w:shd w:val="clear" w:color="auto" w:fill="FFFFFF"/>
        </w:rPr>
        <w:t xml:space="preserve"> to determine which day of the week had the highest trading volume and the distribution of trading volume at each time period of each day. We visualized the results using a histogram. Afterwards, we analyzed the customer's repurchase rate based on </w:t>
      </w:r>
      <w:proofErr w:type="spellStart"/>
      <w:r w:rsidR="00D76BF9">
        <w:rPr>
          <w:rFonts w:ascii="Arial" w:hAnsi="Arial" w:cs="Arial"/>
          <w:color w:val="000000"/>
          <w:shd w:val="clear" w:color="auto" w:fill="FFFFFF"/>
        </w:rPr>
        <w:t>user_id</w:t>
      </w:r>
      <w:proofErr w:type="spellEnd"/>
      <w:r w:rsidR="00D76BF9">
        <w:rPr>
          <w:rFonts w:ascii="Arial" w:hAnsi="Arial" w:cs="Arial"/>
          <w:color w:val="000000"/>
          <w:shd w:val="clear" w:color="auto" w:fill="FFFFFF"/>
        </w:rPr>
        <w:t xml:space="preserve"> and which month had the highest repurchase rate.</w:t>
      </w:r>
    </w:p>
    <w:p w:rsidR="00B56337" w:rsidRDefault="00B56337" w:rsidP="005838B6">
      <w:pPr>
        <w:pStyle w:val="a8"/>
        <w:shd w:val="clear" w:color="auto" w:fill="FFFFFF"/>
        <w:spacing w:before="0" w:beforeAutospacing="0" w:after="0" w:afterAutospacing="0"/>
        <w:rPr>
          <w:rFonts w:ascii="Arial" w:hAnsi="Arial" w:cs="Arial"/>
          <w:color w:val="000000"/>
          <w:shd w:val="clear" w:color="auto" w:fill="FFFFFF"/>
        </w:rPr>
      </w:pPr>
    </w:p>
    <w:p w:rsidR="00B56337" w:rsidRDefault="00B56337" w:rsidP="005838B6">
      <w:pPr>
        <w:pStyle w:val="a8"/>
        <w:shd w:val="clear" w:color="auto" w:fill="FFFFFF"/>
        <w:spacing w:before="0" w:beforeAutospacing="0" w:after="0" w:afterAutospacing="0"/>
        <w:rPr>
          <w:rFonts w:ascii="Arial" w:hAnsi="Arial" w:cs="Arial"/>
          <w:color w:val="000000"/>
          <w:shd w:val="clear" w:color="auto" w:fill="FFFFFF"/>
        </w:rPr>
      </w:pPr>
    </w:p>
    <w:p w:rsidR="00B56337" w:rsidRDefault="00B56337" w:rsidP="00B56337">
      <w:pPr>
        <w:pStyle w:val="a8"/>
        <w:shd w:val="clear" w:color="auto" w:fill="FFFFFF"/>
        <w:spacing w:before="0" w:beforeAutospacing="0" w:after="0" w:afterAutospacing="0"/>
        <w:rPr>
          <w:rFonts w:ascii="Arial" w:hAnsi="Arial" w:cs="Arial"/>
          <w:color w:val="000000"/>
        </w:rPr>
      </w:pPr>
      <w:r>
        <w:rPr>
          <w:rFonts w:ascii="Arial" w:hAnsi="Arial" w:cs="Arial"/>
          <w:color w:val="000000"/>
        </w:rPr>
        <w:lastRenderedPageBreak/>
        <w:br/>
        <w:t xml:space="preserve">In the fourth stage, we conducted diagnostic analysis. The first question I raised is, what is the relationship between </w:t>
      </w:r>
      <w:proofErr w:type="spellStart"/>
      <w:r>
        <w:rPr>
          <w:rFonts w:ascii="Arial" w:hAnsi="Arial" w:cs="Arial"/>
          <w:color w:val="000000"/>
        </w:rPr>
        <w:t>discounted_price</w:t>
      </w:r>
      <w:proofErr w:type="spellEnd"/>
      <w:r>
        <w:rPr>
          <w:rFonts w:ascii="Arial" w:hAnsi="Arial" w:cs="Arial"/>
          <w:color w:val="000000"/>
        </w:rPr>
        <w:t xml:space="preserve"> and </w:t>
      </w:r>
      <w:proofErr w:type="spellStart"/>
      <w:r>
        <w:rPr>
          <w:rFonts w:ascii="Arial" w:hAnsi="Arial" w:cs="Arial"/>
          <w:color w:val="000000"/>
        </w:rPr>
        <w:t>actual_price</w:t>
      </w:r>
      <w:proofErr w:type="spellEnd"/>
      <w:r>
        <w:rPr>
          <w:rFonts w:ascii="Arial" w:hAnsi="Arial" w:cs="Arial"/>
          <w:color w:val="000000"/>
        </w:rPr>
        <w:t xml:space="preserve">? Does </w:t>
      </w:r>
      <w:proofErr w:type="spellStart"/>
      <w:r>
        <w:rPr>
          <w:rFonts w:ascii="Arial" w:hAnsi="Arial" w:cs="Arial"/>
          <w:color w:val="000000"/>
        </w:rPr>
        <w:t>discount_percentage</w:t>
      </w:r>
      <w:proofErr w:type="spellEnd"/>
      <w:r>
        <w:rPr>
          <w:rFonts w:ascii="Arial" w:hAnsi="Arial" w:cs="Arial"/>
          <w:color w:val="000000"/>
        </w:rPr>
        <w:t xml:space="preserve"> accurately reflect each discount level? To answer this question, I calculated the actual discount rate and compared it with the discount rate in the statistics. I printed out the inaccurate data and displayed the distribution of the inaccurate data in a scatter plot.</w:t>
      </w:r>
    </w:p>
    <w:p w:rsidR="00B56337" w:rsidRDefault="00B56337" w:rsidP="00B56337">
      <w:pPr>
        <w:pStyle w:val="a8"/>
        <w:shd w:val="clear" w:color="auto" w:fill="FFFFFF"/>
        <w:spacing w:before="0" w:beforeAutospacing="0" w:after="0" w:afterAutospacing="0"/>
        <w:rPr>
          <w:rFonts w:ascii="Arial" w:hAnsi="Arial" w:cs="Arial"/>
          <w:color w:val="000000"/>
        </w:rPr>
      </w:pPr>
      <w:r>
        <w:rPr>
          <w:rFonts w:ascii="Arial" w:hAnsi="Arial" w:cs="Arial"/>
          <w:color w:val="000000"/>
        </w:rPr>
        <w:t xml:space="preserve">The second question I raised is whether </w:t>
      </w:r>
      <w:proofErr w:type="spellStart"/>
      <w:r>
        <w:rPr>
          <w:rFonts w:ascii="Arial" w:hAnsi="Arial" w:cs="Arial"/>
          <w:color w:val="000000"/>
        </w:rPr>
        <w:t>discount_percentage</w:t>
      </w:r>
      <w:proofErr w:type="spellEnd"/>
      <w:r>
        <w:rPr>
          <w:rFonts w:ascii="Arial" w:hAnsi="Arial" w:cs="Arial"/>
          <w:color w:val="000000"/>
        </w:rPr>
        <w:t xml:space="preserve"> has a significant impact on ratings? To answer this question, I calculated the correlation coefficient between the discount rate and the average score, and I hope to use a scatter plot to fit the straight line.</w:t>
      </w:r>
    </w:p>
    <w:p w:rsidR="00B56337" w:rsidRDefault="00B56337" w:rsidP="00B56337">
      <w:pPr>
        <w:pStyle w:val="a8"/>
        <w:shd w:val="clear" w:color="auto" w:fill="FFFFFF"/>
        <w:spacing w:before="0" w:beforeAutospacing="0" w:after="0" w:afterAutospacing="0"/>
        <w:rPr>
          <w:rFonts w:ascii="Arial" w:hAnsi="Arial" w:cs="Arial"/>
          <w:color w:val="000000"/>
        </w:rPr>
      </w:pPr>
      <w:r>
        <w:rPr>
          <w:rFonts w:ascii="Arial" w:hAnsi="Arial" w:cs="Arial"/>
          <w:color w:val="000000"/>
        </w:rPr>
        <w:t xml:space="preserve">I raised the third question, is there a correlation between </w:t>
      </w:r>
      <w:proofErr w:type="spellStart"/>
      <w:r>
        <w:rPr>
          <w:rFonts w:ascii="Arial" w:hAnsi="Arial" w:cs="Arial"/>
          <w:color w:val="000000"/>
        </w:rPr>
        <w:t>reviewcontent</w:t>
      </w:r>
      <w:proofErr w:type="spellEnd"/>
      <w:r>
        <w:rPr>
          <w:rFonts w:ascii="Arial" w:hAnsi="Arial" w:cs="Arial"/>
          <w:color w:val="000000"/>
        </w:rPr>
        <w:t xml:space="preserve"> and ratings? Regarding this, I first checked high rated comments and low rated comments, and conducted sentiment analysis on user comments to evaluate the consistency between comment content and ratings. I visualized the correlation coefficient between ratings and sentiment scores using a boxplot. Finally, I checked the rating distribution to see if there were any abnormally high or low ratings.</w:t>
      </w:r>
    </w:p>
    <w:p w:rsidR="00B56337" w:rsidRDefault="00B56337" w:rsidP="00B56337">
      <w:pPr>
        <w:pStyle w:val="a8"/>
        <w:shd w:val="clear" w:color="auto" w:fill="FFFFFF"/>
        <w:spacing w:before="0" w:beforeAutospacing="0" w:after="0" w:afterAutospacing="0"/>
        <w:rPr>
          <w:rFonts w:ascii="Arial" w:hAnsi="Arial" w:cs="Arial"/>
          <w:color w:val="000000"/>
          <w:shd w:val="clear" w:color="auto" w:fill="FFFFFF"/>
        </w:rPr>
      </w:pPr>
      <w:r>
        <w:rPr>
          <w:rFonts w:ascii="Arial" w:hAnsi="Arial" w:cs="Arial"/>
          <w:color w:val="000000"/>
        </w:rPr>
        <w:t xml:space="preserve">The fourth question, can the </w:t>
      </w:r>
      <w:proofErr w:type="spellStart"/>
      <w:r>
        <w:rPr>
          <w:rFonts w:ascii="Arial" w:hAnsi="Arial" w:cs="Arial"/>
          <w:color w:val="000000"/>
        </w:rPr>
        <w:t>user_id</w:t>
      </w:r>
      <w:proofErr w:type="spellEnd"/>
      <w:r>
        <w:rPr>
          <w:rFonts w:ascii="Arial" w:hAnsi="Arial" w:cs="Arial"/>
          <w:color w:val="000000"/>
        </w:rPr>
        <w:t xml:space="preserve"> and </w:t>
      </w:r>
      <w:proofErr w:type="spellStart"/>
      <w:r>
        <w:rPr>
          <w:rFonts w:ascii="Arial" w:hAnsi="Arial" w:cs="Arial"/>
          <w:color w:val="000000"/>
        </w:rPr>
        <w:t>orderTime</w:t>
      </w:r>
      <w:proofErr w:type="spellEnd"/>
      <w:r>
        <w:rPr>
          <w:rFonts w:ascii="Arial" w:hAnsi="Arial" w:cs="Arial"/>
          <w:color w:val="000000"/>
        </w:rPr>
        <w:t xml:space="preserve"> data provide assistance in analyzing user behavior and habits? To answer this question, I counted the purchase frequency of each user and identified occasional and loyal customers.</w:t>
      </w:r>
      <w:r w:rsidR="00A15BF4" w:rsidRPr="00A15BF4">
        <w:rPr>
          <w:rFonts w:ascii="Arial" w:hAnsi="Arial" w:cs="Arial"/>
          <w:color w:val="000000"/>
          <w:shd w:val="clear" w:color="auto" w:fill="FFFFFF"/>
        </w:rPr>
        <w:t xml:space="preserve"> </w:t>
      </w:r>
      <w:r w:rsidR="00A15BF4">
        <w:rPr>
          <w:rFonts w:ascii="Arial" w:hAnsi="Arial" w:cs="Arial"/>
          <w:color w:val="000000"/>
          <w:shd w:val="clear" w:color="auto" w:fill="FFFFFF"/>
        </w:rPr>
        <w:t>Then we classify users based on the purchase price and amount, such as high-value customers and potential customers.</w:t>
      </w:r>
      <w:r w:rsidR="00A15BF4" w:rsidRPr="00A15BF4">
        <w:rPr>
          <w:rFonts w:ascii="Arial" w:hAnsi="Arial" w:cs="Arial"/>
          <w:color w:val="000000"/>
          <w:shd w:val="clear" w:color="auto" w:fill="FFFFFF"/>
        </w:rPr>
        <w:t xml:space="preserve"> </w:t>
      </w:r>
      <w:r w:rsidR="00A15BF4">
        <w:rPr>
          <w:rFonts w:ascii="Arial" w:hAnsi="Arial" w:cs="Arial"/>
          <w:color w:val="000000"/>
          <w:shd w:val="clear" w:color="auto" w:fill="FFFFFF"/>
        </w:rPr>
        <w:t xml:space="preserve">And a user's user type can be determined by entering </w:t>
      </w:r>
      <w:proofErr w:type="spellStart"/>
      <w:r w:rsidR="00A15BF4">
        <w:rPr>
          <w:rFonts w:ascii="Arial" w:hAnsi="Arial" w:cs="Arial"/>
          <w:color w:val="000000"/>
          <w:shd w:val="clear" w:color="auto" w:fill="FFFFFF"/>
        </w:rPr>
        <w:t>user_id</w:t>
      </w:r>
      <w:proofErr w:type="spellEnd"/>
      <w:r w:rsidR="00A15BF4">
        <w:rPr>
          <w:rFonts w:ascii="Arial" w:hAnsi="Arial" w:cs="Arial"/>
          <w:color w:val="000000"/>
          <w:shd w:val="clear" w:color="auto" w:fill="FFFFFF"/>
        </w:rPr>
        <w:t>.</w:t>
      </w:r>
    </w:p>
    <w:p w:rsidR="00A15BF4" w:rsidRDefault="00A15BF4" w:rsidP="00B56337">
      <w:pPr>
        <w:pStyle w:val="a8"/>
        <w:shd w:val="clear" w:color="auto" w:fill="FFFFFF"/>
        <w:spacing w:before="0" w:beforeAutospacing="0" w:after="0" w:afterAutospacing="0"/>
        <w:rPr>
          <w:rFonts w:ascii="Arial" w:hAnsi="Arial" w:cs="Arial"/>
          <w:color w:val="000000"/>
          <w:shd w:val="clear" w:color="auto" w:fill="FFFFFF"/>
        </w:rPr>
      </w:pPr>
    </w:p>
    <w:p w:rsidR="00D76BF9" w:rsidRPr="000B0AAF" w:rsidRDefault="000B0AAF">
      <w:pPr>
        <w:shd w:val="clear" w:color="FFFFFF" w:fill="auto"/>
        <w:autoSpaceDN w:val="0"/>
        <w:rPr>
          <w:rFonts w:eastAsia="黑体" w:hint="eastAsia"/>
          <w:sz w:val="24"/>
        </w:rPr>
      </w:pPr>
      <w:r w:rsidRPr="000B0AAF">
        <w:rPr>
          <w:rFonts w:ascii="Arial" w:hAnsi="Arial" w:cs="Arial"/>
          <w:color w:val="000000"/>
          <w:sz w:val="24"/>
          <w:shd w:val="clear" w:color="auto" w:fill="FFFFFF"/>
        </w:rPr>
        <w:t xml:space="preserve">In the fifth stage, we conducted predictive analysis and visualization. After importing the necessary libraries, we defined the target variable rating and the feature variables used for prediction, including </w:t>
      </w:r>
      <w:proofErr w:type="spellStart"/>
      <w:r w:rsidRPr="000B0AAF">
        <w:rPr>
          <w:rFonts w:ascii="Arial" w:hAnsi="Arial" w:cs="Arial"/>
          <w:color w:val="000000"/>
          <w:sz w:val="24"/>
          <w:shd w:val="clear" w:color="auto" w:fill="FFFFFF"/>
        </w:rPr>
        <w:t>discounted_price</w:t>
      </w:r>
      <w:proofErr w:type="spellEnd"/>
      <w:r w:rsidRPr="000B0AAF">
        <w:rPr>
          <w:rFonts w:ascii="Arial" w:hAnsi="Arial" w:cs="Arial"/>
          <w:color w:val="000000"/>
          <w:sz w:val="24"/>
          <w:shd w:val="clear" w:color="auto" w:fill="FFFFFF"/>
        </w:rPr>
        <w:t xml:space="preserve">, </w:t>
      </w:r>
      <w:proofErr w:type="spellStart"/>
      <w:r w:rsidRPr="000B0AAF">
        <w:rPr>
          <w:rFonts w:ascii="Arial" w:hAnsi="Arial" w:cs="Arial"/>
          <w:color w:val="000000"/>
          <w:sz w:val="24"/>
          <w:shd w:val="clear" w:color="auto" w:fill="FFFFFF"/>
        </w:rPr>
        <w:t>actual_price</w:t>
      </w:r>
      <w:proofErr w:type="spellEnd"/>
      <w:r w:rsidRPr="000B0AAF">
        <w:rPr>
          <w:rFonts w:ascii="Arial" w:hAnsi="Arial" w:cs="Arial"/>
          <w:color w:val="000000"/>
          <w:sz w:val="24"/>
          <w:shd w:val="clear" w:color="auto" w:fill="FFFFFF"/>
        </w:rPr>
        <w:t xml:space="preserve">, </w:t>
      </w:r>
      <w:proofErr w:type="spellStart"/>
      <w:r w:rsidRPr="000B0AAF">
        <w:rPr>
          <w:rFonts w:ascii="Arial" w:hAnsi="Arial" w:cs="Arial"/>
          <w:color w:val="000000"/>
          <w:sz w:val="24"/>
          <w:shd w:val="clear" w:color="auto" w:fill="FFFFFF"/>
        </w:rPr>
        <w:t>discount_percentage</w:t>
      </w:r>
      <w:proofErr w:type="spellEnd"/>
      <w:r w:rsidRPr="000B0AAF">
        <w:rPr>
          <w:rFonts w:ascii="Arial" w:hAnsi="Arial" w:cs="Arial"/>
          <w:color w:val="000000"/>
          <w:sz w:val="24"/>
          <w:shd w:val="clear" w:color="auto" w:fill="FFFFFF"/>
        </w:rPr>
        <w:t xml:space="preserve">, and </w:t>
      </w:r>
      <w:proofErr w:type="spellStart"/>
      <w:r w:rsidRPr="000B0AAF">
        <w:rPr>
          <w:rFonts w:ascii="Arial" w:hAnsi="Arial" w:cs="Arial"/>
          <w:color w:val="000000"/>
          <w:sz w:val="24"/>
          <w:shd w:val="clear" w:color="auto" w:fill="FFFFFF"/>
        </w:rPr>
        <w:t>rating_count</w:t>
      </w:r>
      <w:proofErr w:type="spellEnd"/>
      <w:r w:rsidRPr="000B0AAF">
        <w:rPr>
          <w:rFonts w:ascii="Arial" w:hAnsi="Arial" w:cs="Arial"/>
          <w:color w:val="000000"/>
          <w:sz w:val="24"/>
          <w:shd w:val="clear" w:color="auto" w:fill="FFFFFF"/>
        </w:rPr>
        <w:t>. Subsequently, we divided the dataset, defined the size of the validation and testing sets, the number of trees used in the random forest, and the number of parallel jobs. </w:t>
      </w:r>
      <w:proofErr w:type="gramStart"/>
      <w:r w:rsidRPr="000B0AAF">
        <w:rPr>
          <w:rFonts w:ascii="Arial" w:hAnsi="Arial" w:cs="Arial"/>
          <w:color w:val="000000"/>
          <w:sz w:val="24"/>
          <w:shd w:val="clear" w:color="auto" w:fill="FFFFFF"/>
        </w:rPr>
        <w:t>So</w:t>
      </w:r>
      <w:proofErr w:type="gramEnd"/>
      <w:r w:rsidRPr="000B0AAF">
        <w:rPr>
          <w:rFonts w:ascii="Arial" w:hAnsi="Arial" w:cs="Arial"/>
          <w:color w:val="000000"/>
          <w:sz w:val="24"/>
          <w:shd w:val="clear" w:color="auto" w:fill="FFFFFF"/>
        </w:rPr>
        <w:t xml:space="preserve"> we initialized a random forest regression model for model prediction. Calculate and output the mean square error and R ² score of the model to evaluate its performance.</w:t>
      </w:r>
    </w:p>
    <w:p w:rsidR="003D4818" w:rsidRDefault="00000000">
      <w:pPr>
        <w:shd w:val="clear" w:color="FFFFFF" w:fill="auto"/>
        <w:autoSpaceDN w:val="0"/>
        <w:rPr>
          <w:rFonts w:eastAsia="黑体"/>
          <w:sz w:val="36"/>
          <w:szCs w:val="36"/>
        </w:rPr>
      </w:pPr>
      <w:r>
        <w:rPr>
          <w:rFonts w:eastAsia="黑体"/>
          <w:sz w:val="36"/>
          <w:szCs w:val="36"/>
        </w:rPr>
        <w:t>4.Achievement in assignment</w:t>
      </w:r>
    </w:p>
    <w:p w:rsidR="003D4818" w:rsidRPr="00574218" w:rsidRDefault="00574218">
      <w:pPr>
        <w:shd w:val="clear" w:color="FFFFFF" w:fill="auto"/>
        <w:autoSpaceDN w:val="0"/>
        <w:rPr>
          <w:rFonts w:eastAsia="黑体" w:hint="eastAsia"/>
          <w:sz w:val="24"/>
        </w:rPr>
      </w:pPr>
      <w:r w:rsidRPr="00574218">
        <w:rPr>
          <w:rFonts w:ascii="Arial" w:hAnsi="Arial" w:cs="Arial"/>
          <w:color w:val="000000"/>
          <w:sz w:val="24"/>
          <w:shd w:val="clear" w:color="auto" w:fill="FFFFFF"/>
        </w:rPr>
        <w:t xml:space="preserve">In this assignment, we preliminarily analyzed that there is a higher distribution of general trading on weekends, and the peak of trading starts from 3pm to 12pm every day, with few trading occurring in the early morning. Secondly, there is no clear pattern in the repurchase rate of users, which fluctuates in a straight line. There are a few </w:t>
      </w:r>
      <w:proofErr w:type="spellStart"/>
      <w:r w:rsidRPr="00574218">
        <w:rPr>
          <w:rFonts w:ascii="Arial" w:hAnsi="Arial" w:cs="Arial"/>
          <w:color w:val="000000"/>
          <w:sz w:val="24"/>
          <w:shd w:val="clear" w:color="auto" w:fill="FFFFFF"/>
        </w:rPr>
        <w:t>discount_percentages</w:t>
      </w:r>
      <w:proofErr w:type="spellEnd"/>
      <w:r w:rsidRPr="00574218">
        <w:rPr>
          <w:rFonts w:ascii="Arial" w:hAnsi="Arial" w:cs="Arial"/>
          <w:color w:val="000000"/>
          <w:sz w:val="24"/>
          <w:shd w:val="clear" w:color="auto" w:fill="FFFFFF"/>
        </w:rPr>
        <w:t xml:space="preserve"> that are not very accurate, and we analyzed the relationship between discount intensity and ratings, and their correlation coefficient is -0.4701, indicating a negative correlation between them, that is, discounts will have a negative impact on ratings. Then we checked the consistency between comments and ratings, and also found that </w:t>
      </w:r>
      <w:r w:rsidRPr="00574218">
        <w:rPr>
          <w:rFonts w:ascii="Arial" w:hAnsi="Arial" w:cs="Arial"/>
          <w:color w:val="000000"/>
          <w:sz w:val="24"/>
          <w:shd w:val="clear" w:color="auto" w:fill="FFFFFF"/>
        </w:rPr>
        <w:lastRenderedPageBreak/>
        <w:t>their correlation coefficient was 0.274. This means that there is some correlation between the ratings given by users and their emotional scores (emotional polarity) in their comments, but this correlation is not particularly strong. Subsequently, we analyzed the user types and found that no customers were high-value or loyal, which also reflects that the repurchase rate of customers is not high enough. Finally, we used a random forest model to predict the score and found that the mean square error was very small but the R ² score was also not high, indicating that the model's ability to interpret data was weak and the prediction effect was not ideal.</w:t>
      </w:r>
    </w:p>
    <w:p w:rsidR="003D4818" w:rsidRDefault="003D4818">
      <w:pPr>
        <w:shd w:val="clear" w:color="FFFFFF" w:fill="auto"/>
        <w:autoSpaceDN w:val="0"/>
        <w:rPr>
          <w:rFonts w:eastAsia="黑体"/>
          <w:b/>
          <w:bCs/>
          <w:sz w:val="36"/>
          <w:szCs w:val="36"/>
        </w:rPr>
      </w:pPr>
    </w:p>
    <w:p w:rsidR="003D4818" w:rsidRDefault="00000000">
      <w:pPr>
        <w:pStyle w:val="10"/>
        <w:adjustRightInd w:val="0"/>
        <w:snapToGrid w:val="0"/>
        <w:spacing w:line="360" w:lineRule="auto"/>
        <w:ind w:firstLineChars="0" w:firstLine="0"/>
        <w:jc w:val="left"/>
        <w:outlineLvl w:val="0"/>
        <w:rPr>
          <w:rFonts w:eastAsia="黑体"/>
          <w:b/>
          <w:bCs/>
          <w:sz w:val="28"/>
          <w:szCs w:val="28"/>
        </w:rPr>
      </w:pPr>
      <w:r>
        <w:rPr>
          <w:rFonts w:eastAsia="黑体"/>
          <w:b/>
          <w:bCs/>
          <w:sz w:val="28"/>
          <w:szCs w:val="28"/>
        </w:rPr>
        <w:t>References:</w:t>
      </w:r>
    </w:p>
    <w:p w:rsidR="003D4818" w:rsidRDefault="003D4818">
      <w:pPr>
        <w:pStyle w:val="10"/>
        <w:adjustRightInd w:val="0"/>
        <w:snapToGrid w:val="0"/>
        <w:spacing w:line="360" w:lineRule="auto"/>
        <w:ind w:firstLineChars="0" w:firstLine="0"/>
        <w:jc w:val="left"/>
        <w:outlineLvl w:val="0"/>
        <w:rPr>
          <w:rFonts w:eastAsia="黑体"/>
          <w:sz w:val="28"/>
          <w:szCs w:val="28"/>
        </w:rPr>
      </w:pPr>
    </w:p>
    <w:sectPr w:rsidR="003D48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A7E1F" w:rsidRDefault="00FA7E1F">
      <w:r>
        <w:separator/>
      </w:r>
    </w:p>
  </w:endnote>
  <w:endnote w:type="continuationSeparator" w:id="0">
    <w:p w:rsidR="00FA7E1F" w:rsidRDefault="00FA7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D4818" w:rsidRDefault="003D4818">
    <w:pPr>
      <w:pStyle w:val="a5"/>
      <w:jc w:val="center"/>
    </w:pPr>
  </w:p>
  <w:p w:rsidR="003D4818" w:rsidRDefault="003D481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D4818" w:rsidRDefault="003D4818">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A7E1F" w:rsidRDefault="00FA7E1F">
      <w:r>
        <w:separator/>
      </w:r>
    </w:p>
  </w:footnote>
  <w:footnote w:type="continuationSeparator" w:id="0">
    <w:p w:rsidR="00FA7E1F" w:rsidRDefault="00FA7E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GRiMGQwNmY2ZDI0ZWU2YTAxMGE5ODIwZjQ2NzM1MzEifQ=="/>
  </w:docVars>
  <w:rsids>
    <w:rsidRoot w:val="7F366D53"/>
    <w:rsid w:val="FF3BF6EE"/>
    <w:rsid w:val="00032A0B"/>
    <w:rsid w:val="0007759A"/>
    <w:rsid w:val="000B0AAF"/>
    <w:rsid w:val="00131598"/>
    <w:rsid w:val="00154735"/>
    <w:rsid w:val="0023757D"/>
    <w:rsid w:val="00250184"/>
    <w:rsid w:val="00270A0A"/>
    <w:rsid w:val="00274C44"/>
    <w:rsid w:val="002A3A5D"/>
    <w:rsid w:val="00310A83"/>
    <w:rsid w:val="00393384"/>
    <w:rsid w:val="003D4818"/>
    <w:rsid w:val="00422359"/>
    <w:rsid w:val="0043448F"/>
    <w:rsid w:val="004622B7"/>
    <w:rsid w:val="004831D0"/>
    <w:rsid w:val="004C0FB2"/>
    <w:rsid w:val="004D2E7B"/>
    <w:rsid w:val="005325EE"/>
    <w:rsid w:val="00574218"/>
    <w:rsid w:val="005838B6"/>
    <w:rsid w:val="005855A4"/>
    <w:rsid w:val="005E1ACA"/>
    <w:rsid w:val="00763498"/>
    <w:rsid w:val="00773BF3"/>
    <w:rsid w:val="00797BB7"/>
    <w:rsid w:val="008160A1"/>
    <w:rsid w:val="008708A2"/>
    <w:rsid w:val="008F21D6"/>
    <w:rsid w:val="00987005"/>
    <w:rsid w:val="009E7B68"/>
    <w:rsid w:val="00A15BF4"/>
    <w:rsid w:val="00AC0267"/>
    <w:rsid w:val="00B0511B"/>
    <w:rsid w:val="00B06E10"/>
    <w:rsid w:val="00B44DE7"/>
    <w:rsid w:val="00B56337"/>
    <w:rsid w:val="00B667E5"/>
    <w:rsid w:val="00BC5197"/>
    <w:rsid w:val="00C30319"/>
    <w:rsid w:val="00C81DD7"/>
    <w:rsid w:val="00CB00B7"/>
    <w:rsid w:val="00D241C7"/>
    <w:rsid w:val="00D55D6B"/>
    <w:rsid w:val="00D749F2"/>
    <w:rsid w:val="00D76BF9"/>
    <w:rsid w:val="00D9343F"/>
    <w:rsid w:val="00E92B21"/>
    <w:rsid w:val="00EC654C"/>
    <w:rsid w:val="00F858F2"/>
    <w:rsid w:val="00FA7E1F"/>
    <w:rsid w:val="041176AC"/>
    <w:rsid w:val="04D225B9"/>
    <w:rsid w:val="080D0A46"/>
    <w:rsid w:val="1A640184"/>
    <w:rsid w:val="1D6E705F"/>
    <w:rsid w:val="24F301AC"/>
    <w:rsid w:val="33E30916"/>
    <w:rsid w:val="3BCA72C5"/>
    <w:rsid w:val="48D83DF3"/>
    <w:rsid w:val="4C780D7B"/>
    <w:rsid w:val="539E5D62"/>
    <w:rsid w:val="6A3D40B1"/>
    <w:rsid w:val="6D535020"/>
    <w:rsid w:val="7F366D5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6ECE94"/>
  <w15:docId w15:val="{595C266E-CC92-48DC-818E-B0B497B9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uiPriority w:val="99"/>
    <w:unhideWhenUsed/>
    <w:qFormat/>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paragraph" w:customStyle="1" w:styleId="10">
    <w:name w:val="列出段落1"/>
    <w:basedOn w:val="a"/>
    <w:qFormat/>
    <w:pPr>
      <w:ind w:firstLineChars="200" w:firstLine="420"/>
    </w:pPr>
    <w:rPr>
      <w:szCs w:val="21"/>
    </w:rPr>
  </w:style>
  <w:style w:type="character" w:customStyle="1" w:styleId="a7">
    <w:name w:val="页眉 字符"/>
    <w:basedOn w:val="a0"/>
    <w:link w:val="a6"/>
    <w:qFormat/>
    <w:rPr>
      <w:kern w:val="2"/>
      <w:sz w:val="18"/>
      <w:szCs w:val="18"/>
    </w:rPr>
  </w:style>
  <w:style w:type="character" w:customStyle="1" w:styleId="a4">
    <w:name w:val="批注框文本 字符"/>
    <w:basedOn w:val="a0"/>
    <w:link w:val="a3"/>
    <w:qFormat/>
    <w:rPr>
      <w:kern w:val="2"/>
      <w:sz w:val="18"/>
      <w:szCs w:val="18"/>
    </w:rPr>
  </w:style>
  <w:style w:type="paragraph" w:styleId="a8">
    <w:name w:val="Normal (Web)"/>
    <w:basedOn w:val="a"/>
    <w:uiPriority w:val="99"/>
    <w:semiHidden/>
    <w:unhideWhenUsed/>
    <w:rsid w:val="00270A0A"/>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953933">
      <w:bodyDiv w:val="1"/>
      <w:marLeft w:val="0"/>
      <w:marRight w:val="0"/>
      <w:marTop w:val="0"/>
      <w:marBottom w:val="0"/>
      <w:divBdr>
        <w:top w:val="none" w:sz="0" w:space="0" w:color="auto"/>
        <w:left w:val="none" w:sz="0" w:space="0" w:color="auto"/>
        <w:bottom w:val="none" w:sz="0" w:space="0" w:color="auto"/>
        <w:right w:val="none" w:sz="0" w:space="0" w:color="auto"/>
      </w:divBdr>
    </w:div>
    <w:div w:id="740369284">
      <w:bodyDiv w:val="1"/>
      <w:marLeft w:val="0"/>
      <w:marRight w:val="0"/>
      <w:marTop w:val="0"/>
      <w:marBottom w:val="0"/>
      <w:divBdr>
        <w:top w:val="none" w:sz="0" w:space="0" w:color="auto"/>
        <w:left w:val="none" w:sz="0" w:space="0" w:color="auto"/>
        <w:bottom w:val="none" w:sz="0" w:space="0" w:color="auto"/>
        <w:right w:val="none" w:sz="0" w:space="0" w:color="auto"/>
      </w:divBdr>
    </w:div>
    <w:div w:id="1500074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1311</TotalTime>
  <Pages>4</Pages>
  <Words>878</Words>
  <Characters>5006</Characters>
  <Application>Microsoft Office Word</Application>
  <DocSecurity>0</DocSecurity>
  <Lines>41</Lines>
  <Paragraphs>11</Paragraphs>
  <ScaleCrop>false</ScaleCrop>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流星的眼眸1427068036</dc:creator>
  <cp:lastModifiedBy>丰睿 甘</cp:lastModifiedBy>
  <cp:revision>3</cp:revision>
  <dcterms:created xsi:type="dcterms:W3CDTF">2024-06-07T07:31:00Z</dcterms:created>
  <dcterms:modified xsi:type="dcterms:W3CDTF">2024-06-08T05:25:00Z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4C6EACEDD95E4B46B4A25CD486FAD1C1_13</vt:lpwstr>
  </property>
</Properties>
</file>