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748" w:rsidRPr="00BE7178" w:rsidRDefault="00B41C4F" w:rsidP="00845748">
      <w:pPr>
        <w:contextualSpacing/>
        <w:rPr>
          <w:rFonts w:cstheme="minorHAnsi"/>
          <w:b/>
          <w:color w:val="31849B" w:themeColor="accent5" w:themeShade="BF"/>
          <w:sz w:val="36"/>
          <w:szCs w:val="36"/>
        </w:rPr>
      </w:pPr>
      <w:r>
        <w:rPr>
          <w:rFonts w:cstheme="minorHAnsi"/>
          <w:b/>
          <w:sz w:val="36"/>
          <w:szCs w:val="36"/>
        </w:rPr>
        <w:t>How to use the “Love Hertz 2.0” Game Engine</w:t>
      </w:r>
    </w:p>
    <w:p w:rsidR="00845748" w:rsidRPr="006C009C" w:rsidRDefault="00845748" w:rsidP="00845748">
      <w:pPr>
        <w:contextualSpacing/>
        <w:rPr>
          <w:rFonts w:cstheme="minorHAnsi"/>
        </w:rPr>
      </w:pPr>
      <w:r w:rsidRPr="006C009C">
        <w:rPr>
          <w:rFonts w:cstheme="minorHAnsi"/>
        </w:rPr>
        <w:t>BY:</w:t>
      </w:r>
      <w:r w:rsidR="0097298B">
        <w:rPr>
          <w:rFonts w:cstheme="minorHAnsi"/>
        </w:rPr>
        <w:t xml:space="preserve"> </w:t>
      </w:r>
      <w:r w:rsidR="00B66600">
        <w:rPr>
          <w:rFonts w:cstheme="minorHAnsi"/>
        </w:rPr>
        <w:t>Carter Hill</w:t>
      </w:r>
    </w:p>
    <w:p w:rsidR="00200250" w:rsidRDefault="00200250" w:rsidP="00845748">
      <w:pPr>
        <w:contextualSpacing/>
        <w:rPr>
          <w:rFonts w:cstheme="minorHAnsi"/>
          <w:sz w:val="24"/>
          <w:szCs w:val="24"/>
        </w:rPr>
      </w:pPr>
    </w:p>
    <w:p w:rsidR="00845748" w:rsidRDefault="00845748" w:rsidP="00845748">
      <w:pPr>
        <w:contextualSpacing/>
        <w:rPr>
          <w:rFonts w:cstheme="minorHAnsi"/>
          <w:color w:val="C0504D" w:themeColor="accent2"/>
          <w:sz w:val="24"/>
          <w:szCs w:val="24"/>
        </w:rPr>
      </w:pPr>
      <w:r w:rsidRPr="006C009C">
        <w:rPr>
          <w:rFonts w:cstheme="minorHAnsi"/>
          <w:sz w:val="24"/>
          <w:szCs w:val="24"/>
        </w:rPr>
        <w:t>GRADE</w:t>
      </w:r>
      <w:r w:rsidR="002C7438">
        <w:rPr>
          <w:rFonts w:cstheme="minorHAnsi"/>
          <w:sz w:val="24"/>
          <w:szCs w:val="24"/>
        </w:rPr>
        <w:t xml:space="preserve"> and CAMP</w:t>
      </w:r>
      <w:r w:rsidRPr="006C009C">
        <w:rPr>
          <w:rFonts w:cstheme="minorHAnsi"/>
          <w:sz w:val="24"/>
          <w:szCs w:val="24"/>
        </w:rPr>
        <w:t>:</w:t>
      </w:r>
      <w:r w:rsidR="0097298B">
        <w:rPr>
          <w:rFonts w:cstheme="minorHAnsi"/>
          <w:sz w:val="24"/>
          <w:szCs w:val="24"/>
        </w:rPr>
        <w:t xml:space="preserve"> </w:t>
      </w:r>
      <w:r w:rsidR="008076A7">
        <w:rPr>
          <w:rFonts w:cstheme="minorHAnsi"/>
          <w:sz w:val="24"/>
          <w:szCs w:val="24"/>
        </w:rPr>
        <w:t>7+</w:t>
      </w:r>
    </w:p>
    <w:p w:rsidR="00845748" w:rsidRPr="00BE7178" w:rsidRDefault="00845748" w:rsidP="00845748">
      <w:pPr>
        <w:contextualSpacing/>
        <w:rPr>
          <w:rFonts w:cstheme="minorHAnsi"/>
          <w:color w:val="C0504D" w:themeColor="accent2"/>
          <w:sz w:val="24"/>
          <w:szCs w:val="24"/>
        </w:rPr>
      </w:pPr>
      <w:r w:rsidRPr="006C009C">
        <w:rPr>
          <w:rFonts w:cstheme="minorHAnsi"/>
          <w:sz w:val="24"/>
          <w:szCs w:val="24"/>
        </w:rPr>
        <w:t>TOPIC(s):</w:t>
      </w:r>
      <w:r w:rsidR="00FE128F">
        <w:rPr>
          <w:rFonts w:cstheme="minorHAnsi"/>
          <w:sz w:val="24"/>
          <w:szCs w:val="24"/>
        </w:rPr>
        <w:t xml:space="preserve"> </w:t>
      </w:r>
    </w:p>
    <w:tbl>
      <w:tblPr>
        <w:tblStyle w:val="LightShading"/>
        <w:tblW w:w="9356" w:type="dxa"/>
        <w:tblInd w:w="108" w:type="dxa"/>
        <w:tblLook w:val="04A0" w:firstRow="1" w:lastRow="0" w:firstColumn="1" w:lastColumn="0" w:noHBand="0" w:noVBand="1"/>
      </w:tblPr>
      <w:tblGrid>
        <w:gridCol w:w="9356"/>
      </w:tblGrid>
      <w:tr w:rsidR="004D3CA5" w:rsidRPr="00CC35C2" w:rsidTr="004D3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4D3CA5" w:rsidRPr="00CC35C2" w:rsidRDefault="00812548" w:rsidP="00BF3DD3">
            <w:pPr>
              <w:contextualSpacing/>
              <w:rPr>
                <w:rFonts w:cstheme="minorHAnsi"/>
                <w:sz w:val="24"/>
                <w:szCs w:val="24"/>
              </w:rPr>
            </w:pPr>
            <w:r>
              <w:rPr>
                <w:rFonts w:cstheme="minorHAnsi"/>
                <w:sz w:val="24"/>
                <w:szCs w:val="24"/>
              </w:rPr>
              <w:t>TIME:</w:t>
            </w:r>
            <w:r w:rsidR="00FD4A6A">
              <w:rPr>
                <w:rFonts w:cstheme="minorHAnsi"/>
                <w:sz w:val="24"/>
                <w:szCs w:val="24"/>
              </w:rPr>
              <w:t xml:space="preserve"> 1 hour</w:t>
            </w:r>
          </w:p>
        </w:tc>
      </w:tr>
      <w:tr w:rsidR="00BF3DD3" w:rsidRPr="00CC35C2" w:rsidTr="004D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BF3DD3" w:rsidRPr="00CC35C2" w:rsidRDefault="00812548" w:rsidP="00BF3DD3">
            <w:pPr>
              <w:contextualSpacing/>
              <w:rPr>
                <w:rFonts w:cstheme="minorHAnsi"/>
                <w:sz w:val="24"/>
                <w:szCs w:val="24"/>
              </w:rPr>
            </w:pPr>
            <w:r>
              <w:rPr>
                <w:rFonts w:cstheme="minorHAnsi"/>
                <w:sz w:val="24"/>
                <w:szCs w:val="24"/>
              </w:rPr>
              <w:t>Set Up &amp; Intro =</w:t>
            </w:r>
          </w:p>
        </w:tc>
      </w:tr>
      <w:tr w:rsidR="004D3CA5" w:rsidRPr="00CC35C2" w:rsidTr="004D3CA5">
        <w:tc>
          <w:tcPr>
            <w:cnfStyle w:val="001000000000" w:firstRow="0" w:lastRow="0" w:firstColumn="1" w:lastColumn="0" w:oddVBand="0" w:evenVBand="0" w:oddHBand="0" w:evenHBand="0" w:firstRowFirstColumn="0" w:firstRowLastColumn="0" w:lastRowFirstColumn="0" w:lastRowLastColumn="0"/>
            <w:tcW w:w="9356" w:type="dxa"/>
          </w:tcPr>
          <w:p w:rsidR="004D3CA5" w:rsidRPr="00CC35C2" w:rsidRDefault="00BF3DD3" w:rsidP="00AD7441">
            <w:pPr>
              <w:contextualSpacing/>
              <w:rPr>
                <w:rFonts w:cstheme="minorHAnsi"/>
                <w:sz w:val="24"/>
                <w:szCs w:val="24"/>
              </w:rPr>
            </w:pPr>
            <w:r>
              <w:rPr>
                <w:rFonts w:cstheme="minorHAnsi"/>
                <w:sz w:val="24"/>
                <w:szCs w:val="24"/>
              </w:rPr>
              <w:t>Testing Substances</w:t>
            </w:r>
            <w:r w:rsidR="004D3CA5" w:rsidRPr="00CC35C2">
              <w:rPr>
                <w:rFonts w:cstheme="minorHAnsi"/>
                <w:sz w:val="24"/>
                <w:szCs w:val="24"/>
              </w:rPr>
              <w:t xml:space="preserve"> = </w:t>
            </w:r>
          </w:p>
        </w:tc>
      </w:tr>
      <w:tr w:rsidR="004D3CA5" w:rsidRPr="00CC35C2" w:rsidTr="004D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4D3CA5" w:rsidRPr="00CC35C2" w:rsidRDefault="00BF3DD3" w:rsidP="00DB7447">
            <w:pPr>
              <w:contextualSpacing/>
              <w:rPr>
                <w:rFonts w:cstheme="minorHAnsi"/>
                <w:color w:val="C0504D" w:themeColor="accent2"/>
                <w:sz w:val="24"/>
                <w:szCs w:val="24"/>
              </w:rPr>
            </w:pPr>
            <w:r>
              <w:rPr>
                <w:rFonts w:cstheme="minorHAnsi"/>
                <w:sz w:val="24"/>
                <w:szCs w:val="24"/>
              </w:rPr>
              <w:t>Identify Mystery Substance</w:t>
            </w:r>
            <w:r w:rsidR="004D3CA5" w:rsidRPr="00CC35C2">
              <w:rPr>
                <w:rFonts w:cstheme="minorHAnsi"/>
                <w:sz w:val="24"/>
                <w:szCs w:val="24"/>
              </w:rPr>
              <w:t xml:space="preserve"> = </w:t>
            </w:r>
          </w:p>
        </w:tc>
      </w:tr>
    </w:tbl>
    <w:p w:rsidR="004C26AA" w:rsidRPr="004C26AA" w:rsidRDefault="004C26AA" w:rsidP="003E0486">
      <w:pPr>
        <w:contextualSpacing/>
        <w:rPr>
          <w:noProof/>
          <w:sz w:val="36"/>
          <w:szCs w:val="36"/>
          <w:lang w:val="en-US"/>
        </w:rPr>
      </w:pPr>
    </w:p>
    <w:p w:rsidR="006C009C" w:rsidRDefault="006C009C" w:rsidP="00845748">
      <w:pPr>
        <w:contextualSpacing/>
        <w:rPr>
          <w:rFonts w:cstheme="minorHAnsi"/>
          <w:b/>
          <w:sz w:val="28"/>
          <w:szCs w:val="28"/>
          <w:u w:val="single"/>
        </w:rPr>
      </w:pPr>
      <w:r w:rsidRPr="0097298B">
        <w:rPr>
          <w:rFonts w:cstheme="minorHAnsi"/>
          <w:b/>
          <w:sz w:val="28"/>
          <w:szCs w:val="28"/>
          <w:u w:val="single"/>
        </w:rPr>
        <w:t>MATERIALS</w:t>
      </w:r>
      <w:r w:rsidR="00B14FA4">
        <w:rPr>
          <w:rFonts w:cstheme="minorHAnsi"/>
          <w:b/>
          <w:sz w:val="28"/>
          <w:szCs w:val="28"/>
          <w:u w:val="single"/>
        </w:rPr>
        <w:t xml:space="preserve"> (what you’ll need</w:t>
      </w:r>
      <w:r w:rsidR="002C7438">
        <w:rPr>
          <w:rFonts w:cstheme="minorHAnsi"/>
          <w:b/>
          <w:sz w:val="28"/>
          <w:szCs w:val="28"/>
          <w:u w:val="single"/>
        </w:rPr>
        <w:t xml:space="preserve"> for one week of camp</w:t>
      </w:r>
      <w:r w:rsidR="00B14FA4">
        <w:rPr>
          <w:rFonts w:cstheme="minorHAnsi"/>
          <w:b/>
          <w:sz w:val="28"/>
          <w:szCs w:val="28"/>
          <w:u w:val="single"/>
        </w:rPr>
        <w:t>)</w:t>
      </w:r>
      <w:r w:rsidRPr="0097298B">
        <w:rPr>
          <w:rFonts w:cstheme="minorHAnsi"/>
          <w:b/>
          <w:sz w:val="28"/>
          <w:szCs w:val="28"/>
          <w:u w:val="single"/>
        </w:rPr>
        <w:t>:</w:t>
      </w:r>
    </w:p>
    <w:p w:rsidR="00FD4A6A" w:rsidRPr="00B41C4F" w:rsidRDefault="00B41C4F" w:rsidP="00FD4A6A">
      <w:pPr>
        <w:pStyle w:val="ListParagraph"/>
        <w:numPr>
          <w:ilvl w:val="0"/>
          <w:numId w:val="2"/>
        </w:numPr>
        <w:pBdr>
          <w:top w:val="single" w:sz="4" w:space="1" w:color="auto"/>
          <w:left w:val="single" w:sz="4" w:space="4" w:color="auto"/>
          <w:bottom w:val="single" w:sz="4" w:space="1" w:color="auto"/>
          <w:right w:val="single" w:sz="4" w:space="4" w:color="auto"/>
        </w:pBdr>
        <w:rPr>
          <w:rFonts w:cstheme="minorHAnsi"/>
          <w:b/>
          <w:color w:val="C0504D" w:themeColor="accent2"/>
          <w:sz w:val="28"/>
          <w:szCs w:val="28"/>
        </w:rPr>
      </w:pPr>
      <w:r w:rsidRPr="00B41C4F">
        <w:rPr>
          <w:rFonts w:cstheme="minorHAnsi"/>
          <w:b/>
          <w:color w:val="C0504D" w:themeColor="accent2"/>
          <w:sz w:val="28"/>
          <w:szCs w:val="28"/>
        </w:rPr>
        <w:t xml:space="preserve">One Golden </w:t>
      </w:r>
      <w:r>
        <w:rPr>
          <w:rFonts w:cstheme="minorHAnsi"/>
          <w:b/>
          <w:color w:val="C0504D" w:themeColor="accent2"/>
          <w:sz w:val="28"/>
          <w:szCs w:val="28"/>
        </w:rPr>
        <w:t>Coela</w:t>
      </w:r>
      <w:r w:rsidRPr="00B41C4F">
        <w:rPr>
          <w:rFonts w:cstheme="minorHAnsi"/>
          <w:b/>
          <w:color w:val="C0504D" w:themeColor="accent2"/>
          <w:sz w:val="28"/>
          <w:szCs w:val="28"/>
        </w:rPr>
        <w:t>canth</w:t>
      </w:r>
    </w:p>
    <w:p w:rsidR="00096257" w:rsidRPr="00956197" w:rsidRDefault="00096257" w:rsidP="004C26AA">
      <w:pPr>
        <w:pStyle w:val="ListParagraph"/>
        <w:ind w:left="1080"/>
        <w:rPr>
          <w:rFonts w:cstheme="minorHAnsi"/>
          <w:sz w:val="28"/>
          <w:szCs w:val="28"/>
        </w:rPr>
      </w:pPr>
    </w:p>
    <w:p w:rsidR="006C009C" w:rsidRPr="0097298B" w:rsidRDefault="0097298B" w:rsidP="00845748">
      <w:pPr>
        <w:contextualSpacing/>
        <w:rPr>
          <w:rFonts w:cstheme="minorHAnsi"/>
          <w:b/>
          <w:sz w:val="28"/>
          <w:szCs w:val="28"/>
          <w:u w:val="single"/>
        </w:rPr>
      </w:pPr>
      <w:r w:rsidRPr="0097298B">
        <w:rPr>
          <w:rFonts w:cstheme="minorHAnsi"/>
          <w:b/>
          <w:sz w:val="28"/>
          <w:szCs w:val="28"/>
          <w:u w:val="single"/>
        </w:rPr>
        <w:t>SCIENTIFIC BASIS (</w:t>
      </w:r>
      <w:r w:rsidR="00B14FA4">
        <w:rPr>
          <w:rFonts w:cstheme="minorHAnsi"/>
          <w:b/>
          <w:sz w:val="28"/>
          <w:szCs w:val="28"/>
          <w:u w:val="single"/>
        </w:rPr>
        <w:t xml:space="preserve">learning outcomes - </w:t>
      </w:r>
      <w:r>
        <w:rPr>
          <w:rFonts w:cstheme="minorHAnsi"/>
          <w:b/>
          <w:sz w:val="28"/>
          <w:szCs w:val="28"/>
          <w:u w:val="single"/>
        </w:rPr>
        <w:t>teach this</w:t>
      </w:r>
      <w:r w:rsidRPr="0097298B">
        <w:rPr>
          <w:rFonts w:cstheme="minorHAnsi"/>
          <w:b/>
          <w:sz w:val="28"/>
          <w:szCs w:val="28"/>
          <w:u w:val="single"/>
        </w:rPr>
        <w:t>):</w:t>
      </w:r>
    </w:p>
    <w:p w:rsidR="00B41C4F" w:rsidRDefault="00B41C4F" w:rsidP="00B41C4F">
      <w:pPr>
        <w:spacing w:after="0"/>
        <w:rPr>
          <w:sz w:val="24"/>
          <w:szCs w:val="24"/>
          <w:u w:val="single"/>
        </w:rPr>
      </w:pPr>
    </w:p>
    <w:p w:rsidR="00B41C4F" w:rsidRDefault="00B41C4F" w:rsidP="00B41C4F">
      <w:pPr>
        <w:spacing w:after="0"/>
        <w:rPr>
          <w:sz w:val="24"/>
          <w:szCs w:val="24"/>
        </w:rPr>
      </w:pPr>
      <w:r>
        <w:rPr>
          <w:sz w:val="24"/>
          <w:szCs w:val="24"/>
        </w:rPr>
        <w:tab/>
        <w:t xml:space="preserve">Love Hertz 2.0 is a new version of the Love Hertz game engine used in last year’s </w:t>
      </w:r>
      <w:r w:rsidR="008B2481">
        <w:rPr>
          <w:sz w:val="24"/>
          <w:szCs w:val="24"/>
        </w:rPr>
        <w:t>C</w:t>
      </w:r>
      <w:r>
        <w:rPr>
          <w:sz w:val="24"/>
          <w:szCs w:val="24"/>
        </w:rPr>
        <w:t xml:space="preserve">odemaker’s. It has been recoded from the ground up to dynamically use its own in-game level editor. </w:t>
      </w:r>
      <w:r w:rsidR="00F5539F">
        <w:rPr>
          <w:sz w:val="24"/>
          <w:szCs w:val="24"/>
        </w:rPr>
        <w:t>How it works is, when the game starts up, it loops through certain image folders, and automatically creates a placeable object within the game based off its image. The image will then follow the mouse, and other placeable objects can be selected by using the scroll wheel. They can then be set into the level by clicking the primary (left) mouse button, or deleted after being placed with the secondary (right) mouse button.</w:t>
      </w:r>
    </w:p>
    <w:p w:rsidR="00F5539F" w:rsidRDefault="00F5539F" w:rsidP="00B41C4F">
      <w:pPr>
        <w:spacing w:after="0"/>
        <w:rPr>
          <w:sz w:val="24"/>
          <w:szCs w:val="24"/>
        </w:rPr>
      </w:pPr>
    </w:p>
    <w:p w:rsidR="00F5539F" w:rsidRPr="00B41C4F" w:rsidRDefault="00F5539F" w:rsidP="00B41C4F">
      <w:pPr>
        <w:spacing w:after="0"/>
        <w:rPr>
          <w:sz w:val="24"/>
          <w:szCs w:val="24"/>
        </w:rPr>
      </w:pPr>
      <w:r>
        <w:rPr>
          <w:sz w:val="24"/>
          <w:szCs w:val="24"/>
        </w:rPr>
        <w:tab/>
      </w:r>
      <w:r w:rsidR="008B2481">
        <w:rPr>
          <w:sz w:val="24"/>
          <w:szCs w:val="24"/>
        </w:rPr>
        <w:t xml:space="preserve">This means that the kids will be able to create their own tiles and objects for the game. Once they’re shown how it works, all children will be able to easily create and play their own games. Editing the code for this game engine is not recommended, as it’s already in a working and robust state. </w:t>
      </w:r>
      <w:r w:rsidR="001B3DE9">
        <w:rPr>
          <w:sz w:val="24"/>
          <w:szCs w:val="24"/>
        </w:rPr>
        <w:t>However, they will be given two copies, so if they want to fiddle with the code, they can still have an untouched (and working) copy. We will, however, be coding our own (more basic) version over the week, and so make sure they know that more coding will be coming if they are really wanting to do that.</w:t>
      </w:r>
    </w:p>
    <w:p w:rsidR="00B41C4F" w:rsidRPr="008076A7" w:rsidRDefault="00B41C4F" w:rsidP="00B41C4F">
      <w:pPr>
        <w:spacing w:after="0"/>
        <w:rPr>
          <w:sz w:val="24"/>
          <w:szCs w:val="24"/>
        </w:rPr>
      </w:pPr>
    </w:p>
    <w:p w:rsidR="00C52FFD" w:rsidRDefault="006B1271" w:rsidP="006C009C">
      <w:pPr>
        <w:contextualSpacing/>
        <w:rPr>
          <w:rFonts w:cstheme="minorHAnsi"/>
          <w:b/>
          <w:sz w:val="28"/>
          <w:szCs w:val="28"/>
          <w:u w:val="single"/>
        </w:rPr>
      </w:pPr>
      <w:r>
        <w:rPr>
          <w:rFonts w:cstheme="minorHAnsi"/>
          <w:b/>
          <w:sz w:val="28"/>
          <w:szCs w:val="28"/>
          <w:u w:val="single"/>
        </w:rPr>
        <w:t>PROCEDURE:</w:t>
      </w:r>
    </w:p>
    <w:p w:rsidR="008076A7" w:rsidRDefault="00DC379F" w:rsidP="001B3DE9">
      <w:pPr>
        <w:pStyle w:val="ListParagraph"/>
        <w:numPr>
          <w:ilvl w:val="0"/>
          <w:numId w:val="10"/>
        </w:numPr>
        <w:rPr>
          <w:rFonts w:cstheme="minorHAnsi"/>
          <w:sz w:val="28"/>
          <w:szCs w:val="28"/>
        </w:rPr>
      </w:pPr>
      <w:r>
        <w:rPr>
          <w:rFonts w:cstheme="minorHAnsi"/>
          <w:sz w:val="28"/>
          <w:szCs w:val="28"/>
        </w:rPr>
        <w:t>On their USB stick, there will be a folder titled “LoveHertz2.0-FINAL”. Open this folder and take a look inside.</w:t>
      </w:r>
    </w:p>
    <w:p w:rsidR="00DC379F" w:rsidRPr="001B3DE9" w:rsidRDefault="00DC379F" w:rsidP="001B3DE9">
      <w:pPr>
        <w:pStyle w:val="ListParagraph"/>
        <w:numPr>
          <w:ilvl w:val="0"/>
          <w:numId w:val="10"/>
        </w:numPr>
        <w:rPr>
          <w:rFonts w:cstheme="minorHAnsi"/>
          <w:sz w:val="28"/>
          <w:szCs w:val="28"/>
        </w:rPr>
      </w:pPr>
      <w:r>
        <w:rPr>
          <w:rFonts w:cstheme="minorHAnsi"/>
          <w:sz w:val="28"/>
          <w:szCs w:val="28"/>
        </w:rPr>
        <w:lastRenderedPageBreak/>
        <w:t>Within the game folder, there will be another folder called “images”. Open this folder as well. Inside, you will see, yet again, more folders. Each of these folders with create an object</w:t>
      </w:r>
      <w:r w:rsidR="00AA4553">
        <w:rPr>
          <w:rFonts w:cstheme="minorHAnsi"/>
          <w:sz w:val="28"/>
          <w:szCs w:val="28"/>
        </w:rPr>
        <w:t xml:space="preserve"> in the game with certain properties. Images in the “tiles” folder will need to be 64x64 pixels in size and will be placed in a grid pattern. Images place in the “static” folder will have no special properties, but can also be placed on the screen. We will worry about enemies later.</w:t>
      </w:r>
      <w:bookmarkStart w:id="0" w:name="_GoBack"/>
      <w:bookmarkEnd w:id="0"/>
    </w:p>
    <w:sectPr w:rsidR="00DC379F" w:rsidRPr="001B3DE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09C" w:rsidRDefault="006C009C" w:rsidP="006C009C">
      <w:pPr>
        <w:spacing w:after="0" w:line="240" w:lineRule="auto"/>
      </w:pPr>
      <w:r>
        <w:separator/>
      </w:r>
    </w:p>
  </w:endnote>
  <w:endnote w:type="continuationSeparator" w:id="0">
    <w:p w:rsidR="006C009C" w:rsidRDefault="006C009C" w:rsidP="006C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09C" w:rsidRDefault="006C009C" w:rsidP="006C009C">
      <w:pPr>
        <w:spacing w:after="0" w:line="240" w:lineRule="auto"/>
      </w:pPr>
      <w:r>
        <w:separator/>
      </w:r>
    </w:p>
  </w:footnote>
  <w:footnote w:type="continuationSeparator" w:id="0">
    <w:p w:rsidR="006C009C" w:rsidRDefault="006C009C" w:rsidP="006C0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09C" w:rsidRDefault="006C009C">
    <w:pPr>
      <w:pStyle w:val="Header"/>
    </w:pPr>
    <w:r w:rsidRPr="006C009C">
      <w:rPr>
        <w:noProof/>
        <w:lang w:val="en-US"/>
      </w:rPr>
      <w:drawing>
        <wp:anchor distT="0" distB="0" distL="114300" distR="114300" simplePos="0" relativeHeight="251658240" behindDoc="1" locked="0" layoutInCell="1" allowOverlap="1" wp14:anchorId="76312B19" wp14:editId="574F5F55">
          <wp:simplePos x="0" y="0"/>
          <wp:positionH relativeFrom="column">
            <wp:posOffset>5238750</wp:posOffset>
          </wp:positionH>
          <wp:positionV relativeFrom="paragraph">
            <wp:posOffset>-59055</wp:posOffset>
          </wp:positionV>
          <wp:extent cx="952500" cy="476250"/>
          <wp:effectExtent l="0" t="0" r="0" b="0"/>
          <wp:wrapTight wrapText="bothSides">
            <wp:wrapPolygon edited="0">
              <wp:start x="0" y="0"/>
              <wp:lineTo x="0" y="20736"/>
              <wp:lineTo x="21168" y="20736"/>
              <wp:lineTo x="21168" y="0"/>
              <wp:lineTo x="0" y="0"/>
            </wp:wrapPolygon>
          </wp:wrapTight>
          <wp:docPr id="4" name="Picture 4" descr="http://m.c.lnkd.licdn.com/media/p/6/000/1b8/1ef/0edff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c.lnkd.licdn.com/media/p/6/000/1b8/1ef/0edff9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w:t>
    </w:r>
    <w:r w:rsidR="002C7438">
      <w:rPr>
        <w:b/>
      </w:rPr>
      <w:t>ACTIVITY</w:t>
    </w:r>
    <w:r w:rsidRPr="006C009C">
      <w:rPr>
        <w:b/>
      </w:rPr>
      <w:t xml:space="preserve"> WRITEUP</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59A"/>
    <w:multiLevelType w:val="hybridMultilevel"/>
    <w:tmpl w:val="39EA4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6D6C"/>
    <w:multiLevelType w:val="hybridMultilevel"/>
    <w:tmpl w:val="AB32466C"/>
    <w:lvl w:ilvl="0" w:tplc="1F8A5F0E">
      <w:start w:val="1"/>
      <w:numFmt w:val="decimal"/>
      <w:lvlText w:val="%1."/>
      <w:lvlJc w:val="left"/>
      <w:pPr>
        <w:ind w:left="1080" w:hanging="360"/>
      </w:pPr>
      <w:rPr>
        <w:rFonts w:ascii="Times New Roman" w:eastAsia="Times New Roman"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2C900E6"/>
    <w:multiLevelType w:val="hybridMultilevel"/>
    <w:tmpl w:val="565EB3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AA3EDD"/>
    <w:multiLevelType w:val="hybridMultilevel"/>
    <w:tmpl w:val="C5EECF86"/>
    <w:lvl w:ilvl="0" w:tplc="9D182D32">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02C0"/>
    <w:multiLevelType w:val="hybridMultilevel"/>
    <w:tmpl w:val="ECE46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5A5497"/>
    <w:multiLevelType w:val="hybridMultilevel"/>
    <w:tmpl w:val="FEB88752"/>
    <w:lvl w:ilvl="0" w:tplc="9D182D32">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85D38"/>
    <w:multiLevelType w:val="hybridMultilevel"/>
    <w:tmpl w:val="CFD47D06"/>
    <w:lvl w:ilvl="0" w:tplc="7382D9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9F0514"/>
    <w:multiLevelType w:val="hybridMultilevel"/>
    <w:tmpl w:val="E5A2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D914D9"/>
    <w:multiLevelType w:val="hybridMultilevel"/>
    <w:tmpl w:val="956CF05C"/>
    <w:lvl w:ilvl="0" w:tplc="3282226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8B32CAF"/>
    <w:multiLevelType w:val="hybridMultilevel"/>
    <w:tmpl w:val="020A8D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4"/>
  </w:num>
  <w:num w:numId="5">
    <w:abstractNumId w:val="2"/>
  </w:num>
  <w:num w:numId="6">
    <w:abstractNumId w:val="1"/>
  </w:num>
  <w:num w:numId="7">
    <w:abstractNumId w:val="0"/>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48"/>
    <w:rsid w:val="00007E40"/>
    <w:rsid w:val="00085161"/>
    <w:rsid w:val="00096257"/>
    <w:rsid w:val="000B518C"/>
    <w:rsid w:val="00141750"/>
    <w:rsid w:val="00151618"/>
    <w:rsid w:val="001B3DE9"/>
    <w:rsid w:val="001F5B06"/>
    <w:rsid w:val="00200250"/>
    <w:rsid w:val="002422A2"/>
    <w:rsid w:val="00244C66"/>
    <w:rsid w:val="00262DAF"/>
    <w:rsid w:val="002C5726"/>
    <w:rsid w:val="002C7438"/>
    <w:rsid w:val="00356F28"/>
    <w:rsid w:val="003E0486"/>
    <w:rsid w:val="003E269B"/>
    <w:rsid w:val="00441EEE"/>
    <w:rsid w:val="00481DFD"/>
    <w:rsid w:val="00483C96"/>
    <w:rsid w:val="004840C5"/>
    <w:rsid w:val="004A1718"/>
    <w:rsid w:val="004C26AA"/>
    <w:rsid w:val="004D3CA5"/>
    <w:rsid w:val="004D7EC7"/>
    <w:rsid w:val="00526D10"/>
    <w:rsid w:val="00532DB7"/>
    <w:rsid w:val="0058675C"/>
    <w:rsid w:val="005A0120"/>
    <w:rsid w:val="005A1052"/>
    <w:rsid w:val="005A6D13"/>
    <w:rsid w:val="005E5232"/>
    <w:rsid w:val="005F6FD0"/>
    <w:rsid w:val="006873AA"/>
    <w:rsid w:val="006B1271"/>
    <w:rsid w:val="006C009C"/>
    <w:rsid w:val="00706934"/>
    <w:rsid w:val="00724470"/>
    <w:rsid w:val="00791D28"/>
    <w:rsid w:val="00795EC9"/>
    <w:rsid w:val="007A4BEF"/>
    <w:rsid w:val="007C7130"/>
    <w:rsid w:val="008076A7"/>
    <w:rsid w:val="00812548"/>
    <w:rsid w:val="008416A0"/>
    <w:rsid w:val="00845748"/>
    <w:rsid w:val="00864195"/>
    <w:rsid w:val="00882DA1"/>
    <w:rsid w:val="008B2481"/>
    <w:rsid w:val="008C6241"/>
    <w:rsid w:val="00907437"/>
    <w:rsid w:val="00914B15"/>
    <w:rsid w:val="00934A40"/>
    <w:rsid w:val="00935091"/>
    <w:rsid w:val="00956197"/>
    <w:rsid w:val="0097298B"/>
    <w:rsid w:val="009B1ADB"/>
    <w:rsid w:val="009D5141"/>
    <w:rsid w:val="00A60F40"/>
    <w:rsid w:val="00A744F2"/>
    <w:rsid w:val="00AA4553"/>
    <w:rsid w:val="00AC2A00"/>
    <w:rsid w:val="00AD7441"/>
    <w:rsid w:val="00B02E26"/>
    <w:rsid w:val="00B04CFA"/>
    <w:rsid w:val="00B14FA4"/>
    <w:rsid w:val="00B41C4F"/>
    <w:rsid w:val="00B60797"/>
    <w:rsid w:val="00B66600"/>
    <w:rsid w:val="00BA6240"/>
    <w:rsid w:val="00BE7178"/>
    <w:rsid w:val="00BF3DD3"/>
    <w:rsid w:val="00C371C7"/>
    <w:rsid w:val="00C5144A"/>
    <w:rsid w:val="00C52FFD"/>
    <w:rsid w:val="00C55FF9"/>
    <w:rsid w:val="00C56AA0"/>
    <w:rsid w:val="00CC35C2"/>
    <w:rsid w:val="00CD1426"/>
    <w:rsid w:val="00D21F82"/>
    <w:rsid w:val="00DC1C28"/>
    <w:rsid w:val="00DC379F"/>
    <w:rsid w:val="00EB0F62"/>
    <w:rsid w:val="00ED2E83"/>
    <w:rsid w:val="00F031C4"/>
    <w:rsid w:val="00F5539F"/>
    <w:rsid w:val="00F92F6A"/>
    <w:rsid w:val="00FD4A6A"/>
    <w:rsid w:val="00FE12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1DB12618-94B6-4968-9B90-89ABA6E2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48"/>
    <w:rPr>
      <w:rFonts w:ascii="Tahoma" w:hAnsi="Tahoma" w:cs="Tahoma"/>
      <w:sz w:val="16"/>
      <w:szCs w:val="16"/>
    </w:rPr>
  </w:style>
  <w:style w:type="paragraph" w:styleId="Header">
    <w:name w:val="header"/>
    <w:basedOn w:val="Normal"/>
    <w:link w:val="HeaderChar"/>
    <w:uiPriority w:val="99"/>
    <w:unhideWhenUsed/>
    <w:rsid w:val="006C0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09C"/>
  </w:style>
  <w:style w:type="paragraph" w:styleId="Footer">
    <w:name w:val="footer"/>
    <w:basedOn w:val="Normal"/>
    <w:link w:val="FooterChar"/>
    <w:uiPriority w:val="99"/>
    <w:unhideWhenUsed/>
    <w:rsid w:val="006C0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09C"/>
  </w:style>
  <w:style w:type="table" w:styleId="TableGrid">
    <w:name w:val="Table Grid"/>
    <w:basedOn w:val="TableNormal"/>
    <w:uiPriority w:val="59"/>
    <w:rsid w:val="00972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178"/>
    <w:pPr>
      <w:ind w:left="720"/>
      <w:contextualSpacing/>
    </w:pPr>
  </w:style>
  <w:style w:type="character" w:styleId="Hyperlink">
    <w:name w:val="Hyperlink"/>
    <w:basedOn w:val="DefaultParagraphFont"/>
    <w:uiPriority w:val="99"/>
    <w:unhideWhenUsed/>
    <w:rsid w:val="00200250"/>
    <w:rPr>
      <w:color w:val="0000FF" w:themeColor="hyperlink"/>
      <w:u w:val="single"/>
    </w:rPr>
  </w:style>
  <w:style w:type="table" w:styleId="LightList-Accent3">
    <w:name w:val="Light List Accent 3"/>
    <w:basedOn w:val="TableNormal"/>
    <w:uiPriority w:val="61"/>
    <w:rsid w:val="00CC35C2"/>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CC35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F92F6A"/>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EFAB3-5ACF-45C5-96A7-6BC0C883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9286</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Corey Hickson</dc:creator>
  <cp:lastModifiedBy>Hill, Carter</cp:lastModifiedBy>
  <cp:revision>40</cp:revision>
  <cp:lastPrinted>2016-03-04T16:52:00Z</cp:lastPrinted>
  <dcterms:created xsi:type="dcterms:W3CDTF">2014-03-20T16:55:00Z</dcterms:created>
  <dcterms:modified xsi:type="dcterms:W3CDTF">2017-05-03T20:48:00Z</dcterms:modified>
</cp:coreProperties>
</file>