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280" w:rsidRDefault="009E207A" w:rsidP="00273280">
      <w:pPr>
        <w:pStyle w:val="NormalWeb"/>
        <w:jc w:val="center"/>
        <w:rPr>
          <w:rFonts w:ascii="Arial" w:hAnsi="Arial" w:cs="Arial"/>
          <w:b/>
          <w:bCs/>
          <w:color w:val="800000"/>
          <w:sz w:val="36"/>
          <w:szCs w:val="36"/>
        </w:rPr>
      </w:pPr>
      <w:r>
        <w:rPr>
          <w:rFonts w:ascii="Arial" w:hAnsi="Arial" w:cs="Arial"/>
          <w:b/>
          <w:bCs/>
          <w:color w:val="800000"/>
          <w:sz w:val="36"/>
          <w:szCs w:val="36"/>
        </w:rPr>
        <w:t>Curve Number / Drainage Area Fields</w:t>
      </w:r>
    </w:p>
    <w:p w:rsidR="00A934FD" w:rsidRPr="00A934FD" w:rsidRDefault="009E207A" w:rsidP="00A934FD">
      <w:pPr>
        <w:spacing w:before="100" w:beforeAutospacing="1" w:after="100" w:afterAutospacing="1" w:line="240" w:lineRule="auto"/>
        <w:outlineLvl w:val="2"/>
        <w:rPr>
          <w:rFonts w:ascii="Arial" w:eastAsia="Times New Roman" w:hAnsi="Arial" w:cs="Arial"/>
          <w:b/>
          <w:bCs/>
          <w:color w:val="008000"/>
          <w:sz w:val="27"/>
          <w:szCs w:val="27"/>
        </w:rPr>
      </w:pPr>
      <w:bookmarkStart w:id="0" w:name="File_New"/>
      <w:bookmarkEnd w:id="0"/>
      <w:r>
        <w:rPr>
          <w:rFonts w:ascii="Arial" w:eastAsia="Times New Roman" w:hAnsi="Arial" w:cs="Arial"/>
          <w:b/>
          <w:bCs/>
          <w:color w:val="008000"/>
          <w:sz w:val="27"/>
          <w:szCs w:val="27"/>
        </w:rPr>
        <w:t>Drainage Area</w:t>
      </w:r>
    </w:p>
    <w:p w:rsidR="009E207A" w:rsidRPr="009E207A" w:rsidRDefault="009E207A" w:rsidP="009E207A">
      <w:pPr>
        <w:pStyle w:val="NormalWeb"/>
        <w:rPr>
          <w:rFonts w:asciiTheme="minorHAnsi" w:hAnsiTheme="minorHAnsi" w:cs="Arial"/>
        </w:rPr>
      </w:pPr>
      <w:r w:rsidRPr="009E207A">
        <w:rPr>
          <w:rFonts w:asciiTheme="minorHAnsi" w:hAnsiTheme="minorHAnsi" w:cs="Arial"/>
        </w:rPr>
        <w:t>The drainage area may be entered directly in this field or from the optional RCN screen. If the RCN screen is set to ‘Acres’ and the Accept button pressed after data entry completed, the Accumulated Area (rounded to the nearest acre) populates the Drainage Area field on the ‘Basic data’ screen and ‘from RCN Calculator’ will be displayed for the field note.</w:t>
      </w:r>
    </w:p>
    <w:p w:rsidR="00632C15" w:rsidRDefault="009E207A" w:rsidP="009E207A">
      <w:pPr>
        <w:pStyle w:val="NormalWeb"/>
        <w:rPr>
          <w:rFonts w:ascii="Arial" w:hAnsi="Arial" w:cs="Arial"/>
          <w:b/>
          <w:bCs/>
          <w:color w:val="008000"/>
        </w:rPr>
      </w:pPr>
      <w:r>
        <w:rPr>
          <w:rFonts w:ascii="Arial" w:hAnsi="Arial" w:cs="Arial"/>
          <w:b/>
          <w:bCs/>
          <w:color w:val="008000"/>
        </w:rPr>
        <w:t xml:space="preserve"> </w:t>
      </w:r>
      <w:r w:rsidR="00632C15">
        <w:rPr>
          <w:rFonts w:ascii="Arial" w:hAnsi="Arial" w:cs="Arial"/>
          <w:b/>
          <w:bCs/>
          <w:color w:val="008000"/>
        </w:rPr>
        <w:t>C</w:t>
      </w:r>
      <w:r>
        <w:rPr>
          <w:rFonts w:ascii="Arial" w:hAnsi="Arial" w:cs="Arial"/>
          <w:b/>
          <w:bCs/>
          <w:color w:val="008000"/>
        </w:rPr>
        <w:t>urve Number</w:t>
      </w:r>
    </w:p>
    <w:p w:rsidR="009E207A" w:rsidRDefault="009E207A" w:rsidP="009E207A">
      <w:pPr>
        <w:pStyle w:val="NormalWeb"/>
        <w:rPr>
          <w:rFonts w:ascii="Arial" w:hAnsi="Arial" w:cs="Arial"/>
        </w:rPr>
      </w:pPr>
      <w:bookmarkStart w:id="1" w:name="_GoBack"/>
      <w:r w:rsidRPr="009E207A">
        <w:rPr>
          <w:rFonts w:asciiTheme="minorHAnsi" w:hAnsiTheme="minorHAnsi" w:cs="Arial"/>
        </w:rPr>
        <w:t>The runoff curve number may be entered directly in this field or from the optional RCN screen. When the Accept button (on the RCN screen) is pressed after data entry completed, the Weighted Curve Number value populates the Runoff Curve Number field on the ‘Basic data’ screen and ‘from RCN Calculator’ will be displayed for the field note</w:t>
      </w:r>
      <w:bookmarkEnd w:id="1"/>
      <w:r>
        <w:rPr>
          <w:rFonts w:ascii="Arial" w:hAnsi="Arial" w:cs="Arial"/>
        </w:rPr>
        <w:t>.</w:t>
      </w:r>
    </w:p>
    <w:p w:rsidR="00B82363" w:rsidRPr="00B82363" w:rsidRDefault="00B82363" w:rsidP="00632C15">
      <w:pPr>
        <w:pStyle w:val="NormalWeb"/>
        <w:rPr>
          <w:rFonts w:asciiTheme="minorHAnsi" w:hAnsiTheme="minorHAnsi" w:cs="Arial"/>
        </w:rPr>
      </w:pPr>
    </w:p>
    <w:sectPr w:rsidR="00B82363" w:rsidRPr="00B8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236"/>
    <w:rsid w:val="00044AF5"/>
    <w:rsid w:val="00210FA6"/>
    <w:rsid w:val="00227F8F"/>
    <w:rsid w:val="00273280"/>
    <w:rsid w:val="00281AA1"/>
    <w:rsid w:val="00466B43"/>
    <w:rsid w:val="00476A40"/>
    <w:rsid w:val="005925BC"/>
    <w:rsid w:val="00632C15"/>
    <w:rsid w:val="006611AC"/>
    <w:rsid w:val="009C5AAA"/>
    <w:rsid w:val="009E207A"/>
    <w:rsid w:val="00A934FD"/>
    <w:rsid w:val="00A93801"/>
    <w:rsid w:val="00B64DC5"/>
    <w:rsid w:val="00B82363"/>
    <w:rsid w:val="00D569B5"/>
    <w:rsid w:val="00DA7236"/>
    <w:rsid w:val="00DC3E99"/>
    <w:rsid w:val="00E2305A"/>
    <w:rsid w:val="00FB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1AEAC-E6DC-4647-BB6B-40E7A8DF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2363"/>
    <w:rPr>
      <w:color w:val="0000FF"/>
      <w:u w:val="single"/>
    </w:rPr>
  </w:style>
  <w:style w:type="table" w:styleId="TableGrid">
    <w:name w:val="Table Grid"/>
    <w:basedOn w:val="TableNormal"/>
    <w:uiPriority w:val="39"/>
    <w:rsid w:val="00B8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98202">
      <w:bodyDiv w:val="1"/>
      <w:marLeft w:val="0"/>
      <w:marRight w:val="0"/>
      <w:marTop w:val="0"/>
      <w:marBottom w:val="0"/>
      <w:divBdr>
        <w:top w:val="none" w:sz="0" w:space="0" w:color="auto"/>
        <w:left w:val="none" w:sz="0" w:space="0" w:color="auto"/>
        <w:bottom w:val="none" w:sz="0" w:space="0" w:color="auto"/>
        <w:right w:val="none" w:sz="0" w:space="0" w:color="auto"/>
      </w:divBdr>
    </w:div>
    <w:div w:id="606741657">
      <w:bodyDiv w:val="1"/>
      <w:marLeft w:val="0"/>
      <w:marRight w:val="0"/>
      <w:marTop w:val="0"/>
      <w:marBottom w:val="0"/>
      <w:divBdr>
        <w:top w:val="none" w:sz="0" w:space="0" w:color="auto"/>
        <w:left w:val="none" w:sz="0" w:space="0" w:color="auto"/>
        <w:bottom w:val="none" w:sz="0" w:space="0" w:color="auto"/>
        <w:right w:val="none" w:sz="0" w:space="0" w:color="auto"/>
      </w:divBdr>
    </w:div>
    <w:div w:id="685135607">
      <w:bodyDiv w:val="1"/>
      <w:marLeft w:val="0"/>
      <w:marRight w:val="0"/>
      <w:marTop w:val="0"/>
      <w:marBottom w:val="0"/>
      <w:divBdr>
        <w:top w:val="none" w:sz="0" w:space="0" w:color="auto"/>
        <w:left w:val="none" w:sz="0" w:space="0" w:color="auto"/>
        <w:bottom w:val="none" w:sz="0" w:space="0" w:color="auto"/>
        <w:right w:val="none" w:sz="0" w:space="0" w:color="auto"/>
      </w:divBdr>
    </w:div>
    <w:div w:id="802696766">
      <w:bodyDiv w:val="1"/>
      <w:marLeft w:val="0"/>
      <w:marRight w:val="0"/>
      <w:marTop w:val="0"/>
      <w:marBottom w:val="0"/>
      <w:divBdr>
        <w:top w:val="none" w:sz="0" w:space="0" w:color="auto"/>
        <w:left w:val="none" w:sz="0" w:space="0" w:color="auto"/>
        <w:bottom w:val="none" w:sz="0" w:space="0" w:color="auto"/>
        <w:right w:val="none" w:sz="0" w:space="0" w:color="auto"/>
      </w:divBdr>
    </w:div>
    <w:div w:id="1014654033">
      <w:bodyDiv w:val="1"/>
      <w:marLeft w:val="0"/>
      <w:marRight w:val="0"/>
      <w:marTop w:val="0"/>
      <w:marBottom w:val="0"/>
      <w:divBdr>
        <w:top w:val="none" w:sz="0" w:space="0" w:color="auto"/>
        <w:left w:val="none" w:sz="0" w:space="0" w:color="auto"/>
        <w:bottom w:val="none" w:sz="0" w:space="0" w:color="auto"/>
        <w:right w:val="none" w:sz="0" w:space="0" w:color="auto"/>
      </w:divBdr>
    </w:div>
    <w:div w:id="1407337954">
      <w:bodyDiv w:val="1"/>
      <w:marLeft w:val="0"/>
      <w:marRight w:val="0"/>
      <w:marTop w:val="0"/>
      <w:marBottom w:val="0"/>
      <w:divBdr>
        <w:top w:val="none" w:sz="0" w:space="0" w:color="auto"/>
        <w:left w:val="none" w:sz="0" w:space="0" w:color="auto"/>
        <w:bottom w:val="none" w:sz="0" w:space="0" w:color="auto"/>
        <w:right w:val="none" w:sz="0" w:space="0" w:color="auto"/>
      </w:divBdr>
    </w:div>
    <w:div w:id="1611206883">
      <w:bodyDiv w:val="1"/>
      <w:marLeft w:val="0"/>
      <w:marRight w:val="0"/>
      <w:marTop w:val="0"/>
      <w:marBottom w:val="0"/>
      <w:divBdr>
        <w:top w:val="none" w:sz="0" w:space="0" w:color="auto"/>
        <w:left w:val="none" w:sz="0" w:space="0" w:color="auto"/>
        <w:bottom w:val="none" w:sz="0" w:space="0" w:color="auto"/>
        <w:right w:val="none" w:sz="0" w:space="0" w:color="auto"/>
      </w:divBdr>
    </w:div>
    <w:div w:id="2006393745">
      <w:bodyDiv w:val="1"/>
      <w:marLeft w:val="0"/>
      <w:marRight w:val="0"/>
      <w:marTop w:val="0"/>
      <w:marBottom w:val="0"/>
      <w:divBdr>
        <w:top w:val="none" w:sz="0" w:space="0" w:color="auto"/>
        <w:left w:val="none" w:sz="0" w:space="0" w:color="auto"/>
        <w:bottom w:val="none" w:sz="0" w:space="0" w:color="auto"/>
        <w:right w:val="none" w:sz="0" w:space="0" w:color="auto"/>
      </w:divBdr>
    </w:div>
    <w:div w:id="21193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Quan - NRCS, Beltsville, MD</dc:creator>
  <cp:keywords/>
  <dc:description/>
  <cp:lastModifiedBy>Quan, Quan - NRCS, Beltsville, MD</cp:lastModifiedBy>
  <cp:revision>2</cp:revision>
  <dcterms:created xsi:type="dcterms:W3CDTF">2018-09-14T17:01:00Z</dcterms:created>
  <dcterms:modified xsi:type="dcterms:W3CDTF">2018-09-14T17:01:00Z</dcterms:modified>
</cp:coreProperties>
</file>