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06462" w14:textId="77777777" w:rsidR="00273280" w:rsidRDefault="00B82363" w:rsidP="00273280">
      <w:pPr>
        <w:pStyle w:val="NormalWeb"/>
        <w:jc w:val="center"/>
        <w:rPr>
          <w:rFonts w:ascii="Arial" w:hAnsi="Arial" w:cs="Arial"/>
          <w:b/>
          <w:bCs/>
          <w:color w:val="800000"/>
          <w:sz w:val="36"/>
          <w:szCs w:val="36"/>
        </w:rPr>
      </w:pPr>
      <w:r>
        <w:rPr>
          <w:rFonts w:ascii="Arial" w:hAnsi="Arial" w:cs="Arial"/>
          <w:b/>
          <w:bCs/>
          <w:color w:val="800000"/>
          <w:sz w:val="36"/>
          <w:szCs w:val="36"/>
        </w:rPr>
        <w:t>Data Entry</w:t>
      </w:r>
    </w:p>
    <w:p w14:paraId="0847C16C" w14:textId="77777777" w:rsidR="00A934FD" w:rsidRPr="00A934FD" w:rsidRDefault="00B82363"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0" w:name="File_New"/>
      <w:bookmarkEnd w:id="0"/>
      <w:r>
        <w:rPr>
          <w:rFonts w:ascii="Arial" w:eastAsia="Times New Roman" w:hAnsi="Arial" w:cs="Arial"/>
          <w:b/>
          <w:bCs/>
          <w:color w:val="008000"/>
          <w:sz w:val="27"/>
          <w:szCs w:val="27"/>
        </w:rPr>
        <w:t>General Data Entry</w:t>
      </w:r>
    </w:p>
    <w:p w14:paraId="43D3FA17" w14:textId="77777777" w:rsidR="00B82363" w:rsidRPr="00B82363" w:rsidRDefault="00B82363" w:rsidP="00B82363">
      <w:pPr>
        <w:pStyle w:val="NormalWeb"/>
        <w:rPr>
          <w:rFonts w:asciiTheme="minorHAnsi" w:hAnsiTheme="minorHAnsi" w:cs="Arial"/>
        </w:rPr>
      </w:pPr>
      <w:r w:rsidRPr="00B82363">
        <w:rPr>
          <w:rFonts w:asciiTheme="minorHAnsi" w:hAnsiTheme="minorHAnsi" w:cs="Arial"/>
        </w:rPr>
        <w:t>Typically the user would begin on the ‘Basic data’ tab in the Client field. The user progresses through the entry fields by pressing the Enter key or Tab key upon completion of data entry in that field. To traverse to the previous field, press Shift-Tab. If a mistake is made during entry, pressing the ESC key will return the field to its value upon entering the field. Calculated fields will automatically be updated when sufficient valid data has been entered to make the calculation. Warning messages appear when the user enters invalid data.</w:t>
      </w:r>
    </w:p>
    <w:p w14:paraId="362E247D" w14:textId="77777777" w:rsidR="00B82363" w:rsidRPr="00B82363" w:rsidRDefault="00B82363" w:rsidP="00B82363">
      <w:pPr>
        <w:pStyle w:val="NormalWeb"/>
        <w:rPr>
          <w:rFonts w:asciiTheme="minorHAnsi" w:hAnsiTheme="minorHAnsi" w:cs="Arial"/>
        </w:rPr>
      </w:pPr>
      <w:r w:rsidRPr="00B82363">
        <w:rPr>
          <w:rFonts w:asciiTheme="minorHAnsi" w:hAnsiTheme="minorHAnsi" w:cs="Arial"/>
        </w:rPr>
        <w:t>After the fields on the ‘Basic data’ are completed, click the ‘</w:t>
      </w:r>
      <w:r w:rsidRPr="00DC0DEA">
        <w:rPr>
          <w:rFonts w:asciiTheme="minorHAnsi" w:hAnsiTheme="minorHAnsi" w:cs="Arial"/>
          <w:b/>
          <w:bCs/>
        </w:rPr>
        <w:t>Rainfall/Discharge data</w:t>
      </w:r>
      <w:r w:rsidRPr="00B82363">
        <w:rPr>
          <w:rFonts w:asciiTheme="minorHAnsi" w:hAnsiTheme="minorHAnsi" w:cs="Arial"/>
        </w:rPr>
        <w:t xml:space="preserve">’ tab to continue entering and view results. See help screens </w:t>
      </w:r>
      <w:hyperlink r:id="rId4" w:history="1">
        <w:r w:rsidRPr="00B82363">
          <w:rPr>
            <w:rStyle w:val="Hyperlink"/>
            <w:rFonts w:asciiTheme="minorHAnsi" w:hAnsiTheme="minorHAnsi" w:cs="Arial"/>
          </w:rPr>
          <w:t>State/County</w:t>
        </w:r>
      </w:hyperlink>
      <w:r w:rsidRPr="00B82363">
        <w:rPr>
          <w:rFonts w:asciiTheme="minorHAnsi" w:hAnsiTheme="minorHAnsi" w:cs="Arial"/>
        </w:rPr>
        <w:t xml:space="preserve">, </w:t>
      </w:r>
      <w:hyperlink r:id="rId5" w:history="1">
        <w:r w:rsidRPr="00B82363">
          <w:rPr>
            <w:rStyle w:val="Hyperlink"/>
            <w:rFonts w:asciiTheme="minorHAnsi" w:hAnsiTheme="minorHAnsi" w:cs="Arial"/>
          </w:rPr>
          <w:t>Curve Number/ Drainage Area</w:t>
        </w:r>
      </w:hyperlink>
      <w:r w:rsidRPr="00B82363">
        <w:rPr>
          <w:rFonts w:asciiTheme="minorHAnsi" w:hAnsiTheme="minorHAnsi" w:cs="Arial"/>
        </w:rPr>
        <w:t xml:space="preserve"> and </w:t>
      </w:r>
      <w:hyperlink r:id="rId6" w:history="1">
        <w:r w:rsidRPr="00B82363">
          <w:rPr>
            <w:rStyle w:val="Hyperlink"/>
            <w:rFonts w:asciiTheme="minorHAnsi" w:hAnsiTheme="minorHAnsi" w:cs="Arial"/>
          </w:rPr>
          <w:t>Time of Concentration</w:t>
        </w:r>
      </w:hyperlink>
      <w:r w:rsidRPr="00B82363">
        <w:rPr>
          <w:rFonts w:asciiTheme="minorHAnsi" w:hAnsiTheme="minorHAnsi" w:cs="Arial"/>
        </w:rPr>
        <w:t xml:space="preserve"> for more detail about entry rules. The following table details the function of various keys. Note that the grid cells on the RCN screen may operate slightly differently.</w:t>
      </w:r>
    </w:p>
    <w:p w14:paraId="233AAAFA" w14:textId="71CD8B29" w:rsidR="00A934FD" w:rsidRDefault="00B82363"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1" w:name="Tools_HSG"/>
      <w:bookmarkEnd w:id="1"/>
      <w:r>
        <w:rPr>
          <w:rFonts w:ascii="Arial" w:eastAsia="Times New Roman" w:hAnsi="Arial" w:cs="Arial"/>
          <w:b/>
          <w:bCs/>
          <w:color w:val="008000"/>
          <w:sz w:val="27"/>
          <w:szCs w:val="27"/>
        </w:rPr>
        <w:t>Key functions</w:t>
      </w:r>
    </w:p>
    <w:tbl>
      <w:tblPr>
        <w:tblW w:w="8863" w:type="dxa"/>
        <w:jc w:val="center"/>
        <w:tblCellMar>
          <w:left w:w="10" w:type="dxa"/>
          <w:right w:w="10" w:type="dxa"/>
        </w:tblCellMar>
        <w:tblLook w:val="0000" w:firstRow="0" w:lastRow="0" w:firstColumn="0" w:lastColumn="0" w:noHBand="0" w:noVBand="0"/>
      </w:tblPr>
      <w:tblGrid>
        <w:gridCol w:w="1290"/>
        <w:gridCol w:w="4009"/>
        <w:gridCol w:w="3564"/>
      </w:tblGrid>
      <w:tr w:rsidR="00753E56" w:rsidRPr="00163171" w14:paraId="4EC56FB1" w14:textId="77777777" w:rsidTr="009F2699">
        <w:trPr>
          <w:jc w:val="center"/>
        </w:trPr>
        <w:tc>
          <w:tcPr>
            <w:tcW w:w="1290" w:type="dxa"/>
            <w:tcBorders>
              <w:top w:val="single" w:sz="12" w:space="0" w:color="000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5BB2EAD2" w14:textId="77777777" w:rsidR="00753E56" w:rsidRPr="00163171" w:rsidRDefault="00753E56" w:rsidP="009F2699">
            <w:pPr>
              <w:rPr>
                <w:rFonts w:ascii="Arial" w:hAnsi="Arial" w:cs="Arial"/>
                <w:b/>
                <w:bCs/>
                <w:sz w:val="18"/>
                <w:szCs w:val="18"/>
              </w:rPr>
            </w:pPr>
            <w:r w:rsidRPr="00163171">
              <w:rPr>
                <w:rFonts w:ascii="Arial" w:hAnsi="Arial" w:cs="Arial"/>
                <w:b/>
                <w:bCs/>
                <w:sz w:val="18"/>
                <w:szCs w:val="18"/>
              </w:rPr>
              <w:t>Key</w:t>
            </w:r>
          </w:p>
        </w:tc>
        <w:tc>
          <w:tcPr>
            <w:tcW w:w="4009" w:type="dxa"/>
            <w:tcBorders>
              <w:top w:val="single" w:sz="12" w:space="0" w:color="000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79E75B18" w14:textId="77777777" w:rsidR="00753E56" w:rsidRPr="00163171" w:rsidRDefault="00753E56" w:rsidP="006D4D35">
            <w:pPr>
              <w:rPr>
                <w:rFonts w:ascii="Arial" w:hAnsi="Arial" w:cs="Arial"/>
                <w:b/>
                <w:bCs/>
                <w:sz w:val="18"/>
                <w:szCs w:val="18"/>
              </w:rPr>
            </w:pPr>
            <w:r w:rsidRPr="00163171">
              <w:rPr>
                <w:rFonts w:ascii="Arial" w:hAnsi="Arial" w:cs="Arial"/>
                <w:b/>
                <w:bCs/>
                <w:sz w:val="18"/>
                <w:szCs w:val="18"/>
              </w:rPr>
              <w:t>Function: Basic Data and Rainfall/Discharge Tab</w:t>
            </w:r>
          </w:p>
        </w:tc>
        <w:tc>
          <w:tcPr>
            <w:tcW w:w="3564" w:type="dxa"/>
            <w:tcBorders>
              <w:top w:val="single" w:sz="12" w:space="0" w:color="000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3B9E9BA2" w14:textId="77777777" w:rsidR="00753E56" w:rsidRPr="00163171" w:rsidRDefault="00753E56" w:rsidP="006D4D35">
            <w:pPr>
              <w:rPr>
                <w:rFonts w:ascii="Arial" w:hAnsi="Arial" w:cs="Arial"/>
                <w:b/>
                <w:bCs/>
                <w:sz w:val="18"/>
                <w:szCs w:val="18"/>
              </w:rPr>
            </w:pPr>
            <w:r w:rsidRPr="00163171">
              <w:rPr>
                <w:rFonts w:ascii="Arial" w:hAnsi="Arial" w:cs="Arial"/>
                <w:b/>
                <w:bCs/>
                <w:sz w:val="18"/>
                <w:szCs w:val="18"/>
              </w:rPr>
              <w:t>RCN Tab</w:t>
            </w:r>
          </w:p>
        </w:tc>
      </w:tr>
      <w:tr w:rsidR="00753E56" w:rsidRPr="00163171" w14:paraId="4614B534"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75AAAFA" w14:textId="77777777" w:rsidR="00753E56" w:rsidRPr="00163171" w:rsidRDefault="00753E56" w:rsidP="006D4D35">
            <w:pPr>
              <w:rPr>
                <w:rFonts w:ascii="Arial" w:hAnsi="Arial" w:cs="Arial"/>
                <w:sz w:val="18"/>
                <w:szCs w:val="18"/>
              </w:rPr>
            </w:pPr>
            <w:r w:rsidRPr="00163171">
              <w:rPr>
                <w:rFonts w:ascii="Arial" w:hAnsi="Arial" w:cs="Arial"/>
                <w:sz w:val="18"/>
                <w:szCs w:val="18"/>
              </w:rPr>
              <w:t>F1</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3C5DEBD9" w14:textId="77777777" w:rsidR="00753E56" w:rsidRPr="00163171" w:rsidRDefault="00753E56" w:rsidP="006D4D35">
            <w:pPr>
              <w:rPr>
                <w:rFonts w:ascii="Arial" w:hAnsi="Arial" w:cs="Arial"/>
                <w:sz w:val="18"/>
                <w:szCs w:val="18"/>
              </w:rPr>
            </w:pPr>
            <w:r w:rsidRPr="00163171">
              <w:rPr>
                <w:rFonts w:ascii="Arial" w:hAnsi="Arial" w:cs="Arial"/>
                <w:sz w:val="18"/>
                <w:szCs w:val="18"/>
              </w:rPr>
              <w:t>Display Help</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7A2DB20E" w14:textId="77777777" w:rsidR="00753E56" w:rsidRPr="00163171" w:rsidRDefault="00753E56" w:rsidP="006D4D35">
            <w:pPr>
              <w:rPr>
                <w:rFonts w:ascii="Arial" w:hAnsi="Arial" w:cs="Arial"/>
                <w:sz w:val="18"/>
                <w:szCs w:val="18"/>
              </w:rPr>
            </w:pPr>
            <w:r w:rsidRPr="00163171">
              <w:rPr>
                <w:rFonts w:ascii="Arial" w:hAnsi="Arial" w:cs="Arial"/>
                <w:sz w:val="18"/>
                <w:szCs w:val="18"/>
              </w:rPr>
              <w:t>Display Help</w:t>
            </w:r>
          </w:p>
        </w:tc>
      </w:tr>
      <w:tr w:rsidR="00753E56" w:rsidRPr="00163171" w14:paraId="5548AAF1"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237857F2" w14:textId="77777777" w:rsidR="00753E56" w:rsidRPr="00163171" w:rsidRDefault="00753E56" w:rsidP="006D4D35">
            <w:pPr>
              <w:rPr>
                <w:rFonts w:ascii="Arial" w:hAnsi="Arial" w:cs="Arial"/>
                <w:sz w:val="18"/>
                <w:szCs w:val="18"/>
              </w:rPr>
            </w:pPr>
            <w:r w:rsidRPr="00163171">
              <w:rPr>
                <w:rFonts w:ascii="Arial" w:hAnsi="Arial" w:cs="Arial"/>
                <w:sz w:val="18"/>
                <w:szCs w:val="18"/>
              </w:rPr>
              <w:t>F10</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5AD2A066" w14:textId="77777777" w:rsidR="00753E56" w:rsidRPr="00163171" w:rsidRDefault="00753E56" w:rsidP="006D4D35">
            <w:pPr>
              <w:rPr>
                <w:rFonts w:ascii="Arial" w:hAnsi="Arial" w:cs="Arial"/>
                <w:sz w:val="18"/>
                <w:szCs w:val="18"/>
              </w:rPr>
            </w:pPr>
            <w:r w:rsidRPr="00163171">
              <w:rPr>
                <w:rFonts w:ascii="Arial" w:hAnsi="Arial" w:cs="Arial"/>
                <w:sz w:val="18"/>
                <w:szCs w:val="18"/>
              </w:rPr>
              <w:t>Toggles between entry fields and menu bar</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5D605FD1" w14:textId="77777777" w:rsidR="00753E56" w:rsidRPr="00163171" w:rsidRDefault="00753E56" w:rsidP="006D4D35">
            <w:pPr>
              <w:rPr>
                <w:rFonts w:ascii="Arial" w:hAnsi="Arial" w:cs="Arial"/>
                <w:sz w:val="18"/>
                <w:szCs w:val="18"/>
              </w:rPr>
            </w:pPr>
            <w:r w:rsidRPr="00163171">
              <w:rPr>
                <w:rFonts w:ascii="Arial" w:hAnsi="Arial" w:cs="Arial"/>
                <w:sz w:val="18"/>
                <w:szCs w:val="18"/>
              </w:rPr>
              <w:t>Toggles between entry fields and menu bar</w:t>
            </w:r>
          </w:p>
        </w:tc>
      </w:tr>
      <w:tr w:rsidR="00753E56" w:rsidRPr="00163171" w14:paraId="4770F0E5"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5FD2CD78" w14:textId="77777777" w:rsidR="00753E56" w:rsidRPr="00163171" w:rsidRDefault="00753E56" w:rsidP="006D4D35">
            <w:pPr>
              <w:rPr>
                <w:rFonts w:ascii="Arial" w:hAnsi="Arial" w:cs="Arial"/>
                <w:sz w:val="18"/>
                <w:szCs w:val="18"/>
              </w:rPr>
            </w:pPr>
            <w:r w:rsidRPr="00163171">
              <w:rPr>
                <w:rFonts w:ascii="Arial" w:hAnsi="Arial" w:cs="Arial"/>
                <w:sz w:val="18"/>
                <w:szCs w:val="18"/>
              </w:rPr>
              <w:t>ESC</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35216057" w14:textId="77777777" w:rsidR="00753E56" w:rsidRPr="00163171" w:rsidRDefault="00753E56" w:rsidP="006D4D35">
            <w:pPr>
              <w:rPr>
                <w:rFonts w:ascii="Arial" w:hAnsi="Arial" w:cs="Arial"/>
                <w:sz w:val="18"/>
                <w:szCs w:val="18"/>
              </w:rPr>
            </w:pPr>
            <w:r w:rsidRPr="00163171">
              <w:rPr>
                <w:rFonts w:ascii="Arial" w:hAnsi="Arial" w:cs="Arial"/>
                <w:sz w:val="18"/>
                <w:szCs w:val="18"/>
              </w:rPr>
              <w:t>Returns field value to previous value</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5C79CB16" w14:textId="77777777" w:rsidR="00753E56" w:rsidRPr="00163171" w:rsidRDefault="00753E56" w:rsidP="006D4D35">
            <w:pPr>
              <w:rPr>
                <w:rFonts w:ascii="Arial" w:hAnsi="Arial" w:cs="Arial"/>
                <w:sz w:val="18"/>
                <w:szCs w:val="18"/>
              </w:rPr>
            </w:pPr>
            <w:r w:rsidRPr="00163171">
              <w:rPr>
                <w:rFonts w:ascii="Arial" w:hAnsi="Arial" w:cs="Arial"/>
                <w:sz w:val="18"/>
                <w:szCs w:val="18"/>
              </w:rPr>
              <w:t>Returns field value to previous value</w:t>
            </w:r>
          </w:p>
        </w:tc>
      </w:tr>
      <w:tr w:rsidR="00753E56" w:rsidRPr="00163171" w14:paraId="07D84601"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52D65C3A" w14:textId="77777777" w:rsidR="00753E56" w:rsidRPr="00163171" w:rsidRDefault="00753E56" w:rsidP="006D4D35">
            <w:pPr>
              <w:rPr>
                <w:rFonts w:ascii="Arial" w:hAnsi="Arial" w:cs="Arial"/>
                <w:sz w:val="18"/>
                <w:szCs w:val="18"/>
              </w:rPr>
            </w:pPr>
            <w:r w:rsidRPr="00163171">
              <w:rPr>
                <w:rFonts w:ascii="Arial" w:hAnsi="Arial" w:cs="Arial"/>
                <w:sz w:val="18"/>
                <w:szCs w:val="18"/>
              </w:rPr>
              <w:t>Delete</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049D1183" w14:textId="77777777" w:rsidR="00753E56" w:rsidRPr="00163171" w:rsidRDefault="00753E56" w:rsidP="006D4D35">
            <w:pPr>
              <w:rPr>
                <w:rFonts w:ascii="Arial" w:hAnsi="Arial" w:cs="Arial"/>
                <w:sz w:val="18"/>
                <w:szCs w:val="18"/>
              </w:rPr>
            </w:pPr>
            <w:r w:rsidRPr="00163171">
              <w:rPr>
                <w:rFonts w:ascii="Arial" w:hAnsi="Arial" w:cs="Arial"/>
                <w:sz w:val="18"/>
                <w:szCs w:val="18"/>
              </w:rPr>
              <w:t>Deletes the character to the right of the cursor</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18B58C69" w14:textId="77777777" w:rsidR="00753E56" w:rsidRPr="00163171" w:rsidRDefault="00753E56" w:rsidP="006D4D35">
            <w:pPr>
              <w:rPr>
                <w:rFonts w:ascii="Arial" w:hAnsi="Arial" w:cs="Arial"/>
                <w:sz w:val="18"/>
                <w:szCs w:val="18"/>
              </w:rPr>
            </w:pPr>
            <w:r w:rsidRPr="00163171">
              <w:rPr>
                <w:rFonts w:ascii="Arial" w:hAnsi="Arial" w:cs="Arial"/>
                <w:sz w:val="18"/>
                <w:szCs w:val="18"/>
              </w:rPr>
              <w:t>Clears the entire field</w:t>
            </w:r>
          </w:p>
        </w:tc>
      </w:tr>
      <w:tr w:rsidR="00753E56" w:rsidRPr="00163171" w14:paraId="4897EBD5"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F024E23" w14:textId="77777777" w:rsidR="00753E56" w:rsidRPr="00163171" w:rsidRDefault="00753E56" w:rsidP="006D4D35">
            <w:pPr>
              <w:rPr>
                <w:rFonts w:ascii="Arial" w:hAnsi="Arial" w:cs="Arial"/>
                <w:sz w:val="18"/>
                <w:szCs w:val="18"/>
              </w:rPr>
            </w:pPr>
            <w:r w:rsidRPr="00163171">
              <w:rPr>
                <w:rFonts w:ascii="Arial" w:hAnsi="Arial" w:cs="Arial"/>
                <w:sz w:val="18"/>
                <w:szCs w:val="18"/>
              </w:rPr>
              <w:t>Backspace</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667C49E9" w14:textId="77777777" w:rsidR="00753E56" w:rsidRPr="00163171" w:rsidRDefault="00753E56" w:rsidP="006D4D35">
            <w:pPr>
              <w:rPr>
                <w:rFonts w:ascii="Arial" w:hAnsi="Arial" w:cs="Arial"/>
                <w:sz w:val="18"/>
                <w:szCs w:val="18"/>
              </w:rPr>
            </w:pPr>
            <w:r w:rsidRPr="00163171">
              <w:rPr>
                <w:rFonts w:ascii="Arial" w:hAnsi="Arial" w:cs="Arial"/>
                <w:sz w:val="18"/>
                <w:szCs w:val="18"/>
              </w:rPr>
              <w:t>Deletes the character to the left of the cursor</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492C6E7F" w14:textId="77777777" w:rsidR="00753E56" w:rsidRPr="00163171" w:rsidRDefault="00753E56" w:rsidP="006D4D35">
            <w:pPr>
              <w:rPr>
                <w:rFonts w:ascii="Arial" w:hAnsi="Arial" w:cs="Arial"/>
                <w:sz w:val="18"/>
                <w:szCs w:val="18"/>
              </w:rPr>
            </w:pPr>
            <w:r w:rsidRPr="00163171">
              <w:rPr>
                <w:rFonts w:ascii="Arial" w:hAnsi="Arial" w:cs="Arial"/>
                <w:sz w:val="18"/>
                <w:szCs w:val="18"/>
              </w:rPr>
              <w:t>Delete the last (right most) character in the field</w:t>
            </w:r>
          </w:p>
        </w:tc>
      </w:tr>
      <w:tr w:rsidR="00753E56" w:rsidRPr="00163171" w14:paraId="44F02895"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73F2139" w14:textId="77777777" w:rsidR="00753E56" w:rsidRPr="00163171" w:rsidRDefault="00753E56" w:rsidP="006D4D35">
            <w:pPr>
              <w:rPr>
                <w:rFonts w:ascii="Arial" w:hAnsi="Arial" w:cs="Arial"/>
                <w:sz w:val="18"/>
                <w:szCs w:val="18"/>
              </w:rPr>
            </w:pPr>
            <w:r w:rsidRPr="00163171">
              <w:rPr>
                <w:rFonts w:ascii="Arial" w:hAnsi="Arial" w:cs="Arial"/>
                <w:sz w:val="18"/>
                <w:szCs w:val="18"/>
              </w:rPr>
              <w:t>Enter</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1BEA4F31" w14:textId="77777777" w:rsidR="00753E56" w:rsidRPr="00163171" w:rsidRDefault="00753E56" w:rsidP="006D4D35">
            <w:pPr>
              <w:rPr>
                <w:rFonts w:ascii="Arial" w:hAnsi="Arial" w:cs="Arial"/>
                <w:sz w:val="18"/>
                <w:szCs w:val="18"/>
              </w:rPr>
            </w:pPr>
            <w:r w:rsidRPr="00163171">
              <w:rPr>
                <w:rFonts w:ascii="Arial" w:hAnsi="Arial" w:cs="Arial"/>
                <w:sz w:val="18"/>
                <w:szCs w:val="18"/>
              </w:rPr>
              <w:t>Completes data entry for the field and advances to the next field</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06ECC938" w14:textId="77777777" w:rsidR="00753E56" w:rsidRPr="00163171" w:rsidRDefault="00753E56" w:rsidP="006D4D35">
            <w:pPr>
              <w:rPr>
                <w:rFonts w:ascii="Arial" w:hAnsi="Arial" w:cs="Arial"/>
                <w:sz w:val="18"/>
                <w:szCs w:val="18"/>
              </w:rPr>
            </w:pPr>
            <w:r w:rsidRPr="00163171">
              <w:rPr>
                <w:rFonts w:ascii="Arial" w:hAnsi="Arial" w:cs="Arial"/>
                <w:sz w:val="18"/>
                <w:szCs w:val="18"/>
              </w:rPr>
              <w:t>Completes data entry for the field and advances to the next field</w:t>
            </w:r>
          </w:p>
        </w:tc>
      </w:tr>
      <w:tr w:rsidR="00753E56" w:rsidRPr="00163171" w14:paraId="47D86926"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4C51C1A8" w14:textId="77777777" w:rsidR="00753E56" w:rsidRPr="00163171" w:rsidRDefault="00753E56" w:rsidP="006D4D35">
            <w:pPr>
              <w:rPr>
                <w:rFonts w:ascii="Arial" w:hAnsi="Arial" w:cs="Arial"/>
                <w:sz w:val="18"/>
                <w:szCs w:val="18"/>
              </w:rPr>
            </w:pPr>
            <w:r w:rsidRPr="00163171">
              <w:rPr>
                <w:rFonts w:ascii="Arial" w:hAnsi="Arial" w:cs="Arial"/>
                <w:sz w:val="18"/>
                <w:szCs w:val="18"/>
              </w:rPr>
              <w:t>Tab</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777F2896" w14:textId="77777777" w:rsidR="00753E56" w:rsidRPr="00163171" w:rsidRDefault="00753E56" w:rsidP="006D4D35">
            <w:pPr>
              <w:rPr>
                <w:rFonts w:ascii="Arial" w:hAnsi="Arial" w:cs="Arial"/>
                <w:sz w:val="18"/>
                <w:szCs w:val="18"/>
              </w:rPr>
            </w:pPr>
            <w:r w:rsidRPr="00163171">
              <w:rPr>
                <w:rFonts w:ascii="Arial" w:hAnsi="Arial" w:cs="Arial"/>
                <w:sz w:val="18"/>
                <w:szCs w:val="18"/>
              </w:rPr>
              <w:t>Completes data entry for the field and advances to the next field</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64450B89" w14:textId="77777777" w:rsidR="00753E56" w:rsidRPr="00163171" w:rsidRDefault="00753E56" w:rsidP="006D4D35">
            <w:pPr>
              <w:rPr>
                <w:rFonts w:ascii="Arial" w:hAnsi="Arial" w:cs="Arial"/>
                <w:sz w:val="18"/>
                <w:szCs w:val="18"/>
              </w:rPr>
            </w:pPr>
            <w:r w:rsidRPr="00163171">
              <w:rPr>
                <w:rFonts w:ascii="Arial" w:hAnsi="Arial" w:cs="Arial"/>
                <w:sz w:val="18"/>
                <w:szCs w:val="18"/>
              </w:rPr>
              <w:t xml:space="preserve">Completes data entry for the field and jumps to the next tab stop on the screen </w:t>
            </w:r>
          </w:p>
        </w:tc>
      </w:tr>
      <w:tr w:rsidR="00753E56" w:rsidRPr="00163171" w14:paraId="4BF9DA1F"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5446C39A" w14:textId="77777777" w:rsidR="00753E56" w:rsidRPr="00163171" w:rsidRDefault="00753E56" w:rsidP="006D4D35">
            <w:pPr>
              <w:rPr>
                <w:rFonts w:ascii="Arial" w:hAnsi="Arial" w:cs="Arial"/>
                <w:sz w:val="18"/>
                <w:szCs w:val="18"/>
              </w:rPr>
            </w:pPr>
            <w:r w:rsidRPr="00163171">
              <w:rPr>
                <w:rFonts w:ascii="Arial" w:hAnsi="Arial" w:cs="Arial"/>
                <w:sz w:val="18"/>
                <w:szCs w:val="18"/>
              </w:rPr>
              <w:t>Shift Tab</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39CABAE5" w14:textId="77777777" w:rsidR="00753E56" w:rsidRPr="00163171" w:rsidRDefault="00753E56" w:rsidP="006D4D35">
            <w:pPr>
              <w:rPr>
                <w:rFonts w:ascii="Arial" w:hAnsi="Arial" w:cs="Arial"/>
                <w:sz w:val="18"/>
                <w:szCs w:val="18"/>
              </w:rPr>
            </w:pPr>
            <w:r w:rsidRPr="00163171">
              <w:rPr>
                <w:rFonts w:ascii="Arial" w:hAnsi="Arial" w:cs="Arial"/>
                <w:sz w:val="18"/>
                <w:szCs w:val="18"/>
              </w:rPr>
              <w:t>Completes data entry for the field and moves cursor to the previous field</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3170B5C3" w14:textId="77777777" w:rsidR="00753E56" w:rsidRPr="00163171" w:rsidRDefault="00753E56" w:rsidP="006D4D35">
            <w:pPr>
              <w:rPr>
                <w:rFonts w:ascii="Arial" w:hAnsi="Arial" w:cs="Arial"/>
                <w:sz w:val="18"/>
                <w:szCs w:val="18"/>
              </w:rPr>
            </w:pPr>
            <w:r w:rsidRPr="00163171">
              <w:rPr>
                <w:rFonts w:ascii="Arial" w:hAnsi="Arial" w:cs="Arial"/>
                <w:sz w:val="18"/>
                <w:szCs w:val="18"/>
              </w:rPr>
              <w:t>Completes data entry for the field and jumps to the previous tab stop on the screen</w:t>
            </w:r>
          </w:p>
        </w:tc>
      </w:tr>
      <w:tr w:rsidR="00753E56" w:rsidRPr="00163171" w14:paraId="023D7B7D"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4B31C0C3" w14:textId="77777777" w:rsidR="00753E56" w:rsidRPr="00163171" w:rsidRDefault="00753E56" w:rsidP="006D4D35">
            <w:pPr>
              <w:rPr>
                <w:rFonts w:ascii="Arial" w:hAnsi="Arial" w:cs="Arial"/>
                <w:sz w:val="18"/>
                <w:szCs w:val="18"/>
              </w:rPr>
            </w:pPr>
            <w:r w:rsidRPr="00163171">
              <w:rPr>
                <w:rFonts w:ascii="Arial" w:hAnsi="Arial" w:cs="Arial"/>
                <w:sz w:val="18"/>
                <w:szCs w:val="18"/>
              </w:rPr>
              <w:t>Arrow right</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4EBCC916"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one character to the right</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3B7B3F70" w14:textId="77777777" w:rsidR="00753E56" w:rsidRPr="00163171" w:rsidRDefault="00753E56" w:rsidP="006D4D35">
            <w:pPr>
              <w:rPr>
                <w:rFonts w:ascii="Arial" w:hAnsi="Arial" w:cs="Arial"/>
                <w:sz w:val="18"/>
                <w:szCs w:val="18"/>
              </w:rPr>
            </w:pPr>
            <w:r w:rsidRPr="00163171">
              <w:rPr>
                <w:rFonts w:ascii="Arial" w:hAnsi="Arial" w:cs="Arial"/>
                <w:sz w:val="18"/>
                <w:szCs w:val="18"/>
              </w:rPr>
              <w:t>Moves to the entry cell to the right</w:t>
            </w:r>
          </w:p>
        </w:tc>
      </w:tr>
      <w:tr w:rsidR="00753E56" w:rsidRPr="00163171" w14:paraId="5CE903CA"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BB72F0C" w14:textId="77777777" w:rsidR="00753E56" w:rsidRPr="00163171" w:rsidRDefault="00753E56" w:rsidP="006D4D35">
            <w:pPr>
              <w:rPr>
                <w:rFonts w:ascii="Arial" w:hAnsi="Arial" w:cs="Arial"/>
                <w:sz w:val="18"/>
                <w:szCs w:val="18"/>
              </w:rPr>
            </w:pPr>
            <w:r w:rsidRPr="00163171">
              <w:rPr>
                <w:rFonts w:ascii="Arial" w:hAnsi="Arial" w:cs="Arial"/>
                <w:sz w:val="18"/>
                <w:szCs w:val="18"/>
              </w:rPr>
              <w:t>Arrow left</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0D94A187"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one character to the left</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1A056B10" w14:textId="77777777" w:rsidR="00753E56" w:rsidRPr="00163171" w:rsidRDefault="00753E56" w:rsidP="006D4D35">
            <w:pPr>
              <w:rPr>
                <w:rFonts w:ascii="Arial" w:hAnsi="Arial" w:cs="Arial"/>
                <w:sz w:val="18"/>
                <w:szCs w:val="18"/>
              </w:rPr>
            </w:pPr>
            <w:r w:rsidRPr="00163171">
              <w:rPr>
                <w:rFonts w:ascii="Arial" w:hAnsi="Arial" w:cs="Arial"/>
                <w:sz w:val="18"/>
                <w:szCs w:val="18"/>
              </w:rPr>
              <w:t>Moves to the entry cell to the left</w:t>
            </w:r>
          </w:p>
        </w:tc>
      </w:tr>
      <w:tr w:rsidR="00753E56" w:rsidRPr="00163171" w14:paraId="1700770D"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72433CB3" w14:textId="77777777" w:rsidR="00753E56" w:rsidRPr="00163171" w:rsidRDefault="00753E56" w:rsidP="006D4D35">
            <w:pPr>
              <w:rPr>
                <w:rFonts w:ascii="Arial" w:hAnsi="Arial" w:cs="Arial"/>
                <w:sz w:val="18"/>
                <w:szCs w:val="18"/>
              </w:rPr>
            </w:pPr>
            <w:r w:rsidRPr="00163171">
              <w:rPr>
                <w:rFonts w:ascii="Arial" w:hAnsi="Arial" w:cs="Arial"/>
                <w:sz w:val="18"/>
                <w:szCs w:val="18"/>
              </w:rPr>
              <w:t>Arrow up</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187C9F28"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one character to the left</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7FF28C62" w14:textId="77777777" w:rsidR="00753E56" w:rsidRPr="00163171" w:rsidRDefault="00753E56" w:rsidP="006D4D35">
            <w:pPr>
              <w:rPr>
                <w:rFonts w:ascii="Arial" w:hAnsi="Arial" w:cs="Arial"/>
                <w:sz w:val="18"/>
                <w:szCs w:val="18"/>
              </w:rPr>
            </w:pPr>
            <w:r w:rsidRPr="00163171">
              <w:rPr>
                <w:rFonts w:ascii="Arial" w:hAnsi="Arial" w:cs="Arial"/>
                <w:sz w:val="18"/>
                <w:szCs w:val="18"/>
              </w:rPr>
              <w:t>Moves up to the entry cell above</w:t>
            </w:r>
          </w:p>
        </w:tc>
      </w:tr>
      <w:tr w:rsidR="00753E56" w:rsidRPr="00163171" w14:paraId="2B55EB13"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7E3F37C" w14:textId="77777777" w:rsidR="00753E56" w:rsidRPr="00163171" w:rsidRDefault="00753E56" w:rsidP="006D4D35">
            <w:pPr>
              <w:rPr>
                <w:rFonts w:ascii="Arial" w:hAnsi="Arial" w:cs="Arial"/>
                <w:sz w:val="18"/>
                <w:szCs w:val="18"/>
              </w:rPr>
            </w:pPr>
            <w:r w:rsidRPr="00163171">
              <w:rPr>
                <w:rFonts w:ascii="Arial" w:hAnsi="Arial" w:cs="Arial"/>
                <w:sz w:val="18"/>
                <w:szCs w:val="18"/>
              </w:rPr>
              <w:t>Arrow down</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4F0093A5"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one character to the right</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642CF23D" w14:textId="77777777" w:rsidR="00753E56" w:rsidRPr="00163171" w:rsidRDefault="00753E56" w:rsidP="006D4D35">
            <w:pPr>
              <w:rPr>
                <w:rFonts w:ascii="Arial" w:hAnsi="Arial" w:cs="Arial"/>
                <w:sz w:val="18"/>
                <w:szCs w:val="18"/>
              </w:rPr>
            </w:pPr>
            <w:r w:rsidRPr="00163171">
              <w:rPr>
                <w:rFonts w:ascii="Arial" w:hAnsi="Arial" w:cs="Arial"/>
                <w:sz w:val="18"/>
                <w:szCs w:val="18"/>
              </w:rPr>
              <w:t>Moves down to the entry cell below</w:t>
            </w:r>
          </w:p>
        </w:tc>
      </w:tr>
      <w:tr w:rsidR="00753E56" w:rsidRPr="00163171" w14:paraId="219134D4"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1A27F45F" w14:textId="77777777" w:rsidR="00753E56" w:rsidRPr="00163171" w:rsidRDefault="00753E56" w:rsidP="006D4D35">
            <w:pPr>
              <w:rPr>
                <w:rFonts w:ascii="Arial" w:hAnsi="Arial" w:cs="Arial"/>
                <w:sz w:val="18"/>
                <w:szCs w:val="18"/>
              </w:rPr>
            </w:pPr>
            <w:r w:rsidRPr="00163171">
              <w:rPr>
                <w:rFonts w:ascii="Arial" w:hAnsi="Arial" w:cs="Arial"/>
                <w:sz w:val="18"/>
                <w:szCs w:val="18"/>
              </w:rPr>
              <w:t>Home</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09D6AA65"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to the start of the field</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0B539BEB" w14:textId="77777777" w:rsidR="00753E56" w:rsidRPr="00163171" w:rsidRDefault="00753E56" w:rsidP="006D4D35">
            <w:pPr>
              <w:rPr>
                <w:rFonts w:ascii="Arial" w:hAnsi="Arial" w:cs="Arial"/>
                <w:sz w:val="18"/>
                <w:szCs w:val="18"/>
              </w:rPr>
            </w:pPr>
            <w:r w:rsidRPr="00163171">
              <w:rPr>
                <w:rFonts w:ascii="Arial" w:hAnsi="Arial" w:cs="Arial"/>
                <w:sz w:val="18"/>
                <w:szCs w:val="18"/>
              </w:rPr>
              <w:t>Moves up to the last entry cell in the row above</w:t>
            </w:r>
          </w:p>
        </w:tc>
      </w:tr>
      <w:tr w:rsidR="00753E56" w:rsidRPr="00163171" w14:paraId="39B27A36"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5AA4742B" w14:textId="77777777" w:rsidR="00753E56" w:rsidRPr="00163171" w:rsidRDefault="00753E56" w:rsidP="006D4D35">
            <w:pPr>
              <w:rPr>
                <w:rFonts w:ascii="Arial" w:hAnsi="Arial" w:cs="Arial"/>
                <w:sz w:val="18"/>
                <w:szCs w:val="18"/>
              </w:rPr>
            </w:pPr>
            <w:r w:rsidRPr="00163171">
              <w:rPr>
                <w:rFonts w:ascii="Arial" w:hAnsi="Arial" w:cs="Arial"/>
                <w:sz w:val="18"/>
                <w:szCs w:val="18"/>
              </w:rPr>
              <w:t>End</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72097693" w14:textId="77777777" w:rsidR="00753E56" w:rsidRPr="00163171" w:rsidRDefault="00753E56" w:rsidP="006D4D35">
            <w:pPr>
              <w:rPr>
                <w:rFonts w:ascii="Arial" w:hAnsi="Arial" w:cs="Arial"/>
                <w:sz w:val="18"/>
                <w:szCs w:val="18"/>
              </w:rPr>
            </w:pPr>
            <w:r w:rsidRPr="00163171">
              <w:rPr>
                <w:rFonts w:ascii="Arial" w:hAnsi="Arial" w:cs="Arial"/>
                <w:sz w:val="18"/>
                <w:szCs w:val="18"/>
              </w:rPr>
              <w:t>Moves the cursor to the end of the field</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7016E740" w14:textId="77777777" w:rsidR="00753E56" w:rsidRPr="00163171" w:rsidRDefault="00753E56" w:rsidP="006D4D35">
            <w:pPr>
              <w:rPr>
                <w:rFonts w:ascii="Arial" w:hAnsi="Arial" w:cs="Arial"/>
                <w:sz w:val="18"/>
                <w:szCs w:val="18"/>
              </w:rPr>
            </w:pPr>
            <w:r w:rsidRPr="00163171">
              <w:rPr>
                <w:rFonts w:ascii="Arial" w:hAnsi="Arial" w:cs="Arial"/>
                <w:sz w:val="18"/>
                <w:szCs w:val="18"/>
              </w:rPr>
              <w:t>Moves down to the first entry cell in the row below</w:t>
            </w:r>
          </w:p>
        </w:tc>
      </w:tr>
      <w:tr w:rsidR="00753E56" w:rsidRPr="00163171" w14:paraId="203D4104" w14:textId="77777777" w:rsidTr="009F2699">
        <w:trPr>
          <w:jc w:val="center"/>
        </w:trPr>
        <w:tc>
          <w:tcPr>
            <w:tcW w:w="1290" w:type="dxa"/>
            <w:tcBorders>
              <w:top w:val="single" w:sz="8" w:space="0" w:color="808080"/>
              <w:left w:val="single" w:sz="12" w:space="0" w:color="000080"/>
              <w:bottom w:val="single" w:sz="8" w:space="0" w:color="808080"/>
              <w:right w:val="single" w:sz="6" w:space="0" w:color="808080"/>
            </w:tcBorders>
            <w:shd w:val="clear" w:color="auto" w:fill="E6E6E6"/>
            <w:tcMar>
              <w:top w:w="0" w:type="dxa"/>
              <w:left w:w="108" w:type="dxa"/>
              <w:bottom w:w="0" w:type="dxa"/>
              <w:right w:w="108" w:type="dxa"/>
            </w:tcMar>
          </w:tcPr>
          <w:p w14:paraId="0F073C1E" w14:textId="77777777" w:rsidR="00753E56" w:rsidRPr="00163171" w:rsidRDefault="00753E56" w:rsidP="006D4D35">
            <w:pPr>
              <w:rPr>
                <w:rFonts w:ascii="Arial" w:hAnsi="Arial" w:cs="Arial"/>
                <w:sz w:val="18"/>
                <w:szCs w:val="18"/>
              </w:rPr>
            </w:pPr>
            <w:r w:rsidRPr="00163171">
              <w:rPr>
                <w:rFonts w:ascii="Arial" w:hAnsi="Arial" w:cs="Arial"/>
                <w:sz w:val="18"/>
                <w:szCs w:val="18"/>
              </w:rPr>
              <w:t>Page up</w:t>
            </w:r>
          </w:p>
        </w:tc>
        <w:tc>
          <w:tcPr>
            <w:tcW w:w="4009" w:type="dxa"/>
            <w:tcBorders>
              <w:top w:val="single" w:sz="8" w:space="0" w:color="808080"/>
              <w:left w:val="single" w:sz="6" w:space="0" w:color="808080"/>
              <w:bottom w:val="single" w:sz="8" w:space="0" w:color="808080"/>
              <w:right w:val="single" w:sz="6" w:space="0" w:color="808080"/>
            </w:tcBorders>
            <w:shd w:val="clear" w:color="auto" w:fill="E6E6E6"/>
            <w:tcMar>
              <w:top w:w="0" w:type="dxa"/>
              <w:left w:w="108" w:type="dxa"/>
              <w:bottom w:w="0" w:type="dxa"/>
              <w:right w:w="108" w:type="dxa"/>
            </w:tcMar>
          </w:tcPr>
          <w:p w14:paraId="2399FDDA" w14:textId="77777777" w:rsidR="00753E56" w:rsidRPr="00163171" w:rsidRDefault="00753E56" w:rsidP="006D4D35">
            <w:pPr>
              <w:rPr>
                <w:rFonts w:ascii="Arial" w:hAnsi="Arial" w:cs="Arial"/>
                <w:sz w:val="18"/>
                <w:szCs w:val="18"/>
              </w:rPr>
            </w:pPr>
            <w:r w:rsidRPr="00163171">
              <w:rPr>
                <w:rFonts w:ascii="Arial" w:hAnsi="Arial" w:cs="Arial"/>
                <w:sz w:val="18"/>
                <w:szCs w:val="18"/>
              </w:rPr>
              <w:t>-- no action --</w:t>
            </w:r>
          </w:p>
        </w:tc>
        <w:tc>
          <w:tcPr>
            <w:tcW w:w="3564" w:type="dxa"/>
            <w:tcBorders>
              <w:top w:val="single" w:sz="8" w:space="0" w:color="808080"/>
              <w:left w:val="single" w:sz="6" w:space="0" w:color="808080"/>
              <w:bottom w:val="single" w:sz="8" w:space="0" w:color="808080"/>
              <w:right w:val="single" w:sz="12" w:space="0" w:color="000080"/>
            </w:tcBorders>
            <w:shd w:val="clear" w:color="auto" w:fill="E6E6E6"/>
            <w:tcMar>
              <w:top w:w="0" w:type="dxa"/>
              <w:left w:w="108" w:type="dxa"/>
              <w:bottom w:w="0" w:type="dxa"/>
              <w:right w:w="108" w:type="dxa"/>
            </w:tcMar>
          </w:tcPr>
          <w:p w14:paraId="65AC5B73" w14:textId="77777777" w:rsidR="00753E56" w:rsidRPr="00163171" w:rsidRDefault="00753E56" w:rsidP="006D4D35">
            <w:pPr>
              <w:rPr>
                <w:rFonts w:ascii="Arial" w:hAnsi="Arial" w:cs="Arial"/>
                <w:sz w:val="18"/>
                <w:szCs w:val="18"/>
              </w:rPr>
            </w:pPr>
            <w:r w:rsidRPr="00163171">
              <w:rPr>
                <w:rFonts w:ascii="Arial" w:hAnsi="Arial" w:cs="Arial"/>
                <w:sz w:val="18"/>
                <w:szCs w:val="18"/>
              </w:rPr>
              <w:t>Scrolls up one screen of grid cells</w:t>
            </w:r>
          </w:p>
        </w:tc>
      </w:tr>
      <w:tr w:rsidR="00753E56" w:rsidRPr="00163171" w14:paraId="0ED99E9E" w14:textId="77777777" w:rsidTr="009F2699">
        <w:trPr>
          <w:jc w:val="center"/>
        </w:trPr>
        <w:tc>
          <w:tcPr>
            <w:tcW w:w="1290" w:type="dxa"/>
            <w:tcBorders>
              <w:top w:val="single" w:sz="8" w:space="0" w:color="808080"/>
              <w:left w:val="single" w:sz="12" w:space="0" w:color="000080"/>
              <w:bottom w:val="single" w:sz="12" w:space="0" w:color="000080"/>
              <w:right w:val="single" w:sz="6" w:space="0" w:color="808080"/>
            </w:tcBorders>
            <w:shd w:val="clear" w:color="auto" w:fill="E6E6E6"/>
            <w:tcMar>
              <w:top w:w="0" w:type="dxa"/>
              <w:left w:w="108" w:type="dxa"/>
              <w:bottom w:w="0" w:type="dxa"/>
              <w:right w:w="108" w:type="dxa"/>
            </w:tcMar>
          </w:tcPr>
          <w:p w14:paraId="68F4020E" w14:textId="77777777" w:rsidR="00753E56" w:rsidRPr="00163171" w:rsidRDefault="00753E56" w:rsidP="006D4D35">
            <w:pPr>
              <w:rPr>
                <w:rFonts w:ascii="Arial" w:hAnsi="Arial" w:cs="Arial"/>
                <w:sz w:val="18"/>
                <w:szCs w:val="18"/>
              </w:rPr>
            </w:pPr>
            <w:r w:rsidRPr="00163171">
              <w:rPr>
                <w:rFonts w:ascii="Arial" w:hAnsi="Arial" w:cs="Arial"/>
                <w:sz w:val="18"/>
                <w:szCs w:val="18"/>
              </w:rPr>
              <w:t>Page down</w:t>
            </w:r>
          </w:p>
        </w:tc>
        <w:tc>
          <w:tcPr>
            <w:tcW w:w="4009" w:type="dxa"/>
            <w:tcBorders>
              <w:top w:val="single" w:sz="8" w:space="0" w:color="808080"/>
              <w:left w:val="single" w:sz="6" w:space="0" w:color="808080"/>
              <w:bottom w:val="single" w:sz="12" w:space="0" w:color="000080"/>
              <w:right w:val="single" w:sz="6" w:space="0" w:color="808080"/>
            </w:tcBorders>
            <w:shd w:val="clear" w:color="auto" w:fill="E6E6E6"/>
            <w:tcMar>
              <w:top w:w="0" w:type="dxa"/>
              <w:left w:w="108" w:type="dxa"/>
              <w:bottom w:w="0" w:type="dxa"/>
              <w:right w:w="108" w:type="dxa"/>
            </w:tcMar>
          </w:tcPr>
          <w:p w14:paraId="73FFB77D" w14:textId="77777777" w:rsidR="00753E56" w:rsidRPr="00163171" w:rsidRDefault="00753E56" w:rsidP="006D4D35">
            <w:pPr>
              <w:rPr>
                <w:rFonts w:ascii="Arial" w:hAnsi="Arial" w:cs="Arial"/>
                <w:sz w:val="18"/>
                <w:szCs w:val="18"/>
              </w:rPr>
            </w:pPr>
            <w:r w:rsidRPr="00163171">
              <w:rPr>
                <w:rFonts w:ascii="Arial" w:hAnsi="Arial" w:cs="Arial"/>
                <w:sz w:val="18"/>
                <w:szCs w:val="18"/>
              </w:rPr>
              <w:t>-- no action --</w:t>
            </w:r>
          </w:p>
        </w:tc>
        <w:tc>
          <w:tcPr>
            <w:tcW w:w="3564" w:type="dxa"/>
            <w:tcBorders>
              <w:top w:val="single" w:sz="8" w:space="0" w:color="808080"/>
              <w:left w:val="single" w:sz="6" w:space="0" w:color="808080"/>
              <w:bottom w:val="single" w:sz="12" w:space="0" w:color="000080"/>
              <w:right w:val="single" w:sz="12" w:space="0" w:color="000080"/>
            </w:tcBorders>
            <w:shd w:val="clear" w:color="auto" w:fill="E6E6E6"/>
            <w:tcMar>
              <w:top w:w="0" w:type="dxa"/>
              <w:left w:w="108" w:type="dxa"/>
              <w:bottom w:w="0" w:type="dxa"/>
              <w:right w:w="108" w:type="dxa"/>
            </w:tcMar>
          </w:tcPr>
          <w:p w14:paraId="342F1F89" w14:textId="77777777" w:rsidR="00753E56" w:rsidRPr="00163171" w:rsidRDefault="00753E56" w:rsidP="006D4D35">
            <w:pPr>
              <w:keepNext/>
              <w:rPr>
                <w:rFonts w:ascii="Arial" w:hAnsi="Arial" w:cs="Arial"/>
                <w:sz w:val="18"/>
                <w:szCs w:val="18"/>
              </w:rPr>
            </w:pPr>
            <w:r w:rsidRPr="00163171">
              <w:rPr>
                <w:rFonts w:ascii="Arial" w:hAnsi="Arial" w:cs="Arial"/>
                <w:sz w:val="18"/>
                <w:szCs w:val="18"/>
              </w:rPr>
              <w:t>Scrolls down one screen of grid cells</w:t>
            </w:r>
          </w:p>
        </w:tc>
      </w:tr>
    </w:tbl>
    <w:p w14:paraId="49E6CCF4" w14:textId="77777777" w:rsidR="00A93801" w:rsidRPr="00210FA6" w:rsidRDefault="00A93801" w:rsidP="009F2699"/>
    <w:p w14:paraId="365183EF" w14:textId="77777777" w:rsidR="00210FA6" w:rsidRPr="00DA7236" w:rsidRDefault="00210FA6">
      <w:pPr>
        <w:rPr>
          <w:sz w:val="24"/>
          <w:szCs w:val="24"/>
        </w:rPr>
      </w:pPr>
    </w:p>
    <w:sectPr w:rsidR="00210FA6" w:rsidRPr="00DA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horndale"/>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44AF5"/>
    <w:rsid w:val="00210FA6"/>
    <w:rsid w:val="00227F8F"/>
    <w:rsid w:val="00273280"/>
    <w:rsid w:val="00281AA1"/>
    <w:rsid w:val="002D00E4"/>
    <w:rsid w:val="0031791A"/>
    <w:rsid w:val="00476A40"/>
    <w:rsid w:val="005925BC"/>
    <w:rsid w:val="006611AC"/>
    <w:rsid w:val="00753E56"/>
    <w:rsid w:val="009C5AAA"/>
    <w:rsid w:val="009F2699"/>
    <w:rsid w:val="00A934FD"/>
    <w:rsid w:val="00A93801"/>
    <w:rsid w:val="00B64DC5"/>
    <w:rsid w:val="00B82363"/>
    <w:rsid w:val="00D569B5"/>
    <w:rsid w:val="00DA7236"/>
    <w:rsid w:val="00DC0DEA"/>
    <w:rsid w:val="00DC3E99"/>
    <w:rsid w:val="00E2305A"/>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E22A"/>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k:@MSITStore:C:\Program%20Files%20(x86)\USDA\EFH2\EFH2.chm::/TimeOfConcentration.htm" TargetMode="External"/><Relationship Id="rId5" Type="http://schemas.openxmlformats.org/officeDocument/2006/relationships/hyperlink" Target="mk:@MSITStore:C:\Program%20Files%20(x86)\USDA\EFH2\EFH2.chm::/CurveNumber-DrainageArea.htm" TargetMode="External"/><Relationship Id="rId4" Type="http://schemas.openxmlformats.org/officeDocument/2006/relationships/hyperlink" Target="mk:@MSITStore:C:\Program%20Files%20(x86)\USDA\EFH2\EFH2.chm::/State-Coun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7</cp:revision>
  <dcterms:created xsi:type="dcterms:W3CDTF">2018-09-14T16:56:00Z</dcterms:created>
  <dcterms:modified xsi:type="dcterms:W3CDTF">2021-04-19T15:02:00Z</dcterms:modified>
</cp:coreProperties>
</file>