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63500"/>
            <wp:effectExtent b="0" l="0" r="0" t="0"/>
            <wp:docPr id="1" name="image01.png" title="horizontal line"/>
            <a:graphic>
              <a:graphicData uri="http://schemas.openxmlformats.org/drawingml/2006/picture">
                <pic:pic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Team: Who’s Your Data?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color w:val="00ab44"/>
          <w:sz w:val="24"/>
          <w:szCs w:val="24"/>
        </w:rPr>
      </w:pPr>
      <w:r w:rsidDel="00000000" w:rsidR="00000000" w:rsidRPr="00000000">
        <w:rPr>
          <w:color w:val="00ab44"/>
          <w:sz w:val="24"/>
          <w:szCs w:val="24"/>
          <w:rtl w:val="0"/>
        </w:rPr>
        <w:t xml:space="preserve">HW03: Tenderloin Crime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Cannady Michael, Gonzalez Sam, Lanier Aaron, Mehta Sanman, Molinari Diego, Provost Robyn, Sarmiento Linda</w:t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Tenderloin Crime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g9dr7ed3fke3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DUE: 9th April 2017</w:t>
        <w:br w:type="textWrapping"/>
      </w:r>
      <w:r w:rsidDel="00000000" w:rsidR="00000000" w:rsidRPr="00000000">
        <w:rPr>
          <w:color w:val="353744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color w:val="00ab44"/>
        </w:rPr>
      </w:pPr>
      <w:bookmarkStart w:colFirst="0" w:colLast="0" w:name="_x5u0l8hx0kbh" w:id="2"/>
      <w:bookmarkEnd w:id="2"/>
      <w:r w:rsidDel="00000000" w:rsidR="00000000" w:rsidRPr="00000000">
        <w:rPr>
          <w:rtl w:val="0"/>
        </w:rPr>
        <w:t xml:space="preserve">ASSIGNMENT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Submit a single group report as a pdf file that is no longer than 10 pages; you may include an appendix if needed.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jltys38rhgql" w:id="3"/>
      <w:bookmarkEnd w:id="3"/>
      <w:r w:rsidDel="00000000" w:rsidR="00000000" w:rsidRPr="00000000">
        <w:rPr>
          <w:rtl w:val="0"/>
        </w:rPr>
        <w:t xml:space="preserve">Homework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the San Francisco crime data: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LDA to build a predictive model for whether incidents happen in the Tenderloin district or not. For predictor variables, use 'Year', 'Month', 'Time_6am', 'X' and 'Y'.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According to cross-validation, what is the optimal probability threshold to use when predicting? For this optimal model, report confusion matrix, misclassification rate, sensitivity and specificity; also show an ROC curve and highlight the point on the curve that corresponds to your selected model.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use logistic regression as your predictive model, with the same numeric predictor variables as before but now also including the categorical predictor variable 'DayOfWeek'.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gain use cross-validation and report summaries of selected model; show ROC curve. </w:t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color w:val="00ab44"/>
        </w:rPr>
      </w:pPr>
      <w:bookmarkStart w:colFirst="0" w:colLast="0" w:name="_hztq4y92jp3p" w:id="4"/>
      <w:bookmarkEnd w:id="4"/>
      <w:r w:rsidDel="00000000" w:rsidR="00000000" w:rsidRPr="00000000">
        <w:rPr>
          <w:rtl w:val="0"/>
        </w:rPr>
        <w:t xml:space="preserve">Model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LDA to build predictive model for whether incidents happen in Tenderloin or not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t Location Data (X,Y)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79987" cy="850741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987" cy="850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Location Data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068467" cy="7907337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467" cy="7907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According to cross-validation, what is the optimal probability threshold to use when predicting? For this optimal model, report confusion matrix, misclassification rate, sensitivity and specificity; also show an ROC curve and highlight the point on the curve that corresponds to your selected model.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 use logistic regression as your predictive model, with the same numeric predictor variables as before but now also including the categorical predictor variable 'DayOfWeek'.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Without Location Data (X,Y)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162175" cy="57785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84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Location Data (X,Y)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676525" cy="76739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78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67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Again use cross-validation and report summaries of selected model; show ROC curve. 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before="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38100"/>
          <wp:effectExtent b="0" l="0" r="0" t="0"/>
          <wp:docPr id="5" name="image10.png" title="horizontal line"/>
          <a:graphic>
            <a:graphicData uri="http://schemas.openxmlformats.org/drawingml/2006/picture">
              <pic:pic>
                <pic:nvPicPr>
                  <pic:cNvPr id="0" name="image10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48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Bdr/>
      <w:spacing w:before="320" w:line="240" w:lineRule="auto"/>
      <w:contextualSpacing w:val="1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Bdr/>
      <w:spacing w:line="240" w:lineRule="auto"/>
      <w:contextualSpacing w:val="1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before="320" w:line="240" w:lineRule="auto"/>
      <w:contextualSpacing w:val="1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0" w:line="240" w:lineRule="auto"/>
      <w:contextualSpacing w:val="1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06.png"/><Relationship Id="rId5" Type="http://schemas.openxmlformats.org/officeDocument/2006/relationships/image" Target="media/image01.png"/><Relationship Id="rId6" Type="http://schemas.openxmlformats.org/officeDocument/2006/relationships/image" Target="media/image11.png"/><Relationship Id="rId7" Type="http://schemas.openxmlformats.org/officeDocument/2006/relationships/image" Target="media/image09.png"/><Relationship Id="rId8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