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6B02" w14:textId="77777777" w:rsidR="005676D2" w:rsidRPr="005676D2" w:rsidRDefault="005676D2" w:rsidP="005676D2">
      <w:pPr>
        <w:outlineLvl w:val="0"/>
        <w:rPr>
          <w:rFonts w:ascii="Segoe UI" w:hAnsi="Segoe UI" w:cs="Segoe UI"/>
          <w:b/>
          <w:bCs/>
          <w:color w:val="161616"/>
          <w:kern w:val="36"/>
          <w:sz w:val="48"/>
          <w:szCs w:val="48"/>
        </w:rPr>
      </w:pPr>
      <w:r w:rsidRPr="005676D2">
        <w:rPr>
          <w:rFonts w:ascii="Segoe UI" w:hAnsi="Segoe UI" w:cs="Segoe UI"/>
          <w:b/>
          <w:bCs/>
          <w:color w:val="161616"/>
          <w:kern w:val="36"/>
          <w:sz w:val="48"/>
          <w:szCs w:val="48"/>
        </w:rPr>
        <w:t>What is cloud computing</w:t>
      </w:r>
    </w:p>
    <w:p w14:paraId="51EF88EC" w14:textId="77777777" w:rsidR="005676D2" w:rsidRPr="005676D2" w:rsidRDefault="005676D2" w:rsidP="005676D2">
      <w:pPr>
        <w:spacing w:before="100" w:beforeAutospacing="1" w:after="100" w:afterAutospacing="1"/>
        <w:rPr>
          <w:rFonts w:ascii="Segoe UI" w:hAnsi="Segoe UI" w:cs="Segoe UI"/>
          <w:color w:val="161616"/>
        </w:rPr>
      </w:pPr>
      <w:r w:rsidRPr="005676D2">
        <w:rPr>
          <w:rFonts w:ascii="Segoe UI" w:hAnsi="Segoe UI" w:cs="Segoe UI"/>
          <w:color w:val="161616"/>
        </w:rPr>
        <w:t>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14:paraId="536E0F28" w14:textId="34E258A7" w:rsidR="005676D2" w:rsidRDefault="005676D2" w:rsidP="005676D2">
      <w:pPr>
        <w:spacing w:before="100" w:beforeAutospacing="1" w:after="100" w:afterAutospacing="1"/>
        <w:rPr>
          <w:rFonts w:ascii="Segoe UI" w:hAnsi="Segoe UI" w:cs="Segoe UI"/>
          <w:color w:val="161616"/>
        </w:rPr>
      </w:pPr>
      <w:r w:rsidRPr="005676D2">
        <w:rPr>
          <w:rFonts w:ascii="Segoe UI" w:hAnsi="Segoe UI" w:cs="Segoe UI"/>
          <w:color w:val="161616"/>
        </w:rPr>
        <w:t>Because cloud computing uses the internet to deliver these services, it doesn’t have to be constrained by physical infrastructure the same way that a traditional datacenter is. That means if you need to increase your IT infrastructure rapidly, you don’t have to wait to build a new datacenter—you can use the cloud to rapidly expand your IT footprint.</w:t>
      </w:r>
    </w:p>
    <w:p w14:paraId="6E5D27C4" w14:textId="77777777" w:rsidR="005676D2" w:rsidRPr="005676D2" w:rsidRDefault="005676D2" w:rsidP="005676D2">
      <w:pPr>
        <w:outlineLvl w:val="0"/>
        <w:rPr>
          <w:rFonts w:ascii="Segoe UI" w:hAnsi="Segoe UI" w:cs="Segoe UI"/>
          <w:b/>
          <w:bCs/>
          <w:color w:val="161616"/>
          <w:kern w:val="36"/>
          <w:sz w:val="48"/>
          <w:szCs w:val="48"/>
        </w:rPr>
      </w:pPr>
      <w:r w:rsidRPr="005676D2">
        <w:rPr>
          <w:rFonts w:ascii="Segoe UI" w:hAnsi="Segoe UI" w:cs="Segoe UI"/>
          <w:b/>
          <w:bCs/>
          <w:color w:val="161616"/>
          <w:kern w:val="36"/>
          <w:sz w:val="48"/>
          <w:szCs w:val="48"/>
        </w:rPr>
        <w:t>Describe the shared responsibility model</w:t>
      </w:r>
    </w:p>
    <w:p w14:paraId="292ABD8D" w14:textId="77777777" w:rsidR="005676D2" w:rsidRPr="005676D2" w:rsidRDefault="005676D2" w:rsidP="005676D2">
      <w:pPr>
        <w:spacing w:before="100" w:beforeAutospacing="1" w:after="100" w:afterAutospacing="1"/>
        <w:rPr>
          <w:rFonts w:ascii="Segoe UI" w:hAnsi="Segoe UI" w:cs="Segoe UI"/>
          <w:color w:val="161616"/>
        </w:rPr>
      </w:pPr>
      <w:r w:rsidRPr="005676D2">
        <w:rPr>
          <w:rFonts w:ascii="Segoe UI" w:hAnsi="Segoe UI" w:cs="Segoe UI"/>
          <w:color w:val="161616"/>
        </w:rPr>
        <w:t>You may have heard of the shared responsibility model, but you may not understand what it means or how it impacts cloud computing.</w:t>
      </w:r>
    </w:p>
    <w:p w14:paraId="67B68AE2" w14:textId="77777777" w:rsidR="005676D2" w:rsidRPr="005676D2" w:rsidRDefault="005676D2" w:rsidP="005676D2">
      <w:pPr>
        <w:spacing w:before="100" w:beforeAutospacing="1" w:after="100" w:afterAutospacing="1"/>
        <w:rPr>
          <w:rFonts w:ascii="Segoe UI" w:hAnsi="Segoe UI" w:cs="Segoe UI"/>
          <w:color w:val="161616"/>
        </w:rPr>
      </w:pPr>
      <w:r w:rsidRPr="005676D2">
        <w:rPr>
          <w:rFonts w:ascii="Segoe UI" w:hAnsi="Segoe UI" w:cs="Segoe UI"/>
          <w:color w:val="161616"/>
        </w:rPr>
        <w:t>Start with a traditional corporate datacenter. The company is responsible for maintaining the physical space, ensuring security, and maintaining or replacing the servers if anything happens. The IT department is responsible for maintaining all the infrastructure and software needed to keep the datacenter up and running. They’re also likely to be responsible for keeping all systems patched and on the correct version.</w:t>
      </w:r>
    </w:p>
    <w:p w14:paraId="60FAF6F0" w14:textId="77777777" w:rsidR="005676D2" w:rsidRPr="005676D2" w:rsidRDefault="005676D2" w:rsidP="005676D2">
      <w:pPr>
        <w:spacing w:before="100" w:beforeAutospacing="1" w:after="100" w:afterAutospacing="1"/>
        <w:rPr>
          <w:rFonts w:ascii="Segoe UI" w:hAnsi="Segoe UI" w:cs="Segoe UI"/>
          <w:color w:val="161616"/>
        </w:rPr>
      </w:pPr>
      <w:r w:rsidRPr="005676D2">
        <w:rPr>
          <w:rFonts w:ascii="Segoe UI" w:hAnsi="Segoe UI" w:cs="Segoe UI"/>
          <w:color w:val="161616"/>
        </w:rPr>
        <w:t>With the shared responsibility model, these responsibilities get shared between the cloud provider and the consumer. Physical security, power, cooling, and network connectivity are the responsibility of the cloud provider. The consumer isn’t collocated with the datacenter, so it wouldn’t make sense for the consumer to have any of those responsibilities.</w:t>
      </w:r>
    </w:p>
    <w:p w14:paraId="16E0322D" w14:textId="77777777" w:rsidR="005676D2" w:rsidRPr="005676D2" w:rsidRDefault="005676D2" w:rsidP="005676D2">
      <w:pPr>
        <w:spacing w:before="100" w:beforeAutospacing="1" w:after="100" w:afterAutospacing="1"/>
        <w:rPr>
          <w:rFonts w:ascii="Segoe UI" w:hAnsi="Segoe UI" w:cs="Segoe UI"/>
          <w:color w:val="161616"/>
        </w:rPr>
      </w:pPr>
      <w:r w:rsidRPr="005676D2">
        <w:rPr>
          <w:rFonts w:ascii="Segoe UI" w:hAnsi="Segoe UI" w:cs="Segoe UI"/>
          <w:color w:val="161616"/>
        </w:rPr>
        <w:t>At the same time, the consumer is responsible for the data and information stored in the cloud. (You wouldn’t want the cloud provider to be able to read your information.) The consumer is also responsible for access security, meaning you only give access to those who need it.</w:t>
      </w:r>
    </w:p>
    <w:p w14:paraId="31F1ABC9" w14:textId="77777777" w:rsidR="005676D2" w:rsidRPr="005676D2" w:rsidRDefault="005676D2" w:rsidP="005676D2">
      <w:pPr>
        <w:spacing w:before="100" w:beforeAutospacing="1" w:after="100" w:afterAutospacing="1"/>
        <w:rPr>
          <w:rFonts w:ascii="Segoe UI" w:hAnsi="Segoe UI" w:cs="Segoe UI"/>
          <w:color w:val="161616"/>
        </w:rPr>
      </w:pPr>
      <w:r w:rsidRPr="005676D2">
        <w:rPr>
          <w:rFonts w:ascii="Segoe UI" w:hAnsi="Segoe UI" w:cs="Segoe UI"/>
          <w:color w:val="161616"/>
        </w:rPr>
        <w:t xml:space="preserve">Then, for some things, the responsibility depends on the situation. If you’re using a cloud SQL database, the cloud provider would be responsible for maintaining the actual database. However, you’re still responsible for the data that gets ingested into the database. If you deployed a virtual machine and installed an SQL database on it, you’d </w:t>
      </w:r>
      <w:r w:rsidRPr="005676D2">
        <w:rPr>
          <w:rFonts w:ascii="Segoe UI" w:hAnsi="Segoe UI" w:cs="Segoe UI"/>
          <w:color w:val="161616"/>
        </w:rPr>
        <w:lastRenderedPageBreak/>
        <w:t>be responsible for database patches and updates, as well as maintaining the data and information stored in the database.</w:t>
      </w:r>
    </w:p>
    <w:p w14:paraId="1F5803C8" w14:textId="77777777" w:rsidR="005676D2" w:rsidRPr="005676D2" w:rsidRDefault="005676D2" w:rsidP="005676D2">
      <w:pPr>
        <w:spacing w:before="100" w:beforeAutospacing="1" w:after="100" w:afterAutospacing="1"/>
        <w:rPr>
          <w:rFonts w:ascii="Segoe UI" w:hAnsi="Segoe UI" w:cs="Segoe UI"/>
          <w:color w:val="161616"/>
        </w:rPr>
      </w:pPr>
      <w:r w:rsidRPr="005676D2">
        <w:rPr>
          <w:rFonts w:ascii="Segoe UI" w:hAnsi="Segoe UI" w:cs="Segoe UI"/>
          <w:color w:val="161616"/>
        </w:rPr>
        <w:t>With an on-premises datacenter, you’re responsible for everything. With cloud computing, those responsibilities shift. The shared responsibility model is heavily tied into the cloud service types (covered later in this learning path): infrastructure as a service (IaaS), platform as a service (PaaS), and software as a service (SaaS). IaaS places the most responsibility on the consumer, with the cloud provider being responsible for the basics of physical security, power, and connectivity. On the other end of the spectrum, SaaS places most of the responsibility with the cloud provider. PaaS, being a middle ground between IaaS and SaaS, rests somewhere in the middle and evenly distributes responsibility between the cloud provider and the consumer.</w:t>
      </w:r>
    </w:p>
    <w:p w14:paraId="0E95C742" w14:textId="77777777" w:rsidR="005676D2" w:rsidRPr="005676D2" w:rsidRDefault="005676D2" w:rsidP="005676D2">
      <w:pPr>
        <w:spacing w:before="100" w:beforeAutospacing="1" w:after="100" w:afterAutospacing="1"/>
        <w:rPr>
          <w:rFonts w:ascii="Segoe UI" w:hAnsi="Segoe UI" w:cs="Segoe UI"/>
          <w:color w:val="161616"/>
        </w:rPr>
      </w:pPr>
      <w:r w:rsidRPr="005676D2">
        <w:rPr>
          <w:rFonts w:ascii="Segoe UI" w:hAnsi="Segoe UI" w:cs="Segoe UI"/>
          <w:color w:val="161616"/>
        </w:rPr>
        <w:t>The following diagram highlights how the Shared Responsibility Model informs who is responsible for what, depending on the cloud service type.</w:t>
      </w:r>
    </w:p>
    <w:p w14:paraId="0BA457C3" w14:textId="77777777" w:rsidR="00B241C9" w:rsidRPr="00B241C9" w:rsidRDefault="00B241C9" w:rsidP="00B241C9">
      <w:pPr>
        <w:spacing w:before="100" w:beforeAutospacing="1" w:after="100" w:afterAutospacing="1"/>
        <w:rPr>
          <w:rFonts w:ascii="Segoe UI" w:hAnsi="Segoe UI" w:cs="Segoe UI"/>
          <w:color w:val="161616"/>
        </w:rPr>
      </w:pPr>
      <w:r w:rsidRPr="00B241C9">
        <w:rPr>
          <w:rFonts w:ascii="Segoe UI" w:hAnsi="Segoe UI" w:cs="Segoe UI"/>
          <w:color w:val="161616"/>
        </w:rPr>
        <w:t>Scaling generally comes in two varieties: vertical and horizontal. Vertical scaling is focused on increasing or decreasing the capabilities of resources. Horizontal scaling is adding or subtracting the number of resources.</w:t>
      </w:r>
    </w:p>
    <w:p w14:paraId="3AC79388" w14:textId="77777777" w:rsidR="00B241C9" w:rsidRPr="00B241C9" w:rsidRDefault="00B241C9" w:rsidP="00B241C9">
      <w:pPr>
        <w:spacing w:before="450" w:after="270"/>
        <w:outlineLvl w:val="2"/>
        <w:rPr>
          <w:rFonts w:ascii="Segoe UI" w:hAnsi="Segoe UI" w:cs="Segoe UI"/>
          <w:b/>
          <w:bCs/>
          <w:color w:val="161616"/>
          <w:sz w:val="27"/>
          <w:szCs w:val="27"/>
        </w:rPr>
      </w:pPr>
      <w:r w:rsidRPr="00B241C9">
        <w:rPr>
          <w:rFonts w:ascii="Segoe UI" w:hAnsi="Segoe UI" w:cs="Segoe UI"/>
          <w:b/>
          <w:bCs/>
          <w:color w:val="161616"/>
          <w:sz w:val="27"/>
          <w:szCs w:val="27"/>
        </w:rPr>
        <w:t>Vertical scaling</w:t>
      </w:r>
    </w:p>
    <w:p w14:paraId="15738B05" w14:textId="77777777" w:rsidR="00B241C9" w:rsidRPr="00B241C9" w:rsidRDefault="00B241C9" w:rsidP="00B241C9">
      <w:pPr>
        <w:spacing w:before="100" w:beforeAutospacing="1" w:after="100" w:afterAutospacing="1"/>
        <w:rPr>
          <w:rFonts w:ascii="Segoe UI" w:hAnsi="Segoe UI" w:cs="Segoe UI"/>
          <w:color w:val="161616"/>
        </w:rPr>
      </w:pPr>
      <w:r w:rsidRPr="00B241C9">
        <w:rPr>
          <w:rFonts w:ascii="Segoe UI" w:hAnsi="Segoe UI" w:cs="Segoe UI"/>
          <w:color w:val="161616"/>
        </w:rPr>
        <w:t>With vertical scaling, if you were developing an app and you needed more processing power, you could vertically scale up to add more CPUs or RAM to the virtual machine. Conversely, if you realized you had over-specified the needs, you could vertically scale down by lowering the CPU or RAM specifications.</w:t>
      </w:r>
    </w:p>
    <w:p w14:paraId="0CA904A7" w14:textId="77777777" w:rsidR="00B241C9" w:rsidRPr="00B241C9" w:rsidRDefault="00B241C9" w:rsidP="00B241C9">
      <w:pPr>
        <w:spacing w:before="450" w:after="270"/>
        <w:outlineLvl w:val="2"/>
        <w:rPr>
          <w:rFonts w:ascii="Segoe UI" w:hAnsi="Segoe UI" w:cs="Segoe UI"/>
          <w:b/>
          <w:bCs/>
          <w:color w:val="161616"/>
          <w:sz w:val="27"/>
          <w:szCs w:val="27"/>
        </w:rPr>
      </w:pPr>
      <w:r w:rsidRPr="00B241C9">
        <w:rPr>
          <w:rFonts w:ascii="Segoe UI" w:hAnsi="Segoe UI" w:cs="Segoe UI"/>
          <w:b/>
          <w:bCs/>
          <w:color w:val="161616"/>
          <w:sz w:val="27"/>
          <w:szCs w:val="27"/>
        </w:rPr>
        <w:t>Horizontal scaling</w:t>
      </w:r>
    </w:p>
    <w:p w14:paraId="4B24393C" w14:textId="77777777" w:rsidR="00B241C9" w:rsidRPr="00B241C9" w:rsidRDefault="00B241C9" w:rsidP="00B241C9">
      <w:pPr>
        <w:spacing w:before="100" w:beforeAutospacing="1" w:after="100" w:afterAutospacing="1"/>
        <w:rPr>
          <w:rFonts w:ascii="Segoe UI" w:hAnsi="Segoe UI" w:cs="Segoe UI"/>
          <w:color w:val="161616"/>
        </w:rPr>
      </w:pPr>
      <w:r w:rsidRPr="00B241C9">
        <w:rPr>
          <w:rFonts w:ascii="Segoe UI" w:hAnsi="Segoe UI" w:cs="Segoe UI"/>
          <w:color w:val="161616"/>
        </w:rPr>
        <w:t>With horizontal scaling, if you suddenly experienced a steep jump in demand, your deployed resources could be scaled out (either automatically or manually). For example, you could add additional virtual machines or containers, scaling out. In the same manner, if there was a significant drop in demand, deployed resources could be scaled in (either automatically or manually), scaling in.</w:t>
      </w:r>
    </w:p>
    <w:p w14:paraId="440A4501" w14:textId="77777777" w:rsidR="00B241C9" w:rsidRPr="00B241C9" w:rsidRDefault="00B241C9" w:rsidP="00B241C9">
      <w:pPr>
        <w:spacing w:before="480" w:after="180"/>
        <w:outlineLvl w:val="1"/>
        <w:rPr>
          <w:b/>
          <w:bCs/>
          <w:sz w:val="36"/>
          <w:szCs w:val="36"/>
        </w:rPr>
      </w:pPr>
      <w:r w:rsidRPr="00B241C9">
        <w:rPr>
          <w:b/>
          <w:bCs/>
          <w:sz w:val="36"/>
          <w:szCs w:val="36"/>
        </w:rPr>
        <w:t>Reliability</w:t>
      </w:r>
    </w:p>
    <w:p w14:paraId="59061AF1" w14:textId="77777777" w:rsidR="00B241C9" w:rsidRPr="00B241C9" w:rsidRDefault="00B241C9" w:rsidP="00B241C9">
      <w:pPr>
        <w:spacing w:before="100" w:beforeAutospacing="1" w:after="100" w:afterAutospacing="1"/>
      </w:pPr>
      <w:r w:rsidRPr="00B241C9">
        <w:t>Reliability is the ability of a system to recover from failures and continue to function. It's also one of the pillars of the Microsoft Azure Well-Architected Framework.</w:t>
      </w:r>
    </w:p>
    <w:p w14:paraId="5A4478C0" w14:textId="77777777" w:rsidR="00B241C9" w:rsidRPr="00B241C9" w:rsidRDefault="00B241C9" w:rsidP="00B241C9">
      <w:pPr>
        <w:spacing w:before="100" w:beforeAutospacing="1" w:after="100" w:afterAutospacing="1"/>
      </w:pPr>
      <w:r w:rsidRPr="00B241C9">
        <w:lastRenderedPageBreak/>
        <w:t xml:space="preserve">The cloud, by virtue of its decentralized design, naturally supports a reliable and resilient infrastructure. With a decentralized design, the cloud enables you to have resources deployed in regions around the world. With this global scale, even if one region has a catastrophic event other regions are still up and running. You can design your applications to automatically take advantage of this increased reliability. In some cases, your cloud environment itself will automatically shift to a different region for you, with no action needed on your part. You’ll learn more about how </w:t>
      </w:r>
      <w:proofErr w:type="gramStart"/>
      <w:r w:rsidRPr="00B241C9">
        <w:t>Azure</w:t>
      </w:r>
      <w:proofErr w:type="gramEnd"/>
      <w:r w:rsidRPr="00B241C9">
        <w:t xml:space="preserve"> leverages global scale to provide reliability later in this series.</w:t>
      </w:r>
    </w:p>
    <w:p w14:paraId="0FD9387E" w14:textId="77777777" w:rsidR="00B241C9" w:rsidRPr="00B241C9" w:rsidRDefault="00B241C9" w:rsidP="00B241C9">
      <w:pPr>
        <w:spacing w:before="480" w:after="180"/>
        <w:outlineLvl w:val="1"/>
        <w:rPr>
          <w:b/>
          <w:bCs/>
          <w:sz w:val="36"/>
          <w:szCs w:val="36"/>
        </w:rPr>
      </w:pPr>
      <w:r w:rsidRPr="00B241C9">
        <w:rPr>
          <w:b/>
          <w:bCs/>
          <w:sz w:val="36"/>
          <w:szCs w:val="36"/>
        </w:rPr>
        <w:t>Predictability</w:t>
      </w:r>
    </w:p>
    <w:p w14:paraId="1B58EBFA" w14:textId="77777777" w:rsidR="00B241C9" w:rsidRPr="00B241C9" w:rsidRDefault="00B241C9" w:rsidP="00B241C9">
      <w:pPr>
        <w:spacing w:before="100" w:beforeAutospacing="1" w:after="100" w:afterAutospacing="1"/>
      </w:pPr>
      <w:r w:rsidRPr="00B241C9">
        <w:t>Predictability in the cloud lets you move forward with confidence. Predictability can be focused on performance predictability or cost predictability. Both performance and cost predictability are heavily influenced by the Microsoft Azure Well-Architected Framework. Deploy a solution built around this framework and you have a solution whose cost and performance are predictable.</w:t>
      </w:r>
    </w:p>
    <w:p w14:paraId="3D61A41F" w14:textId="77777777" w:rsidR="00B241C9" w:rsidRPr="00B241C9" w:rsidRDefault="00B241C9" w:rsidP="00B241C9">
      <w:pPr>
        <w:spacing w:before="450" w:after="270"/>
        <w:outlineLvl w:val="2"/>
        <w:rPr>
          <w:b/>
          <w:bCs/>
          <w:sz w:val="27"/>
          <w:szCs w:val="27"/>
        </w:rPr>
      </w:pPr>
      <w:r w:rsidRPr="00B241C9">
        <w:rPr>
          <w:b/>
          <w:bCs/>
          <w:sz w:val="27"/>
          <w:szCs w:val="27"/>
        </w:rPr>
        <w:t>Performance</w:t>
      </w:r>
    </w:p>
    <w:p w14:paraId="65E20BFB" w14:textId="77777777" w:rsidR="00B241C9" w:rsidRPr="00B241C9" w:rsidRDefault="00B241C9" w:rsidP="00B241C9">
      <w:pPr>
        <w:spacing w:before="100" w:beforeAutospacing="1" w:after="100" w:afterAutospacing="1"/>
      </w:pPr>
      <w:r w:rsidRPr="00B241C9">
        <w:t>Performance predictability focuses on predicting the resources needed to deliver a positive experience for your customers. Autoscaling, load balancing, and high availability are just some of the cloud concepts that support performance predictability. If you suddenly need more resources, autoscaling can deploy additional resources to meet the demand, and then scale back when the demand drops. Or if the traffic is heavily focused on one area, load balancing will help redirect some of the overload to less stressed areas.</w:t>
      </w:r>
    </w:p>
    <w:p w14:paraId="2BF28A68" w14:textId="77777777" w:rsidR="00B241C9" w:rsidRPr="00B241C9" w:rsidRDefault="00B241C9" w:rsidP="00B241C9">
      <w:pPr>
        <w:spacing w:before="450" w:after="270"/>
        <w:outlineLvl w:val="2"/>
        <w:rPr>
          <w:b/>
          <w:bCs/>
          <w:sz w:val="27"/>
          <w:szCs w:val="27"/>
        </w:rPr>
      </w:pPr>
      <w:r w:rsidRPr="00B241C9">
        <w:rPr>
          <w:b/>
          <w:bCs/>
          <w:sz w:val="27"/>
          <w:szCs w:val="27"/>
        </w:rPr>
        <w:t>Cost</w:t>
      </w:r>
    </w:p>
    <w:p w14:paraId="12B472AE" w14:textId="77777777" w:rsidR="00B241C9" w:rsidRPr="00B241C9" w:rsidRDefault="00B241C9" w:rsidP="00B241C9">
      <w:pPr>
        <w:spacing w:before="100" w:beforeAutospacing="1" w:after="100" w:afterAutospacing="1"/>
      </w:pPr>
      <w:r w:rsidRPr="00B241C9">
        <w:t>Cost predictability is focused on predicting or forecasting the cost of the cloud spend. With the cloud, you can track your resource use in real time, monitor resources to ensure that you’re using them in the most efficient way, and apply data analytics to find patterns and trends that help better plan resource deployments. By operating in the cloud and using cloud analytics and information, you can predict future costs and adjust your resources as needed. You can even use tools like the Total Cost of Ownership (TCO) or Pricing Calculator to get an estimate of potential cloud spend.</w:t>
      </w:r>
    </w:p>
    <w:p w14:paraId="2FA027D9" w14:textId="77777777" w:rsidR="00B241C9" w:rsidRPr="00B241C9" w:rsidRDefault="00B241C9" w:rsidP="00B241C9"/>
    <w:p w14:paraId="0E65B64F" w14:textId="77777777" w:rsidR="00902A4D" w:rsidRPr="00902A4D" w:rsidRDefault="00902A4D" w:rsidP="00902A4D">
      <w:pPr>
        <w:spacing w:before="450" w:after="270"/>
        <w:outlineLvl w:val="2"/>
        <w:rPr>
          <w:b/>
          <w:bCs/>
          <w:sz w:val="27"/>
          <w:szCs w:val="27"/>
        </w:rPr>
      </w:pPr>
      <w:r w:rsidRPr="00902A4D">
        <w:rPr>
          <w:b/>
          <w:bCs/>
          <w:sz w:val="27"/>
          <w:szCs w:val="27"/>
        </w:rPr>
        <w:t>Sovereign Regions</w:t>
      </w:r>
    </w:p>
    <w:p w14:paraId="6F0F9BBC" w14:textId="77777777" w:rsidR="00902A4D" w:rsidRPr="00902A4D" w:rsidRDefault="00902A4D" w:rsidP="00902A4D">
      <w:pPr>
        <w:spacing w:before="100" w:beforeAutospacing="1" w:after="100" w:afterAutospacing="1"/>
      </w:pPr>
      <w:r w:rsidRPr="00902A4D">
        <w:t>In addition to regular regions, Azure also has sovereign regions. Sovereign regions are instances of Azure that are isolated from the main instance of Azure. You may need to use a sovereign region for compliance or legal purposes.</w:t>
      </w:r>
    </w:p>
    <w:p w14:paraId="44D66D7D" w14:textId="77777777" w:rsidR="00902A4D" w:rsidRPr="00902A4D" w:rsidRDefault="00902A4D" w:rsidP="00902A4D">
      <w:pPr>
        <w:spacing w:before="100" w:beforeAutospacing="1" w:after="100" w:afterAutospacing="1"/>
      </w:pPr>
      <w:r w:rsidRPr="00902A4D">
        <w:t>Azure sovereign regions include:</w:t>
      </w:r>
    </w:p>
    <w:p w14:paraId="7133275A" w14:textId="77777777" w:rsidR="00902A4D" w:rsidRPr="00902A4D" w:rsidRDefault="00902A4D" w:rsidP="00902A4D">
      <w:pPr>
        <w:numPr>
          <w:ilvl w:val="0"/>
          <w:numId w:val="3"/>
        </w:numPr>
        <w:ind w:left="1290"/>
      </w:pPr>
      <w:r w:rsidRPr="00902A4D">
        <w:lastRenderedPageBreak/>
        <w:t>US DoD Central, US Gov Virginia, US Gov Iowa and more: These regions are physical and logical network-isolated instances of Azure for U.S. government agencies and partners. These datacenters are operated by screened U.S. personnel and include additional compliance certifications.</w:t>
      </w:r>
    </w:p>
    <w:p w14:paraId="5279AAD2" w14:textId="77777777" w:rsidR="00902A4D" w:rsidRPr="00902A4D" w:rsidRDefault="00902A4D" w:rsidP="00902A4D">
      <w:pPr>
        <w:numPr>
          <w:ilvl w:val="0"/>
          <w:numId w:val="3"/>
        </w:numPr>
        <w:ind w:left="1290"/>
      </w:pPr>
      <w:r w:rsidRPr="00902A4D">
        <w:t>China East, China North, and more: These regions are available through a unique partnership between Microsoft and 21Vianet, whereby Microsoft doesn't directly maintain the datacenters.</w:t>
      </w:r>
    </w:p>
    <w:p w14:paraId="209B0F2F" w14:textId="77777777" w:rsidR="00902A4D" w:rsidRPr="00902A4D" w:rsidRDefault="00902A4D" w:rsidP="00902A4D"/>
    <w:p w14:paraId="73CE8887" w14:textId="77777777" w:rsidR="00DB5901" w:rsidRDefault="00DB5901" w:rsidP="00DB5901">
      <w:pPr>
        <w:pStyle w:val="Heading1"/>
        <w:spacing w:before="0" w:after="0"/>
        <w:rPr>
          <w:rFonts w:ascii="Segoe UI" w:hAnsi="Segoe UI" w:cs="Segoe UI"/>
          <w:color w:val="161616"/>
        </w:rPr>
      </w:pPr>
      <w:r>
        <w:rPr>
          <w:rFonts w:ascii="Segoe UI" w:hAnsi="Segoe UI" w:cs="Segoe UI"/>
          <w:color w:val="161616"/>
        </w:rPr>
        <w:t>Describe Azure functions</w:t>
      </w:r>
    </w:p>
    <w:p w14:paraId="6567BA19" w14:textId="699E3224" w:rsidR="00E34244" w:rsidRDefault="00DB5901" w:rsidP="00DB5901">
      <w:pPr>
        <w:pStyle w:val="NormalWeb"/>
        <w:rPr>
          <w:rFonts w:ascii="Segoe UI" w:hAnsi="Segoe UI" w:cs="Segoe UI"/>
          <w:color w:val="161616"/>
        </w:rPr>
      </w:pPr>
      <w:r>
        <w:rPr>
          <w:rFonts w:ascii="Segoe UI" w:hAnsi="Segoe UI" w:cs="Segoe UI"/>
          <w:color w:val="161616"/>
        </w:rPr>
        <w:t xml:space="preserve">Azure Functions is an event-driven, serverless compute option that doesn’t require maintaining virtual machines or containers. If you build an app using VMs or containers, those resources </w:t>
      </w:r>
      <w:proofErr w:type="gramStart"/>
      <w:r>
        <w:rPr>
          <w:rFonts w:ascii="Segoe UI" w:hAnsi="Segoe UI" w:cs="Segoe UI"/>
          <w:color w:val="161616"/>
        </w:rPr>
        <w:t>have to</w:t>
      </w:r>
      <w:proofErr w:type="gramEnd"/>
      <w:r>
        <w:rPr>
          <w:rFonts w:ascii="Segoe UI" w:hAnsi="Segoe UI" w:cs="Segoe UI"/>
          <w:color w:val="161616"/>
        </w:rPr>
        <w:t xml:space="preserve"> be “running” in order for your app to function. With Azure Functions, an event wakes the function, alleviating the need to keep resources provisioned when there are no events.</w:t>
      </w:r>
    </w:p>
    <w:p w14:paraId="5C3A06CE" w14:textId="77777777" w:rsidR="00E34244" w:rsidRDefault="00E34244" w:rsidP="00E34244">
      <w:pPr>
        <w:pStyle w:val="Heading2"/>
        <w:spacing w:before="480" w:after="180"/>
      </w:pPr>
      <w:r>
        <w:t>Benefits of Azure Functions</w:t>
      </w:r>
    </w:p>
    <w:p w14:paraId="3923ECAC" w14:textId="77777777" w:rsidR="00E34244" w:rsidRDefault="00E34244" w:rsidP="00E34244">
      <w:pPr>
        <w:pStyle w:val="NormalWeb"/>
      </w:pPr>
      <w:r>
        <w:t>Using Azure Functions is ideal when you're only concerned about the code running your service and not about the underlying platform or infrastructure. Functions are commonly used when you need to perform work in response to an event (often via a REST request), timer, or message from another Azure service, and when that work can be completed quickly, within seconds or less.</w:t>
      </w:r>
    </w:p>
    <w:p w14:paraId="323B422D" w14:textId="77777777" w:rsidR="00E34244" w:rsidRDefault="00E34244" w:rsidP="00E34244">
      <w:pPr>
        <w:pStyle w:val="NormalWeb"/>
      </w:pPr>
      <w:r>
        <w:t>Functions scale automatically based on demand, so they may be a good choice when demand is variable.</w:t>
      </w:r>
    </w:p>
    <w:p w14:paraId="26667AF6" w14:textId="77777777" w:rsidR="00E34244" w:rsidRDefault="00E34244" w:rsidP="00E34244">
      <w:pPr>
        <w:pStyle w:val="NormalWeb"/>
      </w:pPr>
      <w:r>
        <w:t>Azure Functions runs your code when it's triggered and automatically deallocates resources when the function is finished. In this model, you're only charged for the CPU time used while your function runs.</w:t>
      </w:r>
    </w:p>
    <w:p w14:paraId="4487F533" w14:textId="77777777" w:rsidR="00E34244" w:rsidRDefault="00E34244" w:rsidP="00E34244">
      <w:pPr>
        <w:pStyle w:val="NormalWeb"/>
      </w:pPr>
      <w:r>
        <w:t>Functions can be either stateless or stateful. When they're stateless (the default), they behave as if they're restarted every time they respond to an event. When they're stateful (called Durable Functions), a context is passed through the function to track prior activity.</w:t>
      </w:r>
    </w:p>
    <w:p w14:paraId="2ED68A75" w14:textId="77777777" w:rsidR="00E34244" w:rsidRDefault="00E34244" w:rsidP="00E34244">
      <w:pPr>
        <w:pStyle w:val="NormalWeb"/>
      </w:pPr>
      <w:r>
        <w:t>Functions are a key component of serverless computing. They're also a general compute platform for running any type of code. If the needs of the developer's app change, you can deploy the project in an environment that isn't serverless. This flexibility allows you to manage scaling, run on virtual networks, and even completely isolate the functions.</w:t>
      </w:r>
    </w:p>
    <w:p w14:paraId="2F096FAE" w14:textId="77777777" w:rsidR="00E34244" w:rsidRDefault="00E34244" w:rsidP="00E34244">
      <w:pPr>
        <w:pStyle w:val="NormalWeb"/>
      </w:pPr>
    </w:p>
    <w:p w14:paraId="6D0866F6" w14:textId="77777777" w:rsidR="00E34244" w:rsidRDefault="00E34244" w:rsidP="00E34244">
      <w:pPr>
        <w:pStyle w:val="Heading1"/>
        <w:spacing w:before="0" w:after="0"/>
        <w:rPr>
          <w:rFonts w:ascii="Segoe UI" w:hAnsi="Segoe UI" w:cs="Segoe UI"/>
          <w:color w:val="161616"/>
        </w:rPr>
      </w:pPr>
      <w:r>
        <w:rPr>
          <w:rFonts w:ascii="Segoe UI" w:hAnsi="Segoe UI" w:cs="Segoe UI"/>
          <w:color w:val="161616"/>
        </w:rPr>
        <w:t>Describe Azure virtual networking</w:t>
      </w:r>
    </w:p>
    <w:p w14:paraId="7662D46A" w14:textId="77777777" w:rsidR="00E34244" w:rsidRDefault="00E34244" w:rsidP="00E34244">
      <w:pPr>
        <w:rPr>
          <w:rFonts w:ascii="Segoe UI" w:hAnsi="Segoe UI" w:cs="Segoe UI"/>
          <w:color w:val="161616"/>
        </w:rPr>
      </w:pPr>
      <w:r>
        <w:rPr>
          <w:rStyle w:val="visually-hidden"/>
          <w:rFonts w:ascii="docons" w:eastAsiaTheme="majorEastAsia" w:hAnsi="docons" w:cs="Segoe UI"/>
          <w:color w:val="161616"/>
          <w:sz w:val="14"/>
          <w:szCs w:val="14"/>
          <w:bdr w:val="none" w:sz="0" w:space="0" w:color="auto" w:frame="1"/>
        </w:rPr>
        <w:t>Completed</w:t>
      </w:r>
      <w:r>
        <w:rPr>
          <w:rStyle w:val="xp-tag-xp"/>
          <w:rFonts w:ascii="Segoe UI" w:eastAsiaTheme="majorEastAsia" w:hAnsi="Segoe UI" w:cs="Segoe UI"/>
          <w:color w:val="161616"/>
          <w:sz w:val="18"/>
          <w:szCs w:val="18"/>
        </w:rPr>
        <w:t>100 XP</w:t>
      </w:r>
    </w:p>
    <w:p w14:paraId="487BD9AC" w14:textId="77777777" w:rsidR="00E34244" w:rsidRDefault="00E34244" w:rsidP="00E34244">
      <w:pPr>
        <w:numPr>
          <w:ilvl w:val="0"/>
          <w:numId w:val="5"/>
        </w:numPr>
        <w:rPr>
          <w:rFonts w:ascii="Segoe UI" w:hAnsi="Segoe UI" w:cs="Segoe UI"/>
        </w:rPr>
      </w:pPr>
      <w:r>
        <w:rPr>
          <w:rFonts w:ascii="Segoe UI" w:hAnsi="Segoe UI" w:cs="Segoe UI"/>
        </w:rPr>
        <w:lastRenderedPageBreak/>
        <w:t>5 minutes</w:t>
      </w:r>
    </w:p>
    <w:p w14:paraId="525A7C5E" w14:textId="77777777" w:rsidR="00E34244" w:rsidRDefault="00E34244" w:rsidP="00E34244">
      <w:pPr>
        <w:pStyle w:val="NormalWeb"/>
        <w:rPr>
          <w:rFonts w:ascii="Segoe UI" w:hAnsi="Segoe UI" w:cs="Segoe UI"/>
          <w:color w:val="161616"/>
        </w:rPr>
      </w:pPr>
      <w:r>
        <w:rPr>
          <w:rFonts w:ascii="Segoe UI" w:hAnsi="Segoe UI" w:cs="Segoe UI"/>
          <w:color w:val="161616"/>
        </w:rPr>
        <w:t>Azure virtual networks and virtual subnets enable Azure resources, such as VMs, web apps, and databases, to communicate with each other, with users on the internet, and with your on-premises client computers. You can think of an Azure network as an extension of your on-premises network with resources that link other Azure resources.</w:t>
      </w:r>
    </w:p>
    <w:p w14:paraId="7461F6AA" w14:textId="77777777" w:rsidR="00E34244" w:rsidRDefault="00E34244" w:rsidP="00E34244">
      <w:pPr>
        <w:pStyle w:val="NormalWeb"/>
        <w:rPr>
          <w:rFonts w:ascii="Segoe UI" w:hAnsi="Segoe UI" w:cs="Segoe UI"/>
          <w:color w:val="161616"/>
        </w:rPr>
      </w:pPr>
      <w:r>
        <w:rPr>
          <w:rFonts w:ascii="Segoe UI" w:hAnsi="Segoe UI" w:cs="Segoe UI"/>
          <w:color w:val="161616"/>
        </w:rPr>
        <w:t>Azure virtual networks provide the following key networking capabilities:</w:t>
      </w:r>
    </w:p>
    <w:p w14:paraId="6D40D3C3" w14:textId="77777777" w:rsidR="00E34244" w:rsidRDefault="00E34244" w:rsidP="00E34244">
      <w:pPr>
        <w:numPr>
          <w:ilvl w:val="0"/>
          <w:numId w:val="6"/>
        </w:numPr>
        <w:ind w:left="1290"/>
        <w:rPr>
          <w:rFonts w:ascii="Segoe UI" w:hAnsi="Segoe UI" w:cs="Segoe UI"/>
          <w:color w:val="161616"/>
        </w:rPr>
      </w:pPr>
      <w:r>
        <w:rPr>
          <w:rFonts w:ascii="Segoe UI" w:hAnsi="Segoe UI" w:cs="Segoe UI"/>
          <w:color w:val="161616"/>
        </w:rPr>
        <w:t>Isolation and segmentation</w:t>
      </w:r>
    </w:p>
    <w:p w14:paraId="6B08D15B" w14:textId="77777777" w:rsidR="00E34244" w:rsidRDefault="00E34244" w:rsidP="00E34244">
      <w:pPr>
        <w:numPr>
          <w:ilvl w:val="0"/>
          <w:numId w:val="6"/>
        </w:numPr>
        <w:ind w:left="1290"/>
        <w:rPr>
          <w:rFonts w:ascii="Segoe UI" w:hAnsi="Segoe UI" w:cs="Segoe UI"/>
          <w:color w:val="161616"/>
        </w:rPr>
      </w:pPr>
      <w:r>
        <w:rPr>
          <w:rFonts w:ascii="Segoe UI" w:hAnsi="Segoe UI" w:cs="Segoe UI"/>
          <w:color w:val="161616"/>
        </w:rPr>
        <w:t>Internet communications</w:t>
      </w:r>
    </w:p>
    <w:p w14:paraId="4C547117" w14:textId="77777777" w:rsidR="00E34244" w:rsidRDefault="00E34244" w:rsidP="00E34244">
      <w:pPr>
        <w:numPr>
          <w:ilvl w:val="0"/>
          <w:numId w:val="6"/>
        </w:numPr>
        <w:ind w:left="1290"/>
        <w:rPr>
          <w:rFonts w:ascii="Segoe UI" w:hAnsi="Segoe UI" w:cs="Segoe UI"/>
          <w:color w:val="161616"/>
        </w:rPr>
      </w:pPr>
      <w:r>
        <w:rPr>
          <w:rFonts w:ascii="Segoe UI" w:hAnsi="Segoe UI" w:cs="Segoe UI"/>
          <w:color w:val="161616"/>
        </w:rPr>
        <w:t>Communicate between Azure resources</w:t>
      </w:r>
    </w:p>
    <w:p w14:paraId="5E8361E2" w14:textId="77777777" w:rsidR="00E34244" w:rsidRDefault="00E34244" w:rsidP="00E34244">
      <w:pPr>
        <w:numPr>
          <w:ilvl w:val="0"/>
          <w:numId w:val="6"/>
        </w:numPr>
        <w:ind w:left="1290"/>
        <w:rPr>
          <w:rFonts w:ascii="Segoe UI" w:hAnsi="Segoe UI" w:cs="Segoe UI"/>
          <w:color w:val="161616"/>
        </w:rPr>
      </w:pPr>
      <w:r>
        <w:rPr>
          <w:rFonts w:ascii="Segoe UI" w:hAnsi="Segoe UI" w:cs="Segoe UI"/>
          <w:color w:val="161616"/>
        </w:rPr>
        <w:t>Communicate with on-premises resources</w:t>
      </w:r>
    </w:p>
    <w:p w14:paraId="714F15D5" w14:textId="77777777" w:rsidR="00E34244" w:rsidRDefault="00E34244" w:rsidP="00E34244">
      <w:pPr>
        <w:numPr>
          <w:ilvl w:val="0"/>
          <w:numId w:val="6"/>
        </w:numPr>
        <w:ind w:left="1290"/>
        <w:rPr>
          <w:rFonts w:ascii="Segoe UI" w:hAnsi="Segoe UI" w:cs="Segoe UI"/>
          <w:color w:val="161616"/>
        </w:rPr>
      </w:pPr>
      <w:r>
        <w:rPr>
          <w:rFonts w:ascii="Segoe UI" w:hAnsi="Segoe UI" w:cs="Segoe UI"/>
          <w:color w:val="161616"/>
        </w:rPr>
        <w:t>Route network traffic</w:t>
      </w:r>
    </w:p>
    <w:p w14:paraId="02057A74" w14:textId="77777777" w:rsidR="00E34244" w:rsidRDefault="00E34244" w:rsidP="00E34244">
      <w:pPr>
        <w:numPr>
          <w:ilvl w:val="0"/>
          <w:numId w:val="6"/>
        </w:numPr>
        <w:ind w:left="1290"/>
        <w:rPr>
          <w:rFonts w:ascii="Segoe UI" w:hAnsi="Segoe UI" w:cs="Segoe UI"/>
          <w:color w:val="161616"/>
        </w:rPr>
      </w:pPr>
      <w:r>
        <w:rPr>
          <w:rFonts w:ascii="Segoe UI" w:hAnsi="Segoe UI" w:cs="Segoe UI"/>
          <w:color w:val="161616"/>
        </w:rPr>
        <w:t>Filter network traffic</w:t>
      </w:r>
    </w:p>
    <w:p w14:paraId="2737612D" w14:textId="77777777" w:rsidR="00E34244" w:rsidRDefault="00E34244" w:rsidP="00E34244">
      <w:pPr>
        <w:numPr>
          <w:ilvl w:val="0"/>
          <w:numId w:val="6"/>
        </w:numPr>
        <w:ind w:left="1290"/>
        <w:rPr>
          <w:rFonts w:ascii="Segoe UI" w:hAnsi="Segoe UI" w:cs="Segoe UI"/>
          <w:color w:val="161616"/>
        </w:rPr>
      </w:pPr>
      <w:r>
        <w:rPr>
          <w:rFonts w:ascii="Segoe UI" w:hAnsi="Segoe UI" w:cs="Segoe UI"/>
          <w:color w:val="161616"/>
        </w:rPr>
        <w:t>Connect virtual networks</w:t>
      </w:r>
    </w:p>
    <w:p w14:paraId="1297B533" w14:textId="77777777" w:rsidR="00E34244" w:rsidRDefault="00E34244" w:rsidP="00E34244">
      <w:pPr>
        <w:pStyle w:val="NormalWeb"/>
        <w:rPr>
          <w:rFonts w:ascii="Segoe UI" w:hAnsi="Segoe UI" w:cs="Segoe UI"/>
          <w:color w:val="161616"/>
        </w:rPr>
      </w:pPr>
      <w:r>
        <w:rPr>
          <w:rFonts w:ascii="Segoe UI" w:hAnsi="Segoe UI" w:cs="Segoe UI"/>
          <w:color w:val="161616"/>
        </w:rPr>
        <w:t>Azure virtual networking supports both public and private endpoints to enable communication between external or internal resources with other internal resources.</w:t>
      </w:r>
    </w:p>
    <w:p w14:paraId="610F1255" w14:textId="77777777" w:rsidR="00E34244" w:rsidRDefault="00E34244" w:rsidP="00E34244">
      <w:pPr>
        <w:numPr>
          <w:ilvl w:val="0"/>
          <w:numId w:val="7"/>
        </w:numPr>
        <w:ind w:left="1290"/>
        <w:rPr>
          <w:rFonts w:ascii="Segoe UI" w:hAnsi="Segoe UI" w:cs="Segoe UI"/>
          <w:color w:val="161616"/>
        </w:rPr>
      </w:pPr>
      <w:r>
        <w:rPr>
          <w:rFonts w:ascii="Segoe UI" w:hAnsi="Segoe UI" w:cs="Segoe UI"/>
          <w:color w:val="161616"/>
        </w:rPr>
        <w:t>Public endpoints have a public IP address and can be accessed from anywhere in the world.</w:t>
      </w:r>
    </w:p>
    <w:p w14:paraId="1A3F388C" w14:textId="77777777" w:rsidR="00E34244" w:rsidRDefault="00E34244" w:rsidP="00E34244">
      <w:pPr>
        <w:numPr>
          <w:ilvl w:val="0"/>
          <w:numId w:val="7"/>
        </w:numPr>
        <w:ind w:left="1290"/>
        <w:rPr>
          <w:rFonts w:ascii="Segoe UI" w:hAnsi="Segoe UI" w:cs="Segoe UI"/>
          <w:color w:val="161616"/>
        </w:rPr>
      </w:pPr>
      <w:r>
        <w:rPr>
          <w:rFonts w:ascii="Segoe UI" w:hAnsi="Segoe UI" w:cs="Segoe UI"/>
          <w:color w:val="161616"/>
        </w:rPr>
        <w:t>Private endpoints exist within a virtual network and have a private IP address from within the address space of that virtual network.</w:t>
      </w:r>
    </w:p>
    <w:p w14:paraId="06691B65" w14:textId="77777777" w:rsidR="00E34244" w:rsidRDefault="00E34244" w:rsidP="00E34244">
      <w:pPr>
        <w:pStyle w:val="Heading2"/>
        <w:spacing w:before="480" w:after="180"/>
        <w:rPr>
          <w:rFonts w:ascii="Segoe UI" w:hAnsi="Segoe UI" w:cs="Segoe UI"/>
          <w:color w:val="161616"/>
        </w:rPr>
      </w:pPr>
      <w:r>
        <w:rPr>
          <w:rFonts w:ascii="Segoe UI" w:hAnsi="Segoe UI" w:cs="Segoe UI"/>
          <w:color w:val="161616"/>
        </w:rPr>
        <w:t>Isolation and segmentation</w:t>
      </w:r>
    </w:p>
    <w:p w14:paraId="094C9E94" w14:textId="77777777" w:rsidR="00E34244" w:rsidRDefault="00E34244" w:rsidP="00E34244">
      <w:pPr>
        <w:pStyle w:val="NormalWeb"/>
        <w:rPr>
          <w:rFonts w:ascii="Segoe UI" w:hAnsi="Segoe UI" w:cs="Segoe UI"/>
          <w:color w:val="161616"/>
        </w:rPr>
      </w:pPr>
      <w:r>
        <w:rPr>
          <w:rFonts w:ascii="Segoe UI" w:hAnsi="Segoe UI" w:cs="Segoe UI"/>
          <w:color w:val="161616"/>
        </w:rPr>
        <w:t>Azure virtual network allows you to create multiple isolated virtual networks. When you set up a virtual network, you define a private IP address space by using either public or private IP address ranges. The IP range only exists within the virtual network and isn't internet routable. You can divide that IP address space into subnets and allocate part of the defined address space to each named subnet.</w:t>
      </w:r>
    </w:p>
    <w:p w14:paraId="5B6C3FAC" w14:textId="77777777" w:rsidR="00E34244" w:rsidRDefault="00E34244" w:rsidP="00E34244">
      <w:pPr>
        <w:pStyle w:val="NormalWeb"/>
        <w:rPr>
          <w:rFonts w:ascii="Segoe UI" w:hAnsi="Segoe UI" w:cs="Segoe UI"/>
          <w:color w:val="161616"/>
        </w:rPr>
      </w:pPr>
      <w:r>
        <w:rPr>
          <w:rFonts w:ascii="Segoe UI" w:hAnsi="Segoe UI" w:cs="Segoe UI"/>
          <w:color w:val="161616"/>
        </w:rPr>
        <w:t>For name resolution, you can use the name resolution service that's built into Azure. You also can configure the virtual network to use either an internal or an external DNS server.</w:t>
      </w:r>
    </w:p>
    <w:p w14:paraId="62D39441" w14:textId="77777777" w:rsidR="00E34244" w:rsidRDefault="00E34244" w:rsidP="00E34244">
      <w:pPr>
        <w:pStyle w:val="Heading2"/>
        <w:spacing w:before="480" w:after="180"/>
        <w:rPr>
          <w:rFonts w:ascii="Segoe UI" w:hAnsi="Segoe UI" w:cs="Segoe UI"/>
          <w:color w:val="161616"/>
        </w:rPr>
      </w:pPr>
      <w:r>
        <w:rPr>
          <w:rFonts w:ascii="Segoe UI" w:hAnsi="Segoe UI" w:cs="Segoe UI"/>
          <w:color w:val="161616"/>
        </w:rPr>
        <w:lastRenderedPageBreak/>
        <w:t>Internet communications</w:t>
      </w:r>
    </w:p>
    <w:p w14:paraId="69EB7B98" w14:textId="77777777" w:rsidR="00E34244" w:rsidRDefault="00E34244" w:rsidP="00E34244">
      <w:pPr>
        <w:pStyle w:val="NormalWeb"/>
        <w:rPr>
          <w:rFonts w:ascii="Segoe UI" w:hAnsi="Segoe UI" w:cs="Segoe UI"/>
          <w:color w:val="161616"/>
        </w:rPr>
      </w:pPr>
      <w:r>
        <w:rPr>
          <w:rFonts w:ascii="Segoe UI" w:hAnsi="Segoe UI" w:cs="Segoe UI"/>
          <w:color w:val="161616"/>
        </w:rPr>
        <w:t xml:space="preserve">You can enable incoming connections from the internet by assigning a public IP address to an Azure </w:t>
      </w:r>
      <w:proofErr w:type="gramStart"/>
      <w:r>
        <w:rPr>
          <w:rFonts w:ascii="Segoe UI" w:hAnsi="Segoe UI" w:cs="Segoe UI"/>
          <w:color w:val="161616"/>
        </w:rPr>
        <w:t>resource, or</w:t>
      </w:r>
      <w:proofErr w:type="gramEnd"/>
      <w:r>
        <w:rPr>
          <w:rFonts w:ascii="Segoe UI" w:hAnsi="Segoe UI" w:cs="Segoe UI"/>
          <w:color w:val="161616"/>
        </w:rPr>
        <w:t xml:space="preserve"> putting the resource behind a public load balancer.</w:t>
      </w:r>
    </w:p>
    <w:p w14:paraId="09F16B56" w14:textId="77777777" w:rsidR="00E34244" w:rsidRDefault="00E34244" w:rsidP="00E34244">
      <w:pPr>
        <w:pStyle w:val="Heading2"/>
        <w:spacing w:before="480" w:after="180"/>
        <w:rPr>
          <w:rFonts w:ascii="Segoe UI" w:hAnsi="Segoe UI" w:cs="Segoe UI"/>
          <w:color w:val="161616"/>
        </w:rPr>
      </w:pPr>
      <w:r>
        <w:rPr>
          <w:rFonts w:ascii="Segoe UI" w:hAnsi="Segoe UI" w:cs="Segoe UI"/>
          <w:color w:val="161616"/>
        </w:rPr>
        <w:t>Communicate between Azure resources</w:t>
      </w:r>
    </w:p>
    <w:p w14:paraId="0DAF720D" w14:textId="77777777" w:rsidR="00E34244" w:rsidRDefault="00E34244" w:rsidP="00E34244">
      <w:pPr>
        <w:pStyle w:val="NormalWeb"/>
        <w:rPr>
          <w:rFonts w:ascii="Segoe UI" w:hAnsi="Segoe UI" w:cs="Segoe UI"/>
          <w:color w:val="161616"/>
        </w:rPr>
      </w:pPr>
      <w:r>
        <w:rPr>
          <w:rFonts w:ascii="Segoe UI" w:hAnsi="Segoe UI" w:cs="Segoe UI"/>
          <w:color w:val="161616"/>
        </w:rPr>
        <w:t>You'll want to enable Azure resources to communicate securely with each other. You can do that in one of two ways:</w:t>
      </w:r>
    </w:p>
    <w:p w14:paraId="1EB70BDB" w14:textId="77777777" w:rsidR="00E34244" w:rsidRDefault="00E34244" w:rsidP="00E34244">
      <w:pPr>
        <w:numPr>
          <w:ilvl w:val="0"/>
          <w:numId w:val="8"/>
        </w:numPr>
        <w:ind w:left="1290"/>
        <w:rPr>
          <w:rFonts w:ascii="Segoe UI" w:hAnsi="Segoe UI" w:cs="Segoe UI"/>
          <w:color w:val="161616"/>
        </w:rPr>
      </w:pPr>
      <w:r>
        <w:rPr>
          <w:rFonts w:ascii="Segoe UI" w:hAnsi="Segoe UI" w:cs="Segoe UI"/>
          <w:color w:val="161616"/>
        </w:rPr>
        <w:t>Virtual networks can connect not only VMs but other Azure resources, such as the App Service Environment for Power Apps, Azure Kubernetes Service, and Azure virtual machine scale sets.</w:t>
      </w:r>
    </w:p>
    <w:p w14:paraId="6F4E8DB3" w14:textId="77777777" w:rsidR="00E34244" w:rsidRDefault="00E34244" w:rsidP="00E34244">
      <w:pPr>
        <w:numPr>
          <w:ilvl w:val="0"/>
          <w:numId w:val="8"/>
        </w:numPr>
        <w:ind w:left="1290"/>
        <w:rPr>
          <w:rFonts w:ascii="Segoe UI" w:hAnsi="Segoe UI" w:cs="Segoe UI"/>
          <w:color w:val="161616"/>
        </w:rPr>
      </w:pPr>
      <w:r>
        <w:rPr>
          <w:rFonts w:ascii="Segoe UI" w:hAnsi="Segoe UI" w:cs="Segoe UI"/>
          <w:color w:val="161616"/>
        </w:rPr>
        <w:t>Service endpoints can connect to other Azure resource types, such as Azure SQL databases and storage accounts. This approach enables you to link multiple Azure resources to virtual networks to improve security and provide optimal routing between resources.</w:t>
      </w:r>
    </w:p>
    <w:p w14:paraId="339EEE42" w14:textId="77777777" w:rsidR="00E34244" w:rsidRDefault="00E34244" w:rsidP="00E34244">
      <w:pPr>
        <w:pStyle w:val="Heading2"/>
        <w:spacing w:before="480" w:after="180"/>
        <w:rPr>
          <w:rFonts w:ascii="Segoe UI" w:hAnsi="Segoe UI" w:cs="Segoe UI"/>
          <w:color w:val="161616"/>
        </w:rPr>
      </w:pPr>
      <w:r>
        <w:rPr>
          <w:rFonts w:ascii="Segoe UI" w:hAnsi="Segoe UI" w:cs="Segoe UI"/>
          <w:color w:val="161616"/>
        </w:rPr>
        <w:t>Communicate with on-premises resources</w:t>
      </w:r>
    </w:p>
    <w:p w14:paraId="732738E8" w14:textId="77777777" w:rsidR="00E34244" w:rsidRDefault="00E34244" w:rsidP="00E34244">
      <w:pPr>
        <w:pStyle w:val="NormalWeb"/>
        <w:rPr>
          <w:rFonts w:ascii="Segoe UI" w:hAnsi="Segoe UI" w:cs="Segoe UI"/>
          <w:color w:val="161616"/>
        </w:rPr>
      </w:pPr>
      <w:r>
        <w:rPr>
          <w:rFonts w:ascii="Segoe UI" w:hAnsi="Segoe UI" w:cs="Segoe UI"/>
          <w:color w:val="161616"/>
        </w:rPr>
        <w:t>Azure virtual networks enable you to link resources together in your on-premises environment and within your Azure subscription. In effect, you can create a network that spans both your local and cloud environments. There are three mechanisms for you to achieve this connectivity:</w:t>
      </w:r>
    </w:p>
    <w:p w14:paraId="42BF21CE" w14:textId="77777777" w:rsidR="00E34244" w:rsidRDefault="00E34244" w:rsidP="00E34244">
      <w:pPr>
        <w:numPr>
          <w:ilvl w:val="0"/>
          <w:numId w:val="9"/>
        </w:numPr>
        <w:ind w:left="1290"/>
        <w:rPr>
          <w:rFonts w:ascii="Segoe UI" w:hAnsi="Segoe UI" w:cs="Segoe UI"/>
          <w:color w:val="161616"/>
        </w:rPr>
      </w:pPr>
      <w:r>
        <w:rPr>
          <w:rFonts w:ascii="Segoe UI" w:hAnsi="Segoe UI" w:cs="Segoe UI"/>
          <w:color w:val="161616"/>
        </w:rPr>
        <w:t>Point-to-site virtual private network connections are from a computer outside your organization back into your corporate network. In this case, the client computer initiates an encrypted VPN connection to connect to the Azure virtual network.</w:t>
      </w:r>
    </w:p>
    <w:p w14:paraId="3980A98A" w14:textId="77777777" w:rsidR="00E34244" w:rsidRDefault="00E34244" w:rsidP="00E34244">
      <w:pPr>
        <w:numPr>
          <w:ilvl w:val="0"/>
          <w:numId w:val="9"/>
        </w:numPr>
        <w:ind w:left="1290"/>
        <w:rPr>
          <w:rFonts w:ascii="Segoe UI" w:hAnsi="Segoe UI" w:cs="Segoe UI"/>
          <w:color w:val="161616"/>
        </w:rPr>
      </w:pPr>
      <w:r>
        <w:rPr>
          <w:rFonts w:ascii="Segoe UI" w:hAnsi="Segoe UI" w:cs="Segoe UI"/>
          <w:color w:val="161616"/>
        </w:rPr>
        <w:t>Site-to-site virtual private networks link your on-premises VPN device or gateway to the Azure VPN gateway in a virtual network. In effect, the devices in Azure can appear as being on the local network. The connection is encrypted and works over the internet.</w:t>
      </w:r>
    </w:p>
    <w:p w14:paraId="17F4D479" w14:textId="77777777" w:rsidR="00E34244" w:rsidRDefault="00E34244" w:rsidP="00E34244">
      <w:pPr>
        <w:numPr>
          <w:ilvl w:val="0"/>
          <w:numId w:val="9"/>
        </w:numPr>
        <w:ind w:left="1290"/>
        <w:rPr>
          <w:rFonts w:ascii="Segoe UI" w:hAnsi="Segoe UI" w:cs="Segoe UI"/>
          <w:color w:val="161616"/>
        </w:rPr>
      </w:pPr>
      <w:r>
        <w:rPr>
          <w:rFonts w:ascii="Segoe UI" w:hAnsi="Segoe UI" w:cs="Segoe UI"/>
          <w:color w:val="161616"/>
        </w:rPr>
        <w:t>Azure ExpressRoute provides a dedicated private connectivity to Azure that doesn't travel over the internet. ExpressRoute is useful for environments where you need greater bandwidth and even higher levels of security.</w:t>
      </w:r>
    </w:p>
    <w:p w14:paraId="2687E86C" w14:textId="77777777" w:rsidR="00E34244" w:rsidRDefault="00E34244" w:rsidP="00E34244">
      <w:pPr>
        <w:pStyle w:val="Heading2"/>
        <w:spacing w:before="480" w:after="180"/>
        <w:rPr>
          <w:rFonts w:ascii="Segoe UI" w:hAnsi="Segoe UI" w:cs="Segoe UI"/>
          <w:color w:val="161616"/>
        </w:rPr>
      </w:pPr>
      <w:r>
        <w:rPr>
          <w:rFonts w:ascii="Segoe UI" w:hAnsi="Segoe UI" w:cs="Segoe UI"/>
          <w:color w:val="161616"/>
        </w:rPr>
        <w:lastRenderedPageBreak/>
        <w:t>Route network traffic</w:t>
      </w:r>
    </w:p>
    <w:p w14:paraId="46EC2F21" w14:textId="77777777" w:rsidR="00E34244" w:rsidRDefault="00E34244" w:rsidP="00E34244">
      <w:pPr>
        <w:pStyle w:val="NormalWeb"/>
        <w:rPr>
          <w:rFonts w:ascii="Segoe UI" w:hAnsi="Segoe UI" w:cs="Segoe UI"/>
          <w:color w:val="161616"/>
        </w:rPr>
      </w:pPr>
      <w:r>
        <w:rPr>
          <w:rFonts w:ascii="Segoe UI" w:hAnsi="Segoe UI" w:cs="Segoe UI"/>
          <w:color w:val="161616"/>
        </w:rPr>
        <w:t xml:space="preserve">By default, </w:t>
      </w:r>
      <w:proofErr w:type="gramStart"/>
      <w:r>
        <w:rPr>
          <w:rFonts w:ascii="Segoe UI" w:hAnsi="Segoe UI" w:cs="Segoe UI"/>
          <w:color w:val="161616"/>
        </w:rPr>
        <w:t>Azure</w:t>
      </w:r>
      <w:proofErr w:type="gramEnd"/>
      <w:r>
        <w:rPr>
          <w:rFonts w:ascii="Segoe UI" w:hAnsi="Segoe UI" w:cs="Segoe UI"/>
          <w:color w:val="161616"/>
        </w:rPr>
        <w:t xml:space="preserve"> routes traffic between subnets on any connected virtual networks, on-premises networks, and the internet. You also can control routing and override those settings, as follows:</w:t>
      </w:r>
    </w:p>
    <w:p w14:paraId="6DD8F228" w14:textId="77777777" w:rsidR="00E34244" w:rsidRDefault="00E34244" w:rsidP="00E34244">
      <w:pPr>
        <w:numPr>
          <w:ilvl w:val="0"/>
          <w:numId w:val="10"/>
        </w:numPr>
        <w:ind w:left="1290"/>
        <w:rPr>
          <w:rFonts w:ascii="Segoe UI" w:hAnsi="Segoe UI" w:cs="Segoe UI"/>
          <w:color w:val="161616"/>
        </w:rPr>
      </w:pPr>
      <w:r>
        <w:rPr>
          <w:rFonts w:ascii="Segoe UI" w:hAnsi="Segoe UI" w:cs="Segoe UI"/>
          <w:color w:val="161616"/>
        </w:rPr>
        <w:t>Route tables allow you to define rules about how traffic should be directed. You can create custom route tables that control how packets are routed between subnets.</w:t>
      </w:r>
    </w:p>
    <w:p w14:paraId="36CEDB53" w14:textId="77777777" w:rsidR="00E34244" w:rsidRDefault="00E34244" w:rsidP="00E34244">
      <w:pPr>
        <w:numPr>
          <w:ilvl w:val="0"/>
          <w:numId w:val="10"/>
        </w:numPr>
        <w:ind w:left="1290"/>
        <w:rPr>
          <w:rFonts w:ascii="Segoe UI" w:hAnsi="Segoe UI" w:cs="Segoe UI"/>
          <w:color w:val="161616"/>
        </w:rPr>
      </w:pPr>
      <w:r>
        <w:rPr>
          <w:rFonts w:ascii="Segoe UI" w:hAnsi="Segoe UI" w:cs="Segoe UI"/>
          <w:color w:val="161616"/>
        </w:rPr>
        <w:t>Border Gateway Protocol (BGP) works with Azure VPN gateways, Azure Route Server, or Azure ExpressRoute to propagate on-premises BGP routes to Azure virtual networks.</w:t>
      </w:r>
    </w:p>
    <w:p w14:paraId="38C0BD1E" w14:textId="77777777" w:rsidR="00E34244" w:rsidRDefault="00E34244" w:rsidP="00E34244">
      <w:pPr>
        <w:pStyle w:val="Heading2"/>
        <w:spacing w:before="480" w:after="180"/>
        <w:rPr>
          <w:rFonts w:ascii="Segoe UI" w:hAnsi="Segoe UI" w:cs="Segoe UI"/>
          <w:color w:val="161616"/>
        </w:rPr>
      </w:pPr>
      <w:r>
        <w:rPr>
          <w:rFonts w:ascii="Segoe UI" w:hAnsi="Segoe UI" w:cs="Segoe UI"/>
          <w:color w:val="161616"/>
        </w:rPr>
        <w:t>Filter network traffic</w:t>
      </w:r>
    </w:p>
    <w:p w14:paraId="55240A0E" w14:textId="77777777" w:rsidR="00E34244" w:rsidRDefault="00E34244" w:rsidP="00E34244">
      <w:pPr>
        <w:pStyle w:val="NormalWeb"/>
        <w:rPr>
          <w:rFonts w:ascii="Segoe UI" w:hAnsi="Segoe UI" w:cs="Segoe UI"/>
          <w:color w:val="161616"/>
        </w:rPr>
      </w:pPr>
      <w:r>
        <w:rPr>
          <w:rFonts w:ascii="Segoe UI" w:hAnsi="Segoe UI" w:cs="Segoe UI"/>
          <w:color w:val="161616"/>
        </w:rPr>
        <w:t>Azure virtual networks enable you to filter traffic between subnets by using the following approaches:</w:t>
      </w:r>
    </w:p>
    <w:p w14:paraId="62A292FA" w14:textId="77777777" w:rsidR="00E34244" w:rsidRDefault="00E34244" w:rsidP="00E34244">
      <w:pPr>
        <w:numPr>
          <w:ilvl w:val="0"/>
          <w:numId w:val="11"/>
        </w:numPr>
        <w:ind w:left="1290"/>
        <w:rPr>
          <w:rFonts w:ascii="Segoe UI" w:hAnsi="Segoe UI" w:cs="Segoe UI"/>
          <w:color w:val="161616"/>
        </w:rPr>
      </w:pPr>
      <w:r>
        <w:rPr>
          <w:rFonts w:ascii="Segoe UI" w:hAnsi="Segoe UI" w:cs="Segoe UI"/>
          <w:color w:val="161616"/>
        </w:rPr>
        <w:t xml:space="preserve">Network security groups are </w:t>
      </w:r>
      <w:proofErr w:type="gramStart"/>
      <w:r>
        <w:rPr>
          <w:rFonts w:ascii="Segoe UI" w:hAnsi="Segoe UI" w:cs="Segoe UI"/>
          <w:color w:val="161616"/>
        </w:rPr>
        <w:t>Azure</w:t>
      </w:r>
      <w:proofErr w:type="gramEnd"/>
      <w:r>
        <w:rPr>
          <w:rFonts w:ascii="Segoe UI" w:hAnsi="Segoe UI" w:cs="Segoe UI"/>
          <w:color w:val="161616"/>
        </w:rPr>
        <w:t xml:space="preserve"> resources that can contain multiple inbound and outbound security rules. You can define these rules to allow or block traffic, based on factors such as source and destination IP address, port, and protocol.</w:t>
      </w:r>
    </w:p>
    <w:p w14:paraId="11ED5D23" w14:textId="77777777" w:rsidR="00E34244" w:rsidRDefault="00E34244" w:rsidP="00E34244">
      <w:pPr>
        <w:numPr>
          <w:ilvl w:val="0"/>
          <w:numId w:val="11"/>
        </w:numPr>
        <w:ind w:left="1290"/>
        <w:rPr>
          <w:rFonts w:ascii="Segoe UI" w:hAnsi="Segoe UI" w:cs="Segoe UI"/>
          <w:color w:val="161616"/>
        </w:rPr>
      </w:pPr>
      <w:r>
        <w:rPr>
          <w:rFonts w:ascii="Segoe UI" w:hAnsi="Segoe UI" w:cs="Segoe UI"/>
          <w:color w:val="161616"/>
        </w:rPr>
        <w:t>Network virtual appliances are specialized VMs that can be compared to a hardened network appliance. A network virtual appliance carries out a particular network function, such as running a firewall or performing wide area network (WAN) optimization.</w:t>
      </w:r>
    </w:p>
    <w:p w14:paraId="5A1AB2CC" w14:textId="77777777" w:rsidR="00E34244" w:rsidRDefault="00E34244" w:rsidP="00E34244">
      <w:pPr>
        <w:pStyle w:val="Heading2"/>
        <w:spacing w:before="480" w:after="180"/>
        <w:rPr>
          <w:rFonts w:ascii="Segoe UI" w:hAnsi="Segoe UI" w:cs="Segoe UI"/>
          <w:color w:val="161616"/>
        </w:rPr>
      </w:pPr>
      <w:r>
        <w:rPr>
          <w:rFonts w:ascii="Segoe UI" w:hAnsi="Segoe UI" w:cs="Segoe UI"/>
          <w:color w:val="161616"/>
        </w:rPr>
        <w:t>Connect virtual networks</w:t>
      </w:r>
    </w:p>
    <w:p w14:paraId="4D4A26F5" w14:textId="77777777" w:rsidR="00E34244" w:rsidRDefault="00E34244" w:rsidP="00E34244">
      <w:pPr>
        <w:pStyle w:val="NormalWeb"/>
        <w:rPr>
          <w:rFonts w:ascii="Segoe UI" w:hAnsi="Segoe UI" w:cs="Segoe UI"/>
          <w:color w:val="161616"/>
        </w:rPr>
      </w:pPr>
      <w:r>
        <w:rPr>
          <w:rFonts w:ascii="Segoe UI" w:hAnsi="Segoe UI" w:cs="Segoe UI"/>
          <w:color w:val="161616"/>
        </w:rPr>
        <w:t>You can link virtual networks together by using virtual network peering. Peering allows two virtual networks to connect directly to each other. Network traffic between peered networks is private, and travels on the Microsoft backbone network, never entering the public internet. Peering enables resources in each virtual network to communicate with each other. These virtual networks can be in separate regions, which allows you to create a global interconnected network through Azure.</w:t>
      </w:r>
    </w:p>
    <w:p w14:paraId="60DC1151" w14:textId="75914D8E" w:rsidR="00F25468" w:rsidRDefault="00E34244" w:rsidP="00E34244">
      <w:pPr>
        <w:pStyle w:val="NormalWeb"/>
        <w:rPr>
          <w:rFonts w:ascii="Segoe UI" w:hAnsi="Segoe UI" w:cs="Segoe UI"/>
          <w:color w:val="161616"/>
        </w:rPr>
      </w:pPr>
      <w:r>
        <w:rPr>
          <w:rFonts w:ascii="Segoe UI" w:hAnsi="Segoe UI" w:cs="Segoe UI"/>
          <w:color w:val="161616"/>
        </w:rPr>
        <w:t>User-defined routes (UDR) allow you to control the routing tables between subnets within a virtual network or between virtual networks. This allows for greater control over network traffic flow.</w:t>
      </w:r>
    </w:p>
    <w:p w14:paraId="114BC2D8" w14:textId="206EBB8F" w:rsidR="00F25468" w:rsidRDefault="00F25468" w:rsidP="00E34244">
      <w:pPr>
        <w:pStyle w:val="NormalWeb"/>
        <w:rPr>
          <w:rFonts w:ascii="Segoe UI" w:hAnsi="Segoe UI" w:cs="Segoe UI"/>
          <w:color w:val="161616"/>
        </w:rPr>
      </w:pPr>
      <w:r>
        <w:rPr>
          <w:rFonts w:ascii="Segoe UI" w:hAnsi="Segoe UI" w:cs="Segoe UI"/>
          <w:color w:val="161616"/>
        </w:rPr>
        <w:lastRenderedPageBreak/>
        <w:t xml:space="preserve">TCO calculator in Azure is used to calculate the cost basis on </w:t>
      </w:r>
      <w:proofErr w:type="spellStart"/>
      <w:r>
        <w:rPr>
          <w:rFonts w:ascii="Segoe UI" w:hAnsi="Segoe UI" w:cs="Segoe UI"/>
          <w:color w:val="161616"/>
        </w:rPr>
        <w:t>On</w:t>
      </w:r>
      <w:proofErr w:type="spellEnd"/>
      <w:r>
        <w:rPr>
          <w:rFonts w:ascii="Segoe UI" w:hAnsi="Segoe UI" w:cs="Segoe UI"/>
          <w:color w:val="161616"/>
        </w:rPr>
        <w:t xml:space="preserve"> Prem env software </w:t>
      </w:r>
    </w:p>
    <w:p w14:paraId="718EB480" w14:textId="77777777" w:rsidR="00E34244" w:rsidRDefault="00E34244" w:rsidP="00E34244">
      <w:pPr>
        <w:pStyle w:val="NormalWeb"/>
      </w:pPr>
    </w:p>
    <w:p w14:paraId="778A77AD" w14:textId="77777777" w:rsidR="00E34244" w:rsidRDefault="00E34244" w:rsidP="00E34244"/>
    <w:p w14:paraId="5FACEFDA" w14:textId="77777777" w:rsidR="00E34244" w:rsidRDefault="00E34244" w:rsidP="00DB5901">
      <w:pPr>
        <w:pStyle w:val="NormalWeb"/>
        <w:rPr>
          <w:rFonts w:ascii="Segoe UI" w:hAnsi="Segoe UI" w:cs="Segoe UI"/>
          <w:color w:val="161616"/>
        </w:rPr>
      </w:pPr>
    </w:p>
    <w:p w14:paraId="005F0904" w14:textId="77777777" w:rsidR="00DB5901" w:rsidRDefault="00DB5901" w:rsidP="00DB5901"/>
    <w:p w14:paraId="2309D9EA" w14:textId="77777777" w:rsidR="005676D2" w:rsidRPr="005676D2" w:rsidRDefault="005676D2" w:rsidP="005676D2"/>
    <w:p w14:paraId="306C4518" w14:textId="77777777" w:rsidR="005676D2" w:rsidRPr="005676D2" w:rsidRDefault="005676D2" w:rsidP="005676D2">
      <w:pPr>
        <w:spacing w:before="100" w:beforeAutospacing="1" w:after="100" w:afterAutospacing="1"/>
        <w:rPr>
          <w:rFonts w:ascii="Segoe UI" w:hAnsi="Segoe UI" w:cs="Segoe UI"/>
          <w:color w:val="161616"/>
        </w:rPr>
      </w:pPr>
    </w:p>
    <w:p w14:paraId="49BD6B64" w14:textId="77777777" w:rsidR="005676D2" w:rsidRPr="005676D2" w:rsidRDefault="005676D2" w:rsidP="005676D2"/>
    <w:p w14:paraId="73A2D6E4" w14:textId="77777777" w:rsidR="0067453B" w:rsidRDefault="0067453B"/>
    <w:sectPr w:rsidR="0067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oco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51AE"/>
    <w:multiLevelType w:val="multilevel"/>
    <w:tmpl w:val="9C7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A6135"/>
    <w:multiLevelType w:val="multilevel"/>
    <w:tmpl w:val="0C44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924F5"/>
    <w:multiLevelType w:val="multilevel"/>
    <w:tmpl w:val="0F50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D5261"/>
    <w:multiLevelType w:val="multilevel"/>
    <w:tmpl w:val="2D38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D3B28"/>
    <w:multiLevelType w:val="multilevel"/>
    <w:tmpl w:val="443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87219"/>
    <w:multiLevelType w:val="multilevel"/>
    <w:tmpl w:val="D0E2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939C9"/>
    <w:multiLevelType w:val="multilevel"/>
    <w:tmpl w:val="0964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E6633"/>
    <w:multiLevelType w:val="multilevel"/>
    <w:tmpl w:val="156C4D36"/>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696225E5"/>
    <w:multiLevelType w:val="multilevel"/>
    <w:tmpl w:val="E64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31CFC"/>
    <w:multiLevelType w:val="multilevel"/>
    <w:tmpl w:val="30B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B3FB1"/>
    <w:multiLevelType w:val="multilevel"/>
    <w:tmpl w:val="70BC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851215">
    <w:abstractNumId w:val="10"/>
  </w:num>
  <w:num w:numId="2" w16cid:durableId="589699938">
    <w:abstractNumId w:val="8"/>
  </w:num>
  <w:num w:numId="3" w16cid:durableId="957952475">
    <w:abstractNumId w:val="7"/>
  </w:num>
  <w:num w:numId="4" w16cid:durableId="2009211136">
    <w:abstractNumId w:val="9"/>
  </w:num>
  <w:num w:numId="5" w16cid:durableId="1449855853">
    <w:abstractNumId w:val="5"/>
  </w:num>
  <w:num w:numId="6" w16cid:durableId="963998021">
    <w:abstractNumId w:val="0"/>
  </w:num>
  <w:num w:numId="7" w16cid:durableId="154222135">
    <w:abstractNumId w:val="3"/>
  </w:num>
  <w:num w:numId="8" w16cid:durableId="850146111">
    <w:abstractNumId w:val="1"/>
  </w:num>
  <w:num w:numId="9" w16cid:durableId="1146625938">
    <w:abstractNumId w:val="4"/>
  </w:num>
  <w:num w:numId="10" w16cid:durableId="866336582">
    <w:abstractNumId w:val="6"/>
  </w:num>
  <w:num w:numId="11" w16cid:durableId="179635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D2"/>
    <w:rsid w:val="000D344D"/>
    <w:rsid w:val="001733EB"/>
    <w:rsid w:val="002B55BD"/>
    <w:rsid w:val="003E46A5"/>
    <w:rsid w:val="0043491B"/>
    <w:rsid w:val="005676D2"/>
    <w:rsid w:val="0067453B"/>
    <w:rsid w:val="008C5D86"/>
    <w:rsid w:val="00902A4D"/>
    <w:rsid w:val="00AA170F"/>
    <w:rsid w:val="00B241C9"/>
    <w:rsid w:val="00DB5901"/>
    <w:rsid w:val="00E34244"/>
    <w:rsid w:val="00F2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E903B"/>
  <w15:chartTrackingRefBased/>
  <w15:docId w15:val="{805A3B25-2BB4-C140-A518-BD9BF20F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A4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67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7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7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6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6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6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6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7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7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6D2"/>
    <w:rPr>
      <w:rFonts w:eastAsiaTheme="majorEastAsia" w:cstheme="majorBidi"/>
      <w:color w:val="272727" w:themeColor="text1" w:themeTint="D8"/>
    </w:rPr>
  </w:style>
  <w:style w:type="paragraph" w:styleId="Title">
    <w:name w:val="Title"/>
    <w:basedOn w:val="Normal"/>
    <w:next w:val="Normal"/>
    <w:link w:val="TitleChar"/>
    <w:uiPriority w:val="10"/>
    <w:qFormat/>
    <w:rsid w:val="005676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6D2"/>
    <w:pPr>
      <w:spacing w:before="160"/>
      <w:jc w:val="center"/>
    </w:pPr>
    <w:rPr>
      <w:i/>
      <w:iCs/>
      <w:color w:val="404040" w:themeColor="text1" w:themeTint="BF"/>
    </w:rPr>
  </w:style>
  <w:style w:type="character" w:customStyle="1" w:styleId="QuoteChar">
    <w:name w:val="Quote Char"/>
    <w:basedOn w:val="DefaultParagraphFont"/>
    <w:link w:val="Quote"/>
    <w:uiPriority w:val="29"/>
    <w:rsid w:val="005676D2"/>
    <w:rPr>
      <w:i/>
      <w:iCs/>
      <w:color w:val="404040" w:themeColor="text1" w:themeTint="BF"/>
    </w:rPr>
  </w:style>
  <w:style w:type="paragraph" w:styleId="ListParagraph">
    <w:name w:val="List Paragraph"/>
    <w:basedOn w:val="Normal"/>
    <w:uiPriority w:val="34"/>
    <w:qFormat/>
    <w:rsid w:val="005676D2"/>
    <w:pPr>
      <w:ind w:left="720"/>
      <w:contextualSpacing/>
    </w:pPr>
  </w:style>
  <w:style w:type="character" w:styleId="IntenseEmphasis">
    <w:name w:val="Intense Emphasis"/>
    <w:basedOn w:val="DefaultParagraphFont"/>
    <w:uiPriority w:val="21"/>
    <w:qFormat/>
    <w:rsid w:val="005676D2"/>
    <w:rPr>
      <w:i/>
      <w:iCs/>
      <w:color w:val="0F4761" w:themeColor="accent1" w:themeShade="BF"/>
    </w:rPr>
  </w:style>
  <w:style w:type="paragraph" w:styleId="IntenseQuote">
    <w:name w:val="Intense Quote"/>
    <w:basedOn w:val="Normal"/>
    <w:next w:val="Normal"/>
    <w:link w:val="IntenseQuoteChar"/>
    <w:uiPriority w:val="30"/>
    <w:qFormat/>
    <w:rsid w:val="00567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6D2"/>
    <w:rPr>
      <w:i/>
      <w:iCs/>
      <w:color w:val="0F4761" w:themeColor="accent1" w:themeShade="BF"/>
    </w:rPr>
  </w:style>
  <w:style w:type="character" w:styleId="IntenseReference">
    <w:name w:val="Intense Reference"/>
    <w:basedOn w:val="DefaultParagraphFont"/>
    <w:uiPriority w:val="32"/>
    <w:qFormat/>
    <w:rsid w:val="005676D2"/>
    <w:rPr>
      <w:b/>
      <w:bCs/>
      <w:smallCaps/>
      <w:color w:val="0F4761" w:themeColor="accent1" w:themeShade="BF"/>
      <w:spacing w:val="5"/>
    </w:rPr>
  </w:style>
  <w:style w:type="character" w:customStyle="1" w:styleId="visually-hidden">
    <w:name w:val="visually-hidden"/>
    <w:basedOn w:val="DefaultParagraphFont"/>
    <w:rsid w:val="005676D2"/>
  </w:style>
  <w:style w:type="character" w:customStyle="1" w:styleId="xp-tag-xp">
    <w:name w:val="xp-tag-xp"/>
    <w:basedOn w:val="DefaultParagraphFont"/>
    <w:rsid w:val="005676D2"/>
  </w:style>
  <w:style w:type="paragraph" w:styleId="NormalWeb">
    <w:name w:val="Normal (Web)"/>
    <w:basedOn w:val="Normal"/>
    <w:uiPriority w:val="99"/>
    <w:semiHidden/>
    <w:unhideWhenUsed/>
    <w:rsid w:val="005676D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7705">
      <w:bodyDiv w:val="1"/>
      <w:marLeft w:val="0"/>
      <w:marRight w:val="0"/>
      <w:marTop w:val="0"/>
      <w:marBottom w:val="0"/>
      <w:divBdr>
        <w:top w:val="none" w:sz="0" w:space="0" w:color="auto"/>
        <w:left w:val="none" w:sz="0" w:space="0" w:color="auto"/>
        <w:bottom w:val="none" w:sz="0" w:space="0" w:color="auto"/>
        <w:right w:val="none" w:sz="0" w:space="0" w:color="auto"/>
      </w:divBdr>
      <w:divsChild>
        <w:div w:id="296571723">
          <w:marLeft w:val="0"/>
          <w:marRight w:val="0"/>
          <w:marTop w:val="0"/>
          <w:marBottom w:val="0"/>
          <w:divBdr>
            <w:top w:val="none" w:sz="0" w:space="0" w:color="auto"/>
            <w:left w:val="none" w:sz="0" w:space="0" w:color="auto"/>
            <w:bottom w:val="none" w:sz="0" w:space="0" w:color="auto"/>
            <w:right w:val="none" w:sz="0" w:space="0" w:color="auto"/>
          </w:divBdr>
          <w:divsChild>
            <w:div w:id="13835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1236">
      <w:bodyDiv w:val="1"/>
      <w:marLeft w:val="0"/>
      <w:marRight w:val="0"/>
      <w:marTop w:val="0"/>
      <w:marBottom w:val="0"/>
      <w:divBdr>
        <w:top w:val="none" w:sz="0" w:space="0" w:color="auto"/>
        <w:left w:val="none" w:sz="0" w:space="0" w:color="auto"/>
        <w:bottom w:val="none" w:sz="0" w:space="0" w:color="auto"/>
        <w:right w:val="none" w:sz="0" w:space="0" w:color="auto"/>
      </w:divBdr>
    </w:div>
    <w:div w:id="1025593787">
      <w:bodyDiv w:val="1"/>
      <w:marLeft w:val="0"/>
      <w:marRight w:val="0"/>
      <w:marTop w:val="0"/>
      <w:marBottom w:val="0"/>
      <w:divBdr>
        <w:top w:val="none" w:sz="0" w:space="0" w:color="auto"/>
        <w:left w:val="none" w:sz="0" w:space="0" w:color="auto"/>
        <w:bottom w:val="none" w:sz="0" w:space="0" w:color="auto"/>
        <w:right w:val="none" w:sz="0" w:space="0" w:color="auto"/>
      </w:divBdr>
      <w:divsChild>
        <w:div w:id="25911829">
          <w:marLeft w:val="0"/>
          <w:marRight w:val="0"/>
          <w:marTop w:val="0"/>
          <w:marBottom w:val="0"/>
          <w:divBdr>
            <w:top w:val="none" w:sz="0" w:space="0" w:color="auto"/>
            <w:left w:val="none" w:sz="0" w:space="0" w:color="auto"/>
            <w:bottom w:val="none" w:sz="0" w:space="0" w:color="auto"/>
            <w:right w:val="none" w:sz="0" w:space="0" w:color="auto"/>
          </w:divBdr>
          <w:divsChild>
            <w:div w:id="20663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165">
      <w:bodyDiv w:val="1"/>
      <w:marLeft w:val="0"/>
      <w:marRight w:val="0"/>
      <w:marTop w:val="0"/>
      <w:marBottom w:val="0"/>
      <w:divBdr>
        <w:top w:val="none" w:sz="0" w:space="0" w:color="auto"/>
        <w:left w:val="none" w:sz="0" w:space="0" w:color="auto"/>
        <w:bottom w:val="none" w:sz="0" w:space="0" w:color="auto"/>
        <w:right w:val="none" w:sz="0" w:space="0" w:color="auto"/>
      </w:divBdr>
      <w:divsChild>
        <w:div w:id="1729109284">
          <w:marLeft w:val="0"/>
          <w:marRight w:val="0"/>
          <w:marTop w:val="0"/>
          <w:marBottom w:val="0"/>
          <w:divBdr>
            <w:top w:val="none" w:sz="0" w:space="0" w:color="auto"/>
            <w:left w:val="none" w:sz="0" w:space="0" w:color="auto"/>
            <w:bottom w:val="none" w:sz="0" w:space="0" w:color="auto"/>
            <w:right w:val="none" w:sz="0" w:space="0" w:color="auto"/>
          </w:divBdr>
          <w:divsChild>
            <w:div w:id="698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0327">
      <w:bodyDiv w:val="1"/>
      <w:marLeft w:val="0"/>
      <w:marRight w:val="0"/>
      <w:marTop w:val="0"/>
      <w:marBottom w:val="0"/>
      <w:divBdr>
        <w:top w:val="none" w:sz="0" w:space="0" w:color="auto"/>
        <w:left w:val="none" w:sz="0" w:space="0" w:color="auto"/>
        <w:bottom w:val="none" w:sz="0" w:space="0" w:color="auto"/>
        <w:right w:val="none" w:sz="0" w:space="0" w:color="auto"/>
      </w:divBdr>
      <w:divsChild>
        <w:div w:id="1697073209">
          <w:marLeft w:val="0"/>
          <w:marRight w:val="0"/>
          <w:marTop w:val="0"/>
          <w:marBottom w:val="0"/>
          <w:divBdr>
            <w:top w:val="none" w:sz="0" w:space="0" w:color="auto"/>
            <w:left w:val="none" w:sz="0" w:space="0" w:color="auto"/>
            <w:bottom w:val="none" w:sz="0" w:space="0" w:color="auto"/>
            <w:right w:val="none" w:sz="0" w:space="0" w:color="auto"/>
          </w:divBdr>
          <w:divsChild>
            <w:div w:id="5057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1167">
      <w:bodyDiv w:val="1"/>
      <w:marLeft w:val="0"/>
      <w:marRight w:val="0"/>
      <w:marTop w:val="0"/>
      <w:marBottom w:val="0"/>
      <w:divBdr>
        <w:top w:val="none" w:sz="0" w:space="0" w:color="auto"/>
        <w:left w:val="none" w:sz="0" w:space="0" w:color="auto"/>
        <w:bottom w:val="none" w:sz="0" w:space="0" w:color="auto"/>
        <w:right w:val="none" w:sz="0" w:space="0" w:color="auto"/>
      </w:divBdr>
    </w:div>
    <w:div w:id="1617525279">
      <w:bodyDiv w:val="1"/>
      <w:marLeft w:val="0"/>
      <w:marRight w:val="0"/>
      <w:marTop w:val="0"/>
      <w:marBottom w:val="0"/>
      <w:divBdr>
        <w:top w:val="none" w:sz="0" w:space="0" w:color="auto"/>
        <w:left w:val="none" w:sz="0" w:space="0" w:color="auto"/>
        <w:bottom w:val="none" w:sz="0" w:space="0" w:color="auto"/>
        <w:right w:val="none" w:sz="0" w:space="0" w:color="auto"/>
      </w:divBdr>
    </w:div>
    <w:div w:id="166200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Gowda</dc:creator>
  <cp:keywords/>
  <dc:description/>
  <cp:lastModifiedBy>Sampath Gowda</cp:lastModifiedBy>
  <cp:revision>4</cp:revision>
  <dcterms:created xsi:type="dcterms:W3CDTF">2024-05-20T11:10:00Z</dcterms:created>
  <dcterms:modified xsi:type="dcterms:W3CDTF">2024-05-26T05:39:00Z</dcterms:modified>
</cp:coreProperties>
</file>