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35C4" w14:textId="06EDBBD5" w:rsidR="000661FE" w:rsidRPr="00E21137" w:rsidRDefault="000661FE" w:rsidP="000118DC">
      <w:pPr>
        <w:pStyle w:val="Heading1"/>
      </w:pPr>
      <w:bookmarkStart w:id="0" w:name="_Toc173764793"/>
      <w:r w:rsidRPr="00E21137">
        <w:t>Bench Process Management System</w:t>
      </w:r>
      <w:bookmarkEnd w:id="0"/>
    </w:p>
    <w:p w14:paraId="742497B1" w14:textId="563414D2" w:rsidR="00726C07" w:rsidRDefault="000661FE" w:rsidP="000118DC">
      <w:pPr>
        <w:pStyle w:val="Heading2"/>
      </w:pPr>
      <w:bookmarkStart w:id="1" w:name="_Toc173764794"/>
      <w:r>
        <w:t xml:space="preserve">Proposed Architecture </w:t>
      </w:r>
      <w:r w:rsidR="00BC5CD9">
        <w:t>Design</w:t>
      </w:r>
      <w:bookmarkEnd w:id="1"/>
      <w: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528497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D1ACB" w14:textId="5DDC8750" w:rsidR="00E23809" w:rsidRDefault="00E23809">
          <w:pPr>
            <w:pStyle w:val="TOCHeading"/>
          </w:pPr>
          <w:r>
            <w:t>Contents</w:t>
          </w:r>
        </w:p>
        <w:p w14:paraId="280457BC" w14:textId="775E0C8E" w:rsidR="00E23809" w:rsidRDefault="00E2380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67D7225">
            <w:fldChar w:fldCharType="begin"/>
          </w:r>
          <w:r>
            <w:instrText xml:space="preserve"> TOC \o "1-3" \h \z \u </w:instrText>
          </w:r>
          <w:r w:rsidRPr="067D7225">
            <w:fldChar w:fldCharType="separate"/>
          </w:r>
          <w:hyperlink w:anchor="_Toc173764793" w:history="1">
            <w:r w:rsidRPr="00344F6A">
              <w:rPr>
                <w:rStyle w:val="Hyperlink"/>
                <w:noProof/>
              </w:rPr>
              <w:t>Bench Process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_Toc173764793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69E97" w14:textId="4E87CE6E" w:rsidR="00E2380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4794" w:history="1">
            <w:r w:rsidR="00E23809" w:rsidRPr="00344F6A">
              <w:rPr>
                <w:rStyle w:val="Hyperlink"/>
                <w:noProof/>
              </w:rPr>
              <w:t>Proposed Architecture Design</w:t>
            </w:r>
            <w:r w:rsidR="00E23809">
              <w:rPr>
                <w:noProof/>
                <w:webHidden/>
              </w:rPr>
              <w:tab/>
            </w:r>
            <w:r w:rsidR="00E23809">
              <w:rPr>
                <w:noProof/>
                <w:webHidden/>
              </w:rPr>
              <w:fldChar w:fldCharType="begin"/>
            </w:r>
            <w:r w:rsidR="00E23809">
              <w:rPr>
                <w:noProof/>
                <w:webHidden/>
              </w:rPr>
              <w:instrText xml:space="preserve"> PAGEREF _Toc173764794 \h </w:instrText>
            </w:r>
            <w:r w:rsidR="00E23809">
              <w:rPr>
                <w:noProof/>
                <w:webHidden/>
              </w:rPr>
            </w:r>
            <w:r w:rsidR="00E23809">
              <w:rPr>
                <w:noProof/>
                <w:webHidden/>
              </w:rPr>
              <w:fldChar w:fldCharType="separate"/>
            </w:r>
            <w:r w:rsidR="00E23809">
              <w:rPr>
                <w:noProof/>
                <w:webHidden/>
              </w:rPr>
              <w:t>1</w:t>
            </w:r>
            <w:r w:rsidR="00E23809">
              <w:rPr>
                <w:noProof/>
                <w:webHidden/>
              </w:rPr>
              <w:fldChar w:fldCharType="end"/>
            </w:r>
          </w:hyperlink>
        </w:p>
        <w:p w14:paraId="181ED1C9" w14:textId="717B9A12" w:rsidR="00E2380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4795" w:history="1">
            <w:r w:rsidR="00E23809" w:rsidRPr="00344F6A">
              <w:rPr>
                <w:rStyle w:val="Hyperlink"/>
                <w:noProof/>
              </w:rPr>
              <w:t>Technology Stack</w:t>
            </w:r>
            <w:r w:rsidR="00E23809">
              <w:rPr>
                <w:noProof/>
                <w:webHidden/>
              </w:rPr>
              <w:tab/>
            </w:r>
            <w:r w:rsidR="00E23809">
              <w:rPr>
                <w:noProof/>
                <w:webHidden/>
              </w:rPr>
              <w:fldChar w:fldCharType="begin"/>
            </w:r>
            <w:r w:rsidR="00E23809">
              <w:rPr>
                <w:noProof/>
                <w:webHidden/>
              </w:rPr>
              <w:instrText xml:space="preserve"> PAGEREF _Toc173764795 \h </w:instrText>
            </w:r>
            <w:r w:rsidR="00E23809">
              <w:rPr>
                <w:noProof/>
                <w:webHidden/>
              </w:rPr>
            </w:r>
            <w:r w:rsidR="00E23809">
              <w:rPr>
                <w:noProof/>
                <w:webHidden/>
              </w:rPr>
              <w:fldChar w:fldCharType="separate"/>
            </w:r>
            <w:r w:rsidR="00E23809">
              <w:rPr>
                <w:noProof/>
                <w:webHidden/>
              </w:rPr>
              <w:t>1</w:t>
            </w:r>
            <w:r w:rsidR="00E23809">
              <w:rPr>
                <w:noProof/>
                <w:webHidden/>
              </w:rPr>
              <w:fldChar w:fldCharType="end"/>
            </w:r>
          </w:hyperlink>
        </w:p>
        <w:p w14:paraId="7162D812" w14:textId="3100F00B" w:rsidR="00E2380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4796" w:history="1">
            <w:r w:rsidR="00E23809" w:rsidRPr="00344F6A">
              <w:rPr>
                <w:rStyle w:val="Hyperlink"/>
                <w:noProof/>
              </w:rPr>
              <w:t>System Architecture</w:t>
            </w:r>
            <w:r w:rsidR="00E23809">
              <w:rPr>
                <w:noProof/>
                <w:webHidden/>
              </w:rPr>
              <w:tab/>
            </w:r>
            <w:r w:rsidR="00E23809">
              <w:rPr>
                <w:noProof/>
                <w:webHidden/>
              </w:rPr>
              <w:fldChar w:fldCharType="begin"/>
            </w:r>
            <w:r w:rsidR="00E23809">
              <w:rPr>
                <w:noProof/>
                <w:webHidden/>
              </w:rPr>
              <w:instrText xml:space="preserve"> PAGEREF _Toc173764796 \h </w:instrText>
            </w:r>
            <w:r w:rsidR="00E23809">
              <w:rPr>
                <w:noProof/>
                <w:webHidden/>
              </w:rPr>
            </w:r>
            <w:r w:rsidR="00E23809">
              <w:rPr>
                <w:noProof/>
                <w:webHidden/>
              </w:rPr>
              <w:fldChar w:fldCharType="separate"/>
            </w:r>
            <w:r w:rsidR="00E23809">
              <w:rPr>
                <w:noProof/>
                <w:webHidden/>
              </w:rPr>
              <w:t>1</w:t>
            </w:r>
            <w:r w:rsidR="00E23809">
              <w:rPr>
                <w:noProof/>
                <w:webHidden/>
              </w:rPr>
              <w:fldChar w:fldCharType="end"/>
            </w:r>
          </w:hyperlink>
        </w:p>
        <w:p w14:paraId="78081263" w14:textId="321139C9" w:rsidR="00E2380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4797" w:history="1">
            <w:r w:rsidR="00E23809" w:rsidRPr="00344F6A">
              <w:rPr>
                <w:rStyle w:val="Hyperlink"/>
                <w:noProof/>
              </w:rPr>
              <w:t>System Components</w:t>
            </w:r>
            <w:r w:rsidR="00E23809">
              <w:rPr>
                <w:noProof/>
                <w:webHidden/>
              </w:rPr>
              <w:tab/>
            </w:r>
            <w:r w:rsidR="00E23809">
              <w:rPr>
                <w:noProof/>
                <w:webHidden/>
              </w:rPr>
              <w:fldChar w:fldCharType="begin"/>
            </w:r>
            <w:r w:rsidR="00E23809">
              <w:rPr>
                <w:noProof/>
                <w:webHidden/>
              </w:rPr>
              <w:instrText xml:space="preserve"> PAGEREF _Toc173764797 \h </w:instrText>
            </w:r>
            <w:r w:rsidR="00E23809">
              <w:rPr>
                <w:noProof/>
                <w:webHidden/>
              </w:rPr>
            </w:r>
            <w:r w:rsidR="00E23809">
              <w:rPr>
                <w:noProof/>
                <w:webHidden/>
              </w:rPr>
              <w:fldChar w:fldCharType="separate"/>
            </w:r>
            <w:r w:rsidR="00E23809">
              <w:rPr>
                <w:noProof/>
                <w:webHidden/>
              </w:rPr>
              <w:t>2</w:t>
            </w:r>
            <w:r w:rsidR="00E23809">
              <w:rPr>
                <w:noProof/>
                <w:webHidden/>
              </w:rPr>
              <w:fldChar w:fldCharType="end"/>
            </w:r>
          </w:hyperlink>
        </w:p>
        <w:p w14:paraId="68B656E0" w14:textId="7DBF7851" w:rsidR="00E2380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4798" w:history="1">
            <w:r w:rsidR="00E23809" w:rsidRPr="00344F6A">
              <w:rPr>
                <w:rStyle w:val="Hyperlink"/>
                <w:noProof/>
              </w:rPr>
              <w:t>Benefits of the Proposed Architecture:</w:t>
            </w:r>
            <w:r w:rsidR="00E23809">
              <w:rPr>
                <w:noProof/>
                <w:webHidden/>
              </w:rPr>
              <w:tab/>
            </w:r>
            <w:r w:rsidR="00E23809">
              <w:rPr>
                <w:noProof/>
                <w:webHidden/>
              </w:rPr>
              <w:fldChar w:fldCharType="begin"/>
            </w:r>
            <w:r w:rsidR="00E23809">
              <w:rPr>
                <w:noProof/>
                <w:webHidden/>
              </w:rPr>
              <w:instrText xml:space="preserve"> PAGEREF _Toc173764798 \h </w:instrText>
            </w:r>
            <w:r w:rsidR="00E23809">
              <w:rPr>
                <w:noProof/>
                <w:webHidden/>
              </w:rPr>
            </w:r>
            <w:r w:rsidR="00E23809">
              <w:rPr>
                <w:noProof/>
                <w:webHidden/>
              </w:rPr>
              <w:fldChar w:fldCharType="separate"/>
            </w:r>
            <w:r w:rsidR="00E23809">
              <w:rPr>
                <w:noProof/>
                <w:webHidden/>
              </w:rPr>
              <w:t>2</w:t>
            </w:r>
            <w:r w:rsidR="00E23809">
              <w:rPr>
                <w:noProof/>
                <w:webHidden/>
              </w:rPr>
              <w:fldChar w:fldCharType="end"/>
            </w:r>
          </w:hyperlink>
        </w:p>
        <w:p w14:paraId="362FB368" w14:textId="42BBE293" w:rsidR="00E23809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3764799" w:history="1">
            <w:r w:rsidR="00E23809" w:rsidRPr="00344F6A">
              <w:rPr>
                <w:rStyle w:val="Hyperlink"/>
                <w:noProof/>
              </w:rPr>
              <w:t>Architecture Diagram</w:t>
            </w:r>
            <w:r w:rsidR="00E23809">
              <w:rPr>
                <w:noProof/>
                <w:webHidden/>
              </w:rPr>
              <w:tab/>
            </w:r>
            <w:r w:rsidR="00E23809">
              <w:rPr>
                <w:noProof/>
                <w:webHidden/>
              </w:rPr>
              <w:fldChar w:fldCharType="begin"/>
            </w:r>
            <w:r w:rsidR="00E23809">
              <w:rPr>
                <w:noProof/>
                <w:webHidden/>
              </w:rPr>
              <w:instrText xml:space="preserve"> PAGEREF _Toc173764799 \h </w:instrText>
            </w:r>
            <w:r w:rsidR="00E23809">
              <w:rPr>
                <w:noProof/>
                <w:webHidden/>
              </w:rPr>
            </w:r>
            <w:r w:rsidR="00E23809">
              <w:rPr>
                <w:noProof/>
                <w:webHidden/>
              </w:rPr>
              <w:fldChar w:fldCharType="separate"/>
            </w:r>
            <w:r w:rsidR="00E23809">
              <w:rPr>
                <w:noProof/>
                <w:webHidden/>
              </w:rPr>
              <w:t>2</w:t>
            </w:r>
            <w:r w:rsidR="00E23809">
              <w:rPr>
                <w:noProof/>
                <w:webHidden/>
              </w:rPr>
              <w:fldChar w:fldCharType="end"/>
            </w:r>
          </w:hyperlink>
        </w:p>
        <w:p w14:paraId="2B690622" w14:textId="048D5EAA" w:rsidR="00E23809" w:rsidRPr="00E23809" w:rsidRDefault="00E23809" w:rsidP="00E23809">
          <w:r w:rsidRPr="067D7225">
            <w:rPr>
              <w:b/>
              <w:bCs/>
              <w:noProof/>
            </w:rPr>
            <w:fldChar w:fldCharType="end"/>
          </w:r>
        </w:p>
      </w:sdtContent>
    </w:sdt>
    <w:p w14:paraId="5C36ADAB" w14:textId="2910D547" w:rsidR="00BC5CD9" w:rsidRDefault="00BC5CD9" w:rsidP="000118DC">
      <w:pPr>
        <w:pStyle w:val="Heading3"/>
      </w:pPr>
      <w:bookmarkStart w:id="2" w:name="_Toc173764795"/>
      <w:r w:rsidRPr="00BC5CD9">
        <w:t>Technology Stack</w:t>
      </w:r>
      <w:bookmarkEnd w:id="2"/>
    </w:p>
    <w:p w14:paraId="31F5A60F" w14:textId="77777777" w:rsidR="0013259F" w:rsidRDefault="0013259F" w:rsidP="009B58DA">
      <w:pPr>
        <w:pStyle w:val="ListParagraph"/>
        <w:spacing w:line="240" w:lineRule="auto"/>
        <w:ind w:left="0" w:firstLine="720"/>
        <w:jc w:val="both"/>
        <w:rPr>
          <w:b/>
          <w:bCs/>
        </w:rPr>
      </w:pPr>
      <w:r w:rsidRPr="00BC5CD9">
        <w:rPr>
          <w:b/>
          <w:bCs/>
        </w:rPr>
        <w:t>Backend: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3"/>
        <w:gridCol w:w="4107"/>
      </w:tblGrid>
      <w:tr w:rsidR="0013259F" w14:paraId="6DFBD15E" w14:textId="77777777" w:rsidTr="067D7225">
        <w:tc>
          <w:tcPr>
            <w:tcW w:w="4675" w:type="dxa"/>
          </w:tcPr>
          <w:p w14:paraId="37F04DAA" w14:textId="77777777" w:rsidR="0013259F" w:rsidRDefault="0013259F" w:rsidP="009B58DA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t>Programming Language</w:t>
            </w:r>
          </w:p>
        </w:tc>
        <w:tc>
          <w:tcPr>
            <w:tcW w:w="4675" w:type="dxa"/>
          </w:tcPr>
          <w:p w14:paraId="18E03FC9" w14:textId="6EFF71CD" w:rsidR="0013259F" w:rsidRDefault="0013259F" w:rsidP="009B58DA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t>Java 17</w:t>
            </w:r>
            <w:r w:rsidR="00CD1EED">
              <w:t xml:space="preserve">, React </w:t>
            </w:r>
          </w:p>
        </w:tc>
      </w:tr>
      <w:tr w:rsidR="0013259F" w14:paraId="787A4A53" w14:textId="77777777" w:rsidTr="067D7225">
        <w:tc>
          <w:tcPr>
            <w:tcW w:w="4675" w:type="dxa"/>
          </w:tcPr>
          <w:p w14:paraId="709BEAB2" w14:textId="77777777" w:rsidR="0013259F" w:rsidRDefault="0013259F" w:rsidP="009B58DA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t>Framework</w:t>
            </w:r>
          </w:p>
        </w:tc>
        <w:tc>
          <w:tcPr>
            <w:tcW w:w="4675" w:type="dxa"/>
          </w:tcPr>
          <w:p w14:paraId="2887B011" w14:textId="77777777" w:rsidR="0013259F" w:rsidRDefault="0013259F" w:rsidP="009B58DA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t>Spring Boot 3.0.X</w:t>
            </w:r>
          </w:p>
        </w:tc>
      </w:tr>
      <w:tr w:rsidR="0013259F" w14:paraId="5694E9C9" w14:textId="77777777" w:rsidTr="067D7225">
        <w:tc>
          <w:tcPr>
            <w:tcW w:w="4675" w:type="dxa"/>
          </w:tcPr>
          <w:p w14:paraId="06823D4E" w14:textId="77777777" w:rsidR="0013259F" w:rsidRDefault="0013259F" w:rsidP="009B58DA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t>Database</w:t>
            </w:r>
          </w:p>
        </w:tc>
        <w:tc>
          <w:tcPr>
            <w:tcW w:w="4675" w:type="dxa"/>
          </w:tcPr>
          <w:p w14:paraId="4D768338" w14:textId="77777777" w:rsidR="0013259F" w:rsidRDefault="0013259F" w:rsidP="009B58DA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t>PostgreSQL 13</w:t>
            </w:r>
          </w:p>
        </w:tc>
      </w:tr>
      <w:tr w:rsidR="0013259F" w14:paraId="42594547" w14:textId="77777777" w:rsidTr="067D7225">
        <w:tc>
          <w:tcPr>
            <w:tcW w:w="4675" w:type="dxa"/>
          </w:tcPr>
          <w:p w14:paraId="29D9BA2F" w14:textId="77777777" w:rsidR="0013259F" w:rsidRDefault="0013259F" w:rsidP="009B58DA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t>Containerization</w:t>
            </w:r>
          </w:p>
        </w:tc>
        <w:tc>
          <w:tcPr>
            <w:tcW w:w="4675" w:type="dxa"/>
          </w:tcPr>
          <w:p w14:paraId="20C861B6" w14:textId="7768B574" w:rsidR="0013259F" w:rsidRDefault="61B3AD04" w:rsidP="067D7225">
            <w:pPr>
              <w:pStyle w:val="ListParagraph"/>
              <w:ind w:left="0"/>
              <w:jc w:val="both"/>
            </w:pPr>
            <w:r>
              <w:t>NA</w:t>
            </w:r>
          </w:p>
        </w:tc>
      </w:tr>
      <w:tr w:rsidR="0013259F" w14:paraId="7A477462" w14:textId="77777777" w:rsidTr="067D7225">
        <w:tc>
          <w:tcPr>
            <w:tcW w:w="4675" w:type="dxa"/>
          </w:tcPr>
          <w:p w14:paraId="75C39D8A" w14:textId="77777777" w:rsidR="0013259F" w:rsidRDefault="0013259F" w:rsidP="009B58DA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t>Deployment</w:t>
            </w:r>
          </w:p>
        </w:tc>
        <w:tc>
          <w:tcPr>
            <w:tcW w:w="4675" w:type="dxa"/>
          </w:tcPr>
          <w:p w14:paraId="6C7FB4C9" w14:textId="6EE93AD7" w:rsidR="0013259F" w:rsidRDefault="358DFB65" w:rsidP="067D7225">
            <w:pPr>
              <w:pStyle w:val="ListParagraph"/>
              <w:ind w:left="0"/>
              <w:jc w:val="both"/>
            </w:pPr>
            <w:r>
              <w:t>VM or OnPrem Environment</w:t>
            </w:r>
          </w:p>
        </w:tc>
      </w:tr>
      <w:tr w:rsidR="0013259F" w14:paraId="4D559554" w14:textId="77777777" w:rsidTr="067D7225">
        <w:tc>
          <w:tcPr>
            <w:tcW w:w="4675" w:type="dxa"/>
          </w:tcPr>
          <w:p w14:paraId="2248CD10" w14:textId="77777777" w:rsidR="0013259F" w:rsidRDefault="0013259F" w:rsidP="009B58DA">
            <w:pPr>
              <w:pStyle w:val="ListParagraph"/>
              <w:ind w:left="0"/>
              <w:jc w:val="both"/>
            </w:pPr>
            <w:r>
              <w:t>Logging</w:t>
            </w:r>
          </w:p>
        </w:tc>
        <w:tc>
          <w:tcPr>
            <w:tcW w:w="4675" w:type="dxa"/>
          </w:tcPr>
          <w:p w14:paraId="5DEFA338" w14:textId="66A889FC" w:rsidR="0013259F" w:rsidRDefault="75DB226A" w:rsidP="067D7225">
            <w:pPr>
              <w:pStyle w:val="ListParagraph"/>
              <w:ind w:left="0"/>
              <w:jc w:val="both"/>
            </w:pPr>
            <w:r>
              <w:t xml:space="preserve">Log back </w:t>
            </w:r>
          </w:p>
        </w:tc>
      </w:tr>
      <w:tr w:rsidR="0013259F" w14:paraId="6D04A481" w14:textId="77777777" w:rsidTr="067D7225">
        <w:tc>
          <w:tcPr>
            <w:tcW w:w="4675" w:type="dxa"/>
          </w:tcPr>
          <w:p w14:paraId="674E8643" w14:textId="22986B6A" w:rsidR="0013259F" w:rsidRDefault="0013259F" w:rsidP="009B58DA">
            <w:pPr>
              <w:pStyle w:val="ListParagraph"/>
              <w:ind w:left="0"/>
              <w:jc w:val="both"/>
            </w:pPr>
            <w:r>
              <w:t>Authentication</w:t>
            </w:r>
            <w:r w:rsidR="00D140AF">
              <w:t xml:space="preserve"> &amp; Authorization </w:t>
            </w:r>
          </w:p>
        </w:tc>
        <w:tc>
          <w:tcPr>
            <w:tcW w:w="4675" w:type="dxa"/>
          </w:tcPr>
          <w:p w14:paraId="4A81B4DF" w14:textId="6A67BD9E" w:rsidR="0013259F" w:rsidRDefault="5A2CD4E8" w:rsidP="067D7225">
            <w:pPr>
              <w:pStyle w:val="ListParagraph"/>
              <w:ind w:left="0"/>
              <w:jc w:val="both"/>
            </w:pPr>
            <w:r>
              <w:t>OIDC (</w:t>
            </w:r>
            <w:r w:rsidR="67974BD7">
              <w:t>Local DB authorization process</w:t>
            </w:r>
            <w:r>
              <w:t>)</w:t>
            </w:r>
          </w:p>
        </w:tc>
      </w:tr>
      <w:tr w:rsidR="067D7225" w14:paraId="341E87F9" w14:textId="77777777" w:rsidTr="067D7225">
        <w:trPr>
          <w:trHeight w:val="300"/>
        </w:trPr>
        <w:tc>
          <w:tcPr>
            <w:tcW w:w="4176" w:type="dxa"/>
          </w:tcPr>
          <w:p w14:paraId="732D545D" w14:textId="4FA78F76" w:rsidR="2E6225C7" w:rsidRDefault="2E6225C7" w:rsidP="067D7225">
            <w:pPr>
              <w:pStyle w:val="ListParagraph"/>
              <w:ind w:left="0"/>
              <w:jc w:val="both"/>
            </w:pPr>
            <w:r>
              <w:t>CI/CD Pipeline</w:t>
            </w:r>
          </w:p>
        </w:tc>
        <w:tc>
          <w:tcPr>
            <w:tcW w:w="4094" w:type="dxa"/>
          </w:tcPr>
          <w:p w14:paraId="6BA3F888" w14:textId="53263AF2" w:rsidR="2E6225C7" w:rsidRDefault="2E6225C7" w:rsidP="067D7225">
            <w:pPr>
              <w:pStyle w:val="ListParagraph"/>
              <w:ind w:left="0"/>
              <w:jc w:val="both"/>
            </w:pPr>
            <w:r>
              <w:t xml:space="preserve">Jenkins </w:t>
            </w:r>
          </w:p>
        </w:tc>
      </w:tr>
      <w:tr w:rsidR="00672D81" w14:paraId="657B4A01" w14:textId="77777777" w:rsidTr="067D7225">
        <w:trPr>
          <w:trHeight w:val="300"/>
        </w:trPr>
        <w:tc>
          <w:tcPr>
            <w:tcW w:w="4176" w:type="dxa"/>
          </w:tcPr>
          <w:p w14:paraId="5682DA3D" w14:textId="28E8EC32" w:rsidR="00672D81" w:rsidRDefault="00672D81" w:rsidP="067D7225">
            <w:pPr>
              <w:pStyle w:val="ListParagraph"/>
              <w:ind w:left="0"/>
              <w:jc w:val="both"/>
            </w:pPr>
            <w:r>
              <w:t>Version Control</w:t>
            </w:r>
          </w:p>
        </w:tc>
        <w:tc>
          <w:tcPr>
            <w:tcW w:w="4094" w:type="dxa"/>
          </w:tcPr>
          <w:p w14:paraId="74FB3DB5" w14:textId="5C233B8D" w:rsidR="00672D81" w:rsidRDefault="00672D81" w:rsidP="067D7225">
            <w:pPr>
              <w:pStyle w:val="ListParagraph"/>
              <w:ind w:left="0"/>
              <w:jc w:val="both"/>
            </w:pPr>
            <w:r>
              <w:t>GitHub</w:t>
            </w:r>
          </w:p>
        </w:tc>
      </w:tr>
      <w:tr w:rsidR="00672D81" w14:paraId="6CF622A4" w14:textId="77777777" w:rsidTr="067D7225">
        <w:trPr>
          <w:trHeight w:val="300"/>
        </w:trPr>
        <w:tc>
          <w:tcPr>
            <w:tcW w:w="4176" w:type="dxa"/>
          </w:tcPr>
          <w:p w14:paraId="1E81FBC5" w14:textId="1967751F" w:rsidR="00672D81" w:rsidRDefault="00672D81" w:rsidP="067D7225">
            <w:pPr>
              <w:pStyle w:val="ListParagraph"/>
              <w:ind w:left="0"/>
              <w:jc w:val="both"/>
            </w:pPr>
            <w:r>
              <w:t xml:space="preserve">Code Quality tool </w:t>
            </w:r>
          </w:p>
        </w:tc>
        <w:tc>
          <w:tcPr>
            <w:tcW w:w="4094" w:type="dxa"/>
          </w:tcPr>
          <w:p w14:paraId="7BA46651" w14:textId="079D0AED" w:rsidR="00672D81" w:rsidRDefault="00672D81" w:rsidP="067D7225">
            <w:pPr>
              <w:pStyle w:val="ListParagraph"/>
              <w:ind w:left="0"/>
              <w:jc w:val="both"/>
            </w:pPr>
            <w:r>
              <w:t>SonarQube</w:t>
            </w:r>
          </w:p>
        </w:tc>
      </w:tr>
      <w:tr w:rsidR="00D140AF" w14:paraId="6FB730B0" w14:textId="77777777" w:rsidTr="067D7225">
        <w:trPr>
          <w:trHeight w:val="300"/>
        </w:trPr>
        <w:tc>
          <w:tcPr>
            <w:tcW w:w="4176" w:type="dxa"/>
          </w:tcPr>
          <w:p w14:paraId="51255DC4" w14:textId="75103349" w:rsidR="00D140AF" w:rsidRDefault="00D140AF" w:rsidP="067D7225">
            <w:pPr>
              <w:pStyle w:val="ListParagraph"/>
              <w:ind w:left="0"/>
              <w:jc w:val="both"/>
            </w:pPr>
            <w:r>
              <w:t xml:space="preserve">Api security </w:t>
            </w:r>
          </w:p>
        </w:tc>
        <w:tc>
          <w:tcPr>
            <w:tcW w:w="4094" w:type="dxa"/>
          </w:tcPr>
          <w:p w14:paraId="218B1527" w14:textId="59C9B24F" w:rsidR="00D140AF" w:rsidRDefault="00D140AF" w:rsidP="067D7225">
            <w:pPr>
              <w:pStyle w:val="ListParagraph"/>
              <w:ind w:left="0"/>
              <w:jc w:val="both"/>
            </w:pPr>
            <w:r>
              <w:t>JWT token</w:t>
            </w:r>
          </w:p>
        </w:tc>
      </w:tr>
    </w:tbl>
    <w:p w14:paraId="74AB36B1" w14:textId="31E4B6B4" w:rsidR="065C3517" w:rsidRDefault="004C2377" w:rsidP="6F922FD2">
      <w:pPr>
        <w:pStyle w:val="Heading3"/>
        <w:spacing w:line="276" w:lineRule="auto"/>
      </w:pPr>
      <w:bookmarkStart w:id="3" w:name="_Toc173764796"/>
      <w:bookmarkStart w:id="4" w:name="_System_Architecture"/>
      <w:bookmarkEnd w:id="4"/>
      <w:r>
        <w:t>System Architecture</w:t>
      </w:r>
      <w:bookmarkEnd w:id="3"/>
    </w:p>
    <w:p w14:paraId="3945663A" w14:textId="7B768450" w:rsidR="00C74535" w:rsidRDefault="00967FA5" w:rsidP="065C3517">
      <w:pPr>
        <w:ind w:left="360"/>
        <w:rPr>
          <w:b/>
          <w:bCs/>
        </w:rPr>
      </w:pPr>
      <w:r w:rsidRPr="065C3517">
        <w:rPr>
          <w:b/>
          <w:bCs/>
        </w:rPr>
        <w:t>Monolithic Architecture</w:t>
      </w:r>
    </w:p>
    <w:p w14:paraId="0728B871" w14:textId="6F086618" w:rsidR="00460388" w:rsidRDefault="00460388" w:rsidP="000118DC">
      <w:pPr>
        <w:pStyle w:val="Heading3"/>
      </w:pPr>
      <w:bookmarkStart w:id="5" w:name="_Toc173764797"/>
      <w:r w:rsidRPr="00460388">
        <w:t>System Components</w:t>
      </w:r>
      <w:bookmarkEnd w:id="5"/>
    </w:p>
    <w:p w14:paraId="263ED5A5" w14:textId="77777777" w:rsidR="008D653D" w:rsidRPr="008D653D" w:rsidRDefault="008D653D" w:rsidP="008D653D">
      <w:pPr>
        <w:pStyle w:val="ListParagraph"/>
        <w:numPr>
          <w:ilvl w:val="0"/>
          <w:numId w:val="4"/>
        </w:numPr>
        <w:spacing w:line="276" w:lineRule="auto"/>
        <w:jc w:val="both"/>
      </w:pPr>
      <w:r w:rsidRPr="008D653D">
        <w:rPr>
          <w:b/>
          <w:bCs/>
        </w:rPr>
        <w:t>Skill Management Service:</w:t>
      </w:r>
      <w:r w:rsidRPr="008D653D">
        <w:t xml:space="preserve"> This service will manage skill gap reviews, track feedback, and maintain a skill matrix.</w:t>
      </w:r>
    </w:p>
    <w:p w14:paraId="5396DD67" w14:textId="77777777" w:rsidR="008D653D" w:rsidRDefault="008D653D" w:rsidP="008D653D">
      <w:pPr>
        <w:pStyle w:val="ListParagraph"/>
        <w:numPr>
          <w:ilvl w:val="0"/>
          <w:numId w:val="4"/>
        </w:numPr>
        <w:spacing w:line="276" w:lineRule="auto"/>
        <w:jc w:val="both"/>
      </w:pPr>
      <w:r w:rsidRPr="008D653D">
        <w:rPr>
          <w:b/>
          <w:bCs/>
        </w:rPr>
        <w:t>Incubation Management Service:</w:t>
      </w:r>
      <w:r w:rsidRPr="008D653D">
        <w:t xml:space="preserve"> This service will oversee the administration of incubation programs, including tracking progress, planning &amp; tracking skill reviews, feedback, and other related aspects.</w:t>
      </w:r>
    </w:p>
    <w:p w14:paraId="7C3D1B73" w14:textId="49D9FFC7" w:rsidR="002A30EE" w:rsidRPr="00CC3151" w:rsidRDefault="00291951" w:rsidP="008D653D">
      <w:pPr>
        <w:pStyle w:val="ListParagraph"/>
        <w:numPr>
          <w:ilvl w:val="0"/>
          <w:numId w:val="4"/>
        </w:numPr>
        <w:spacing w:line="276" w:lineRule="auto"/>
        <w:jc w:val="both"/>
      </w:pPr>
      <w:r w:rsidRPr="00C84AC8">
        <w:rPr>
          <w:b/>
          <w:bCs/>
        </w:rPr>
        <w:t>ML Leave management service</w:t>
      </w:r>
      <w:r w:rsidRPr="00CC3151">
        <w:t xml:space="preserve">: This service will support for tracking the female employee </w:t>
      </w:r>
      <w:r w:rsidR="00707C50" w:rsidRPr="00CC3151">
        <w:t xml:space="preserve">duration of </w:t>
      </w:r>
      <w:r w:rsidRPr="00CC3151">
        <w:t>leave and other details</w:t>
      </w:r>
      <w:r w:rsidR="00913BA8" w:rsidRPr="00CC3151">
        <w:t>.</w:t>
      </w:r>
    </w:p>
    <w:p w14:paraId="7E66D2EF" w14:textId="289FB79E" w:rsidR="00913BA8" w:rsidRDefault="00913BA8" w:rsidP="008D653D">
      <w:pPr>
        <w:pStyle w:val="ListParagraph"/>
        <w:numPr>
          <w:ilvl w:val="0"/>
          <w:numId w:val="4"/>
        </w:numPr>
        <w:spacing w:line="276" w:lineRule="auto"/>
        <w:jc w:val="both"/>
      </w:pPr>
      <w:r w:rsidRPr="00C84AC8">
        <w:rPr>
          <w:b/>
          <w:bCs/>
        </w:rPr>
        <w:lastRenderedPageBreak/>
        <w:t>Authorization &amp; authentication service</w:t>
      </w:r>
      <w:r w:rsidR="00C84AC8">
        <w:t xml:space="preserve">: It </w:t>
      </w:r>
      <w:r w:rsidRPr="00913BA8">
        <w:t xml:space="preserve">will take care of making sure that right person is accessing the application and </w:t>
      </w:r>
      <w:r w:rsidR="008952FA">
        <w:t>JWT token generation for the respective API.</w:t>
      </w:r>
    </w:p>
    <w:p w14:paraId="4108E06D" w14:textId="39712C28" w:rsidR="008952FA" w:rsidRDefault="00F728B8" w:rsidP="008D653D">
      <w:pPr>
        <w:pStyle w:val="ListParagraph"/>
        <w:numPr>
          <w:ilvl w:val="0"/>
          <w:numId w:val="4"/>
        </w:numPr>
        <w:spacing w:line="276" w:lineRule="auto"/>
        <w:jc w:val="both"/>
      </w:pPr>
      <w:r w:rsidRPr="0044722B">
        <w:rPr>
          <w:b/>
          <w:bCs/>
        </w:rPr>
        <w:t>File upload service</w:t>
      </w:r>
      <w:r w:rsidR="0044722B">
        <w:t xml:space="preserve">:  It </w:t>
      </w:r>
      <w:r>
        <w:t xml:space="preserve">will read the data from user CSV file upload and load </w:t>
      </w:r>
      <w:proofErr w:type="gramStart"/>
      <w:r>
        <w:t>in to</w:t>
      </w:r>
      <w:proofErr w:type="gramEnd"/>
      <w:r>
        <w:t xml:space="preserve"> respective tables for the </w:t>
      </w:r>
      <w:r w:rsidR="00CA3141">
        <w:t>further processing.</w:t>
      </w:r>
    </w:p>
    <w:p w14:paraId="4F6166DE" w14:textId="50E98E47" w:rsidR="00356862" w:rsidRDefault="00356862" w:rsidP="008D653D">
      <w:pPr>
        <w:pStyle w:val="ListParagraph"/>
        <w:numPr>
          <w:ilvl w:val="0"/>
          <w:numId w:val="4"/>
        </w:numPr>
        <w:spacing w:line="276" w:lineRule="auto"/>
        <w:jc w:val="both"/>
      </w:pPr>
      <w:r w:rsidRPr="0026447F">
        <w:rPr>
          <w:b/>
          <w:bCs/>
        </w:rPr>
        <w:t>People Management service</w:t>
      </w:r>
      <w:r w:rsidR="0026447F">
        <w:t xml:space="preserve">: It </w:t>
      </w:r>
      <w:r>
        <w:t>will allow user to perform the CRUD operation like initiation skill review</w:t>
      </w:r>
      <w:r w:rsidR="00595621">
        <w:t xml:space="preserve">, update skill review, delete records etc. </w:t>
      </w:r>
    </w:p>
    <w:p w14:paraId="5BD3D5C1" w14:textId="2B0429D0" w:rsidR="00595621" w:rsidRDefault="00923419" w:rsidP="008D653D">
      <w:pPr>
        <w:pStyle w:val="ListParagraph"/>
        <w:numPr>
          <w:ilvl w:val="0"/>
          <w:numId w:val="4"/>
        </w:numPr>
        <w:spacing w:line="276" w:lineRule="auto"/>
        <w:jc w:val="both"/>
      </w:pPr>
      <w:r w:rsidRPr="0026447F">
        <w:rPr>
          <w:b/>
          <w:bCs/>
        </w:rPr>
        <w:t>Ramp down service</w:t>
      </w:r>
      <w:r w:rsidR="0026447F">
        <w:t xml:space="preserve">: It </w:t>
      </w:r>
      <w:r>
        <w:t xml:space="preserve">will take care </w:t>
      </w:r>
      <w:r w:rsidR="00EC3D3D">
        <w:t xml:space="preserve">of </w:t>
      </w:r>
      <w:r>
        <w:t xml:space="preserve">CRUD </w:t>
      </w:r>
      <w:r w:rsidR="008F18E9">
        <w:t xml:space="preserve">operation </w:t>
      </w:r>
      <w:r w:rsidR="00EC3D3D">
        <w:t xml:space="preserve">like initiate the skill review for the candidate, validate the </w:t>
      </w:r>
      <w:r w:rsidR="00FA2E53">
        <w:t xml:space="preserve">review rating </w:t>
      </w:r>
      <w:r w:rsidR="00A33CB1">
        <w:t xml:space="preserve">and send notification. </w:t>
      </w:r>
    </w:p>
    <w:p w14:paraId="5E9CE2AF" w14:textId="01090ED4" w:rsidR="00B2777A" w:rsidRDefault="00B2777A" w:rsidP="008D653D">
      <w:pPr>
        <w:pStyle w:val="ListParagraph"/>
        <w:numPr>
          <w:ilvl w:val="0"/>
          <w:numId w:val="4"/>
        </w:numPr>
        <w:spacing w:line="276" w:lineRule="auto"/>
        <w:jc w:val="both"/>
      </w:pPr>
      <w:r w:rsidRPr="0026447F">
        <w:rPr>
          <w:b/>
          <w:bCs/>
        </w:rPr>
        <w:t xml:space="preserve">Skill review </w:t>
      </w:r>
      <w:proofErr w:type="gramStart"/>
      <w:r w:rsidRPr="0026447F">
        <w:rPr>
          <w:b/>
          <w:bCs/>
        </w:rPr>
        <w:t>service</w:t>
      </w:r>
      <w:r w:rsidR="0026447F">
        <w:rPr>
          <w:b/>
          <w:bCs/>
        </w:rPr>
        <w:t xml:space="preserve"> </w:t>
      </w:r>
      <w:r w:rsidR="0026447F">
        <w:t>:</w:t>
      </w:r>
      <w:proofErr w:type="gramEnd"/>
      <w:r w:rsidR="0026447F">
        <w:t xml:space="preserve"> It  </w:t>
      </w:r>
      <w:r>
        <w:t xml:space="preserve">takes care about </w:t>
      </w:r>
      <w:r w:rsidR="000914FD">
        <w:t xml:space="preserve">employee </w:t>
      </w:r>
      <w:r w:rsidR="001A3F7C">
        <w:t>sill review status and feedback and next path.</w:t>
      </w:r>
    </w:p>
    <w:p w14:paraId="04FD3B49" w14:textId="498150E4" w:rsidR="001A3F7C" w:rsidRDefault="001A3F7C" w:rsidP="008D653D">
      <w:pPr>
        <w:pStyle w:val="ListParagraph"/>
        <w:numPr>
          <w:ilvl w:val="0"/>
          <w:numId w:val="4"/>
        </w:numPr>
        <w:spacing w:line="276" w:lineRule="auto"/>
        <w:jc w:val="both"/>
      </w:pPr>
      <w:r w:rsidRPr="0026447F">
        <w:rPr>
          <w:b/>
          <w:bCs/>
        </w:rPr>
        <w:t xml:space="preserve">Incubation </w:t>
      </w:r>
      <w:proofErr w:type="gramStart"/>
      <w:r w:rsidRPr="0026447F">
        <w:rPr>
          <w:b/>
          <w:bCs/>
        </w:rPr>
        <w:t xml:space="preserve">service </w:t>
      </w:r>
      <w:r w:rsidR="0026447F">
        <w:rPr>
          <w:b/>
          <w:bCs/>
        </w:rPr>
        <w:t>:</w:t>
      </w:r>
      <w:proofErr w:type="gramEnd"/>
      <w:r w:rsidR="0026447F">
        <w:rPr>
          <w:b/>
          <w:bCs/>
        </w:rPr>
        <w:t xml:space="preserve">  </w:t>
      </w:r>
      <w:r w:rsidR="0026447F">
        <w:t xml:space="preserve">It </w:t>
      </w:r>
      <w:r>
        <w:t>will take care about the employ</w:t>
      </w:r>
      <w:r w:rsidR="00855B2B">
        <w:t>es who are in incubation and status of Mid and final sill review.</w:t>
      </w:r>
    </w:p>
    <w:p w14:paraId="7FE06C08" w14:textId="3E780510" w:rsidR="002E5745" w:rsidRPr="00913BA8" w:rsidRDefault="002E5745" w:rsidP="008D653D">
      <w:pPr>
        <w:pStyle w:val="ListParagraph"/>
        <w:numPr>
          <w:ilvl w:val="0"/>
          <w:numId w:val="4"/>
        </w:numPr>
        <w:spacing w:line="276" w:lineRule="auto"/>
        <w:jc w:val="both"/>
      </w:pPr>
      <w:r w:rsidRPr="004054ED">
        <w:rPr>
          <w:b/>
          <w:bCs/>
        </w:rPr>
        <w:t xml:space="preserve">Notification </w:t>
      </w:r>
      <w:proofErr w:type="gramStart"/>
      <w:r w:rsidRPr="004054ED">
        <w:rPr>
          <w:b/>
          <w:bCs/>
        </w:rPr>
        <w:t>service</w:t>
      </w:r>
      <w:r>
        <w:t xml:space="preserve"> </w:t>
      </w:r>
      <w:r w:rsidR="004054ED">
        <w:t>:</w:t>
      </w:r>
      <w:proofErr w:type="gramEnd"/>
      <w:r w:rsidR="004054ED">
        <w:t xml:space="preserve"> It </w:t>
      </w:r>
      <w:r>
        <w:t>will make sure required emails are sent to respective persons</w:t>
      </w:r>
    </w:p>
    <w:p w14:paraId="07355CCB" w14:textId="7478CD1C" w:rsidR="008D653D" w:rsidRPr="001F1DAF" w:rsidRDefault="008D653D" w:rsidP="00C94661">
      <w:pPr>
        <w:pStyle w:val="ListParagraph"/>
        <w:numPr>
          <w:ilvl w:val="0"/>
          <w:numId w:val="4"/>
        </w:numPr>
        <w:spacing w:line="276" w:lineRule="auto"/>
        <w:jc w:val="both"/>
        <w:rPr>
          <w:rFonts w:cs="Arial (Body CS)"/>
          <w:strike/>
          <w:color w:val="FF0000"/>
        </w:rPr>
      </w:pPr>
      <w:r w:rsidRPr="001F1DAF">
        <w:rPr>
          <w:rFonts w:cs="Arial (Body CS)"/>
          <w:b/>
          <w:bCs/>
          <w:strike/>
          <w:color w:val="FF0000"/>
        </w:rPr>
        <w:t>Assessors and Mentors Management Service</w:t>
      </w:r>
      <w:r w:rsidRPr="001F1DAF">
        <w:rPr>
          <w:rFonts w:cs="Arial (Body CS)"/>
          <w:strike/>
          <w:color w:val="FF0000"/>
        </w:rPr>
        <w:t>: This service will automate the management of assessors and mentors’ availability, ensuring optimal utilization of these resources.</w:t>
      </w:r>
    </w:p>
    <w:p w14:paraId="7E4593D2" w14:textId="7881F788" w:rsidR="008D653D" w:rsidRPr="001F1DAF" w:rsidRDefault="05E5FB74" w:rsidP="067D7225">
      <w:pPr>
        <w:pStyle w:val="ListParagraph"/>
        <w:spacing w:line="276" w:lineRule="auto"/>
        <w:jc w:val="both"/>
        <w:rPr>
          <w:rFonts w:cs="Arial (Body CS)"/>
          <w:b/>
          <w:bCs/>
          <w:strike/>
          <w:color w:val="FF0000"/>
        </w:rPr>
      </w:pPr>
      <w:r w:rsidRPr="001F1DAF">
        <w:rPr>
          <w:rFonts w:cs="Arial (Body CS)"/>
          <w:b/>
          <w:bCs/>
          <w:strike/>
          <w:color w:val="FF0000"/>
        </w:rPr>
        <w:t>d)</w:t>
      </w:r>
      <w:r w:rsidR="05D88833" w:rsidRPr="001F1DAF">
        <w:rPr>
          <w:rFonts w:cs="Arial (Body CS)"/>
          <w:b/>
          <w:bCs/>
          <w:strike/>
          <w:color w:val="FF0000"/>
        </w:rPr>
        <w:t>.</w:t>
      </w:r>
    </w:p>
    <w:p w14:paraId="5C67D69A" w14:textId="5E478B93" w:rsidR="008D653D" w:rsidRPr="001F1DAF" w:rsidRDefault="34501781" w:rsidP="067D7225">
      <w:pPr>
        <w:pStyle w:val="ListParagraph"/>
        <w:numPr>
          <w:ilvl w:val="0"/>
          <w:numId w:val="4"/>
        </w:numPr>
        <w:spacing w:line="276" w:lineRule="auto"/>
        <w:jc w:val="both"/>
        <w:rPr>
          <w:rFonts w:cs="Arial (Body CS)"/>
          <w:strike/>
          <w:color w:val="FF0000"/>
        </w:rPr>
      </w:pPr>
      <w:r w:rsidRPr="001F1DAF">
        <w:rPr>
          <w:rFonts w:eastAsiaTheme="minorEastAsia" w:cs="Arial (Body CS)"/>
          <w:strike/>
          <w:color w:val="FF0000"/>
        </w:rPr>
        <w:t xml:space="preserve">PIP Management </w:t>
      </w:r>
      <w:proofErr w:type="gramStart"/>
      <w:r w:rsidRPr="001F1DAF">
        <w:rPr>
          <w:rFonts w:eastAsiaTheme="minorEastAsia" w:cs="Arial (Body CS)"/>
          <w:strike/>
          <w:color w:val="FF0000"/>
        </w:rPr>
        <w:t>service</w:t>
      </w:r>
      <w:r w:rsidRPr="001F1DAF">
        <w:rPr>
          <w:rFonts w:cs="Arial (Body CS)"/>
          <w:strike/>
          <w:color w:val="FF0000"/>
        </w:rPr>
        <w:t xml:space="preserve"> :</w:t>
      </w:r>
      <w:proofErr w:type="gramEnd"/>
      <w:r w:rsidRPr="001F1DAF">
        <w:rPr>
          <w:rFonts w:cs="Arial (Body CS)"/>
          <w:strike/>
          <w:color w:val="FF0000"/>
        </w:rPr>
        <w:t xml:space="preserve"> </w:t>
      </w:r>
    </w:p>
    <w:p w14:paraId="0D795806" w14:textId="1C8A8D2D" w:rsidR="008D653D" w:rsidRPr="001F1DAF" w:rsidRDefault="008D653D" w:rsidP="008D653D">
      <w:pPr>
        <w:pStyle w:val="ListParagraph"/>
        <w:numPr>
          <w:ilvl w:val="0"/>
          <w:numId w:val="4"/>
        </w:numPr>
        <w:spacing w:line="276" w:lineRule="auto"/>
        <w:jc w:val="both"/>
        <w:rPr>
          <w:rFonts w:cs="Arial (Body CS)"/>
          <w:strike/>
          <w:color w:val="FF0000"/>
        </w:rPr>
      </w:pPr>
      <w:r w:rsidRPr="001F1DAF">
        <w:rPr>
          <w:rFonts w:cs="Arial (Body CS)"/>
          <w:b/>
          <w:bCs/>
          <w:strike/>
          <w:color w:val="FF0000"/>
        </w:rPr>
        <w:t>Development and Improvement Plans Service</w:t>
      </w:r>
      <w:r w:rsidRPr="001F1DAF">
        <w:rPr>
          <w:rFonts w:cs="Arial (Body CS)"/>
          <w:strike/>
          <w:color w:val="FF0000"/>
        </w:rPr>
        <w:t>: This service will handle the administration of development and improvement plans, ensuring effective implementation and tracking.</w:t>
      </w:r>
    </w:p>
    <w:p w14:paraId="0332843F" w14:textId="77777777" w:rsidR="008D653D" w:rsidRPr="001F1DAF" w:rsidRDefault="008D653D" w:rsidP="008D653D">
      <w:pPr>
        <w:pStyle w:val="ListParagraph"/>
        <w:numPr>
          <w:ilvl w:val="0"/>
          <w:numId w:val="4"/>
        </w:numPr>
        <w:spacing w:line="276" w:lineRule="auto"/>
        <w:jc w:val="both"/>
        <w:rPr>
          <w:rFonts w:cs="Arial (Body CS)"/>
          <w:strike/>
          <w:color w:val="FF0000"/>
        </w:rPr>
      </w:pPr>
      <w:r w:rsidRPr="001F1DAF">
        <w:rPr>
          <w:rFonts w:cs="Arial (Body CS)"/>
          <w:b/>
          <w:bCs/>
          <w:strike/>
          <w:color w:val="FF0000"/>
        </w:rPr>
        <w:t>RTBs Management Service:</w:t>
      </w:r>
      <w:r w:rsidRPr="001F1DAF">
        <w:rPr>
          <w:rFonts w:cs="Arial (Body CS)"/>
          <w:strike/>
          <w:color w:val="FF0000"/>
        </w:rPr>
        <w:t xml:space="preserve"> This service will handle and track RTBs, improving efficiency and reducing manual labor.</w:t>
      </w:r>
    </w:p>
    <w:p w14:paraId="440822DA" w14:textId="77777777" w:rsidR="008D653D" w:rsidRPr="001F1DAF" w:rsidRDefault="008D653D" w:rsidP="008D653D">
      <w:pPr>
        <w:pStyle w:val="ListParagraph"/>
        <w:numPr>
          <w:ilvl w:val="0"/>
          <w:numId w:val="4"/>
        </w:numPr>
        <w:spacing w:line="276" w:lineRule="auto"/>
        <w:jc w:val="both"/>
        <w:rPr>
          <w:rFonts w:cs="Arial (Body CS)"/>
          <w:strike/>
          <w:color w:val="FF0000"/>
        </w:rPr>
      </w:pPr>
      <w:r w:rsidRPr="001F1DAF">
        <w:rPr>
          <w:rFonts w:cs="Arial (Body CS)"/>
          <w:b/>
          <w:bCs/>
          <w:strike/>
          <w:color w:val="FF0000"/>
        </w:rPr>
        <w:t>Reporting Service:</w:t>
      </w:r>
      <w:r w:rsidRPr="001F1DAF">
        <w:rPr>
          <w:rFonts w:cs="Arial (Body CS)"/>
          <w:strike/>
          <w:color w:val="FF0000"/>
        </w:rPr>
        <w:t xml:space="preserve"> This service will generate interactive reports with customizable charts, graphs, and visualizations, allowing researchers to filter and analyze data based on specific criteria.</w:t>
      </w:r>
    </w:p>
    <w:p w14:paraId="072DE75C" w14:textId="77777777" w:rsidR="008D653D" w:rsidRPr="00B51BAB" w:rsidRDefault="008D653D" w:rsidP="008D653D">
      <w:pPr>
        <w:pStyle w:val="ListParagraph"/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8D653D">
        <w:rPr>
          <w:b/>
          <w:bCs/>
        </w:rPr>
        <w:t>User Interface (UI):</w:t>
      </w:r>
      <w:r w:rsidRPr="008D653D">
        <w:t xml:space="preserve"> The React-based UI will provide a user-friendly interface for accessing all functionalities and operations.</w:t>
      </w:r>
    </w:p>
    <w:p w14:paraId="1DA202CE" w14:textId="652AE9E3" w:rsidR="00B51BAB" w:rsidRPr="00261390" w:rsidRDefault="00B51BAB" w:rsidP="008D653D">
      <w:pPr>
        <w:pStyle w:val="ListParagraph"/>
        <w:numPr>
          <w:ilvl w:val="0"/>
          <w:numId w:val="4"/>
        </w:numPr>
        <w:spacing w:line="276" w:lineRule="auto"/>
        <w:jc w:val="both"/>
        <w:rPr>
          <w:rFonts w:cs="Arial (Body CS)"/>
          <w:b/>
          <w:bCs/>
          <w:strike/>
          <w:color w:val="FF0000"/>
        </w:rPr>
      </w:pPr>
      <w:r w:rsidRPr="00261390">
        <w:rPr>
          <w:rFonts w:cs="Arial (Body CS)"/>
          <w:b/>
          <w:bCs/>
          <w:strike/>
          <w:color w:val="FF0000"/>
        </w:rPr>
        <w:t xml:space="preserve">Dashboard: </w:t>
      </w:r>
      <w:r w:rsidR="64687A2F" w:rsidRPr="00261390">
        <w:rPr>
          <w:rFonts w:cs="Arial (Body CS)"/>
          <w:b/>
          <w:bCs/>
          <w:strike/>
          <w:color w:val="FF0000"/>
        </w:rPr>
        <w:t xml:space="preserve"> </w:t>
      </w:r>
      <w:r w:rsidR="22384274" w:rsidRPr="00261390">
        <w:rPr>
          <w:rFonts w:cs="Arial (Body CS)"/>
          <w:b/>
          <w:bCs/>
          <w:strike/>
          <w:color w:val="FF0000"/>
        </w:rPr>
        <w:t xml:space="preserve"> </w:t>
      </w:r>
    </w:p>
    <w:p w14:paraId="6C532632" w14:textId="77777777" w:rsidR="008D653D" w:rsidRDefault="008D653D" w:rsidP="00662727">
      <w:pPr>
        <w:pStyle w:val="ListParagraph"/>
        <w:spacing w:line="276" w:lineRule="auto"/>
        <w:ind w:left="360"/>
        <w:jc w:val="both"/>
        <w:rPr>
          <w:b/>
          <w:bCs/>
        </w:rPr>
      </w:pPr>
    </w:p>
    <w:p w14:paraId="60B088DC" w14:textId="4FA9B6AD" w:rsidR="00460388" w:rsidRDefault="008D653D" w:rsidP="000118DC">
      <w:pPr>
        <w:pStyle w:val="Heading3"/>
      </w:pPr>
      <w:bookmarkStart w:id="6" w:name="_Toc173764798"/>
      <w:r>
        <w:t xml:space="preserve">Benefits of the </w:t>
      </w:r>
      <w:r w:rsidR="50F918BE">
        <w:t>monolith a</w:t>
      </w:r>
      <w:r>
        <w:t>rchitecture:</w:t>
      </w:r>
      <w:r w:rsidR="07EE133D">
        <w:t xml:space="preserve"> </w:t>
      </w:r>
      <w:bookmarkEnd w:id="6"/>
    </w:p>
    <w:p w14:paraId="1000D7ED" w14:textId="58A98997" w:rsidR="07EE133D" w:rsidRDefault="07EE133D" w:rsidP="067D7225">
      <w:pPr>
        <w:pStyle w:val="ListParagraph"/>
        <w:numPr>
          <w:ilvl w:val="0"/>
          <w:numId w:val="1"/>
        </w:numPr>
      </w:pPr>
      <w:r>
        <w:t xml:space="preserve">By considering the application numbers of users </w:t>
      </w:r>
      <w:r w:rsidR="500C3974">
        <w:t>and functionality.</w:t>
      </w:r>
      <w:r w:rsidR="500C3974" w:rsidRPr="067D7225">
        <w:rPr>
          <w:rFonts w:ascii="Aptos" w:eastAsia="Aptos" w:hAnsi="Aptos" w:cs="Aptos"/>
          <w:color w:val="000000" w:themeColor="text1"/>
        </w:rPr>
        <w:t xml:space="preserve"> All components are tightly integrated, which can simplify the development process and reduce the complexity of managing multiple services or modules.</w:t>
      </w:r>
    </w:p>
    <w:p w14:paraId="0C296B27" w14:textId="10949BCC" w:rsidR="61F58E36" w:rsidRDefault="61F58E36" w:rsidP="067D7225">
      <w:pPr>
        <w:pStyle w:val="ListParagraph"/>
        <w:numPr>
          <w:ilvl w:val="0"/>
          <w:numId w:val="1"/>
        </w:numPr>
      </w:pPr>
      <w:r w:rsidRPr="067D7225">
        <w:rPr>
          <w:rFonts w:ascii="Aptos" w:eastAsia="Aptos" w:hAnsi="Aptos" w:cs="Aptos"/>
          <w:b/>
          <w:bCs/>
          <w:color w:val="000000" w:themeColor="text1"/>
        </w:rPr>
        <w:t>Easier Deployment</w:t>
      </w:r>
      <w:r w:rsidRPr="067D7225">
        <w:rPr>
          <w:rFonts w:ascii="Aptos" w:eastAsia="Aptos" w:hAnsi="Aptos" w:cs="Aptos"/>
          <w:color w:val="000000" w:themeColor="text1"/>
        </w:rPr>
        <w:t>: Deploying a monolithic application is often simpler because you only need to manage and deploy a single executable or set of files. This can be less cumbersome compared to managing multiple microservices or distributed components</w:t>
      </w:r>
    </w:p>
    <w:p w14:paraId="6A038946" w14:textId="69F16244" w:rsidR="5C6B5946" w:rsidRDefault="5C6B5946" w:rsidP="067D7225">
      <w:pPr>
        <w:pStyle w:val="ListParagraph"/>
        <w:numPr>
          <w:ilvl w:val="0"/>
          <w:numId w:val="1"/>
        </w:numPr>
      </w:pPr>
      <w:r w:rsidRPr="067D7225">
        <w:rPr>
          <w:rFonts w:ascii="Aptos" w:eastAsia="Aptos" w:hAnsi="Aptos" w:cs="Aptos"/>
          <w:b/>
          <w:bCs/>
          <w:color w:val="000000" w:themeColor="text1"/>
        </w:rPr>
        <w:t>Reduced Overhead</w:t>
      </w:r>
      <w:r w:rsidRPr="067D7225">
        <w:rPr>
          <w:rFonts w:ascii="Aptos" w:eastAsia="Aptos" w:hAnsi="Aptos" w:cs="Aptos"/>
          <w:color w:val="000000" w:themeColor="text1"/>
        </w:rPr>
        <w:t>: Monolithic applications avoid the overhead associated with inter-service communication, which is common in microservices. This can lead to better performance and reduced latency in applications where all functionalities are tightly coupled.</w:t>
      </w:r>
    </w:p>
    <w:p w14:paraId="47D4C0B3" w14:textId="4A63EF9C" w:rsidR="5C6B5946" w:rsidRDefault="5C6B5946" w:rsidP="067D7225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067D7225">
        <w:rPr>
          <w:rFonts w:ascii="Aptos" w:eastAsia="Aptos" w:hAnsi="Aptos" w:cs="Aptos"/>
          <w:b/>
          <w:bCs/>
          <w:color w:val="000000" w:themeColor="text1"/>
        </w:rPr>
        <w:lastRenderedPageBreak/>
        <w:t>Consistent Development Environment</w:t>
      </w:r>
      <w:r w:rsidRPr="067D7225">
        <w:rPr>
          <w:rFonts w:ascii="Aptos" w:eastAsia="Aptos" w:hAnsi="Aptos" w:cs="Aptos"/>
          <w:color w:val="000000" w:themeColor="text1"/>
        </w:rPr>
        <w:t>: With all components residing in a single codebase, developers can work within a consistent environment, reducing the need for complex configuration and integration between different services.</w:t>
      </w:r>
    </w:p>
    <w:p w14:paraId="631AA27C" w14:textId="12FD85E0" w:rsidR="5C6B5946" w:rsidRDefault="5C6B5946" w:rsidP="067D7225">
      <w:pPr>
        <w:pStyle w:val="ListParagraph"/>
        <w:numPr>
          <w:ilvl w:val="0"/>
          <w:numId w:val="1"/>
        </w:numPr>
      </w:pPr>
      <w:r w:rsidRPr="067D7225">
        <w:rPr>
          <w:rFonts w:ascii="Aptos" w:eastAsia="Aptos" w:hAnsi="Aptos" w:cs="Aptos"/>
          <w:b/>
          <w:bCs/>
          <w:color w:val="000000" w:themeColor="text1"/>
        </w:rPr>
        <w:t>Easier Debugging</w:t>
      </w:r>
      <w:r w:rsidRPr="067D7225">
        <w:rPr>
          <w:rFonts w:ascii="Aptos" w:eastAsia="Aptos" w:hAnsi="Aptos" w:cs="Aptos"/>
          <w:color w:val="000000" w:themeColor="text1"/>
        </w:rPr>
        <w:t>: Debugging a monolithic application can be more manageable because you don’t need to track down issues across multiple services. Everything is in one place, making it easier to trace and fix bugs.</w:t>
      </w:r>
    </w:p>
    <w:p w14:paraId="7542C16A" w14:textId="4B62D6C0" w:rsidR="457DEF16" w:rsidRDefault="457DEF16" w:rsidP="067D7225">
      <w:pPr>
        <w:pStyle w:val="ListParagraph"/>
        <w:numPr>
          <w:ilvl w:val="0"/>
          <w:numId w:val="1"/>
        </w:numPr>
      </w:pPr>
      <w:r w:rsidRPr="067D7225">
        <w:rPr>
          <w:rFonts w:ascii="Aptos" w:eastAsia="Aptos" w:hAnsi="Aptos" w:cs="Aptos"/>
          <w:b/>
          <w:bCs/>
          <w:color w:val="000000" w:themeColor="text1"/>
        </w:rPr>
        <w:t>Unified Codebase</w:t>
      </w:r>
      <w:r w:rsidRPr="067D7225">
        <w:rPr>
          <w:rFonts w:ascii="Aptos" w:eastAsia="Aptos" w:hAnsi="Aptos" w:cs="Aptos"/>
          <w:color w:val="000000" w:themeColor="text1"/>
        </w:rPr>
        <w:t xml:space="preserve">: Having a single codebase means that all the functionality is in one place, which can make it easier to understand and maintain, particularly when the application is </w:t>
      </w:r>
      <w:r w:rsidR="002A30EE" w:rsidRPr="067D7225">
        <w:rPr>
          <w:rFonts w:ascii="Aptos" w:eastAsia="Aptos" w:hAnsi="Aptos" w:cs="Aptos"/>
          <w:color w:val="000000" w:themeColor="text1"/>
        </w:rPr>
        <w:t>small,</w:t>
      </w:r>
      <w:r w:rsidRPr="067D7225">
        <w:rPr>
          <w:rFonts w:ascii="Aptos" w:eastAsia="Aptos" w:hAnsi="Aptos" w:cs="Aptos"/>
          <w:color w:val="000000" w:themeColor="text1"/>
        </w:rPr>
        <w:t xml:space="preserve"> and the team is familiar with the entire codebase.</w:t>
      </w:r>
    </w:p>
    <w:p w14:paraId="103D0FBE" w14:textId="77777777" w:rsidR="00FB125E" w:rsidRDefault="00FB125E" w:rsidP="00A94A15">
      <w:pPr>
        <w:spacing w:line="276" w:lineRule="auto"/>
        <w:jc w:val="both"/>
        <w:rPr>
          <w:b/>
          <w:bCs/>
        </w:rPr>
      </w:pPr>
    </w:p>
    <w:p w14:paraId="3E6812B4" w14:textId="6A808741" w:rsidR="15467BA8" w:rsidRPr="00E25CF0" w:rsidRDefault="00A94A15" w:rsidP="00E25CF0">
      <w:pPr>
        <w:pStyle w:val="Heading3"/>
      </w:pPr>
      <w:bookmarkStart w:id="7" w:name="_Toc173764799"/>
      <w:r>
        <w:t>Architecture Diagram</w:t>
      </w:r>
      <w:bookmarkEnd w:id="7"/>
    </w:p>
    <w:p w14:paraId="6F6E4175" w14:textId="4F69AE6C" w:rsidR="067D7225" w:rsidRPr="0065754D" w:rsidRDefault="4B745B5A" w:rsidP="0065754D">
      <w:pPr>
        <w:rPr>
          <w:rFonts w:ascii="Aptos" w:eastAsia="Aptos" w:hAnsi="Aptos" w:cs="Aptos"/>
          <w:b/>
          <w:bCs/>
          <w:color w:val="000000" w:themeColor="text1"/>
        </w:rPr>
      </w:pPr>
      <w:r w:rsidRPr="067D7225">
        <w:rPr>
          <w:rFonts w:ascii="Aptos" w:eastAsia="Aptos" w:hAnsi="Aptos" w:cs="Aptos"/>
          <w:b/>
          <w:bCs/>
          <w:color w:val="000000" w:themeColor="text1"/>
        </w:rPr>
        <w:t>Attached the initial draft monolith arch</w:t>
      </w:r>
      <w:r w:rsidR="00EB7B4F">
        <w:rPr>
          <w:rFonts w:ascii="Aptos" w:eastAsia="Aptos" w:hAnsi="Aptos" w:cs="Aptos"/>
          <w:b/>
          <w:bCs/>
          <w:color w:val="000000" w:themeColor="text1"/>
        </w:rPr>
        <w:t xml:space="preserve">itecture </w:t>
      </w:r>
      <w:r w:rsidR="006369AA">
        <w:rPr>
          <w:b/>
          <w:bCs/>
          <w:noProof/>
        </w:rPr>
        <w:drawing>
          <wp:inline distT="0" distB="0" distL="0" distR="0" wp14:anchorId="67374F4B" wp14:editId="685AE783">
            <wp:extent cx="5943600" cy="3498850"/>
            <wp:effectExtent l="0" t="0" r="0" b="0"/>
            <wp:docPr id="1583435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35799" name="Picture 15834357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7D7225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Pr="067D7225">
        <w:rPr>
          <w:rFonts w:eastAsiaTheme="minorEastAsia"/>
          <w:b/>
          <w:bCs/>
          <w:color w:val="000000" w:themeColor="text1"/>
        </w:rPr>
        <w:t xml:space="preserve">   </w:t>
      </w:r>
    </w:p>
    <w:p w14:paraId="357C92A7" w14:textId="582F1DD2" w:rsidR="00150C39" w:rsidRDefault="00150C39" w:rsidP="00150C39">
      <w:pPr>
        <w:pStyle w:val="ListParagraph"/>
        <w:spacing w:line="276" w:lineRule="auto"/>
        <w:ind w:left="360" w:firstLine="360"/>
        <w:jc w:val="both"/>
        <w:rPr>
          <w:b/>
          <w:bCs/>
        </w:rPr>
      </w:pPr>
      <w:r>
        <w:rPr>
          <w:b/>
          <w:bCs/>
        </w:rPr>
        <w:t>Components</w:t>
      </w:r>
      <w:r w:rsidR="005714C6">
        <w:rPr>
          <w:b/>
          <w:bCs/>
        </w:rPr>
        <w:t>:</w:t>
      </w:r>
    </w:p>
    <w:tbl>
      <w:tblPr>
        <w:tblStyle w:val="TableGrid"/>
        <w:tblpPr w:leftFromText="180" w:rightFromText="180" w:vertAnchor="text" w:horzAnchor="page" w:tblpX="2197" w:tblpY="170"/>
        <w:tblW w:w="8545" w:type="dxa"/>
        <w:tblLook w:val="04A0" w:firstRow="1" w:lastRow="0" w:firstColumn="1" w:lastColumn="0" w:noHBand="0" w:noVBand="1"/>
      </w:tblPr>
      <w:tblGrid>
        <w:gridCol w:w="1934"/>
        <w:gridCol w:w="6611"/>
      </w:tblGrid>
      <w:tr w:rsidR="005714C6" w14:paraId="70DE7976" w14:textId="77777777" w:rsidTr="00651519">
        <w:trPr>
          <w:trHeight w:val="632"/>
        </w:trPr>
        <w:tc>
          <w:tcPr>
            <w:tcW w:w="1934" w:type="dxa"/>
          </w:tcPr>
          <w:p w14:paraId="0005E01D" w14:textId="77777777" w:rsidR="005714C6" w:rsidRDefault="005714C6" w:rsidP="00651519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</w:rPr>
            </w:pPr>
            <w:r w:rsidRPr="00150C39">
              <w:t>User Interface</w:t>
            </w:r>
          </w:p>
        </w:tc>
        <w:tc>
          <w:tcPr>
            <w:tcW w:w="6611" w:type="dxa"/>
          </w:tcPr>
          <w:p w14:paraId="7C735DB2" w14:textId="77777777" w:rsidR="005714C6" w:rsidRDefault="005714C6" w:rsidP="00651519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</w:rPr>
            </w:pPr>
            <w:r w:rsidRPr="00150C39">
              <w:t>The React-based user interface provides access to all functionalities and operations.</w:t>
            </w:r>
          </w:p>
        </w:tc>
      </w:tr>
      <w:tr w:rsidR="005714C6" w14:paraId="33C96850" w14:textId="77777777" w:rsidTr="00651519">
        <w:trPr>
          <w:trHeight w:val="322"/>
        </w:trPr>
        <w:tc>
          <w:tcPr>
            <w:tcW w:w="1934" w:type="dxa"/>
          </w:tcPr>
          <w:p w14:paraId="21E69EFA" w14:textId="77777777" w:rsidR="005714C6" w:rsidRDefault="005714C6" w:rsidP="00651519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</w:rPr>
            </w:pPr>
            <w:r w:rsidRPr="00150C39">
              <w:t>API Gateway</w:t>
            </w:r>
          </w:p>
        </w:tc>
        <w:tc>
          <w:tcPr>
            <w:tcW w:w="6611" w:type="dxa"/>
          </w:tcPr>
          <w:p w14:paraId="276DA115" w14:textId="77777777" w:rsidR="005714C6" w:rsidRDefault="005714C6" w:rsidP="00651519">
            <w:pPr>
              <w:spacing w:line="276" w:lineRule="auto"/>
              <w:jc w:val="both"/>
              <w:rPr>
                <w:b/>
                <w:bCs/>
              </w:rPr>
            </w:pPr>
            <w:r w:rsidRPr="00150C39">
              <w:t>The API gateway acts as a single-entry point for all API requests.</w:t>
            </w:r>
          </w:p>
        </w:tc>
      </w:tr>
      <w:tr w:rsidR="005714C6" w14:paraId="02122367" w14:textId="77777777" w:rsidTr="00651519">
        <w:trPr>
          <w:trHeight w:val="632"/>
        </w:trPr>
        <w:tc>
          <w:tcPr>
            <w:tcW w:w="1934" w:type="dxa"/>
          </w:tcPr>
          <w:p w14:paraId="50B39C0E" w14:textId="77777777" w:rsidR="005714C6" w:rsidRDefault="005714C6" w:rsidP="00651519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</w:rPr>
            </w:pPr>
            <w:r w:rsidRPr="00150C39">
              <w:t>Microservices</w:t>
            </w:r>
          </w:p>
        </w:tc>
        <w:tc>
          <w:tcPr>
            <w:tcW w:w="6611" w:type="dxa"/>
          </w:tcPr>
          <w:p w14:paraId="15769A82" w14:textId="77777777" w:rsidR="005714C6" w:rsidRDefault="005714C6" w:rsidP="00651519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</w:rPr>
            </w:pPr>
            <w:r w:rsidRPr="00150C39">
              <w:t>The system consists of various microservices, each responsible for a specific functionality.</w:t>
            </w:r>
          </w:p>
        </w:tc>
      </w:tr>
      <w:tr w:rsidR="005714C6" w14:paraId="652BDD68" w14:textId="77777777" w:rsidTr="00651519">
        <w:trPr>
          <w:trHeight w:val="632"/>
        </w:trPr>
        <w:tc>
          <w:tcPr>
            <w:tcW w:w="1934" w:type="dxa"/>
          </w:tcPr>
          <w:p w14:paraId="0CE4E669" w14:textId="77777777" w:rsidR="005714C6" w:rsidRDefault="005714C6" w:rsidP="00651519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</w:rPr>
            </w:pPr>
            <w:r w:rsidRPr="00150C39">
              <w:t>Service Discovery</w:t>
            </w:r>
          </w:p>
        </w:tc>
        <w:tc>
          <w:tcPr>
            <w:tcW w:w="6611" w:type="dxa"/>
          </w:tcPr>
          <w:p w14:paraId="44680245" w14:textId="77777777" w:rsidR="005714C6" w:rsidRDefault="005714C6" w:rsidP="00651519">
            <w:pPr>
              <w:spacing w:line="276" w:lineRule="auto"/>
              <w:jc w:val="both"/>
              <w:rPr>
                <w:b/>
                <w:bCs/>
              </w:rPr>
            </w:pPr>
            <w:r w:rsidRPr="00150C39">
              <w:t>Service discovery enables microservices to locate and communicate with each other dynamically.</w:t>
            </w:r>
          </w:p>
        </w:tc>
      </w:tr>
      <w:tr w:rsidR="005714C6" w14:paraId="5159BBE6" w14:textId="77777777" w:rsidTr="00651519">
        <w:trPr>
          <w:trHeight w:val="968"/>
        </w:trPr>
        <w:tc>
          <w:tcPr>
            <w:tcW w:w="1934" w:type="dxa"/>
          </w:tcPr>
          <w:p w14:paraId="5ED9D338" w14:textId="77777777" w:rsidR="005714C6" w:rsidRDefault="005714C6" w:rsidP="00651519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</w:rPr>
            </w:pPr>
            <w:r w:rsidRPr="00150C39">
              <w:lastRenderedPageBreak/>
              <w:t>Azure Kubernetes Service (AKS)</w:t>
            </w:r>
          </w:p>
        </w:tc>
        <w:tc>
          <w:tcPr>
            <w:tcW w:w="6611" w:type="dxa"/>
          </w:tcPr>
          <w:p w14:paraId="6588EF85" w14:textId="77777777" w:rsidR="005714C6" w:rsidRDefault="005714C6" w:rsidP="00651519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</w:rPr>
            </w:pPr>
            <w:r w:rsidRPr="00150C39">
              <w:t>AKS provides a managed Kubernetes environment for container orchestration and scaling.</w:t>
            </w:r>
          </w:p>
        </w:tc>
      </w:tr>
      <w:tr w:rsidR="005714C6" w14:paraId="51616C24" w14:textId="77777777" w:rsidTr="00651519">
        <w:trPr>
          <w:trHeight w:val="632"/>
        </w:trPr>
        <w:tc>
          <w:tcPr>
            <w:tcW w:w="1934" w:type="dxa"/>
          </w:tcPr>
          <w:p w14:paraId="7A8A46AF" w14:textId="77777777" w:rsidR="005714C6" w:rsidRDefault="005714C6" w:rsidP="00651519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</w:rPr>
            </w:pPr>
            <w:r w:rsidRPr="00150C39">
              <w:t>Docker Containers</w:t>
            </w:r>
          </w:p>
        </w:tc>
        <w:tc>
          <w:tcPr>
            <w:tcW w:w="6611" w:type="dxa"/>
          </w:tcPr>
          <w:p w14:paraId="25C6A980" w14:textId="77777777" w:rsidR="005714C6" w:rsidRPr="005714C6" w:rsidRDefault="005714C6" w:rsidP="00651519">
            <w:pPr>
              <w:spacing w:line="276" w:lineRule="auto"/>
              <w:jc w:val="both"/>
            </w:pPr>
            <w:r w:rsidRPr="00150C39">
              <w:t>Each microservice is containerized using Docker for portability and consistency.</w:t>
            </w:r>
          </w:p>
        </w:tc>
      </w:tr>
      <w:tr w:rsidR="005714C6" w14:paraId="0870530F" w14:textId="77777777" w:rsidTr="00651519">
        <w:trPr>
          <w:trHeight w:val="309"/>
        </w:trPr>
        <w:tc>
          <w:tcPr>
            <w:tcW w:w="1934" w:type="dxa"/>
          </w:tcPr>
          <w:p w14:paraId="217E7659" w14:textId="77777777" w:rsidR="005714C6" w:rsidRPr="00150C39" w:rsidRDefault="005714C6" w:rsidP="00651519">
            <w:pPr>
              <w:pStyle w:val="ListParagraph"/>
              <w:spacing w:line="276" w:lineRule="auto"/>
              <w:ind w:left="0"/>
              <w:jc w:val="both"/>
            </w:pPr>
            <w:r w:rsidRPr="00150C39">
              <w:t>PostgreSQL</w:t>
            </w:r>
          </w:p>
        </w:tc>
        <w:tc>
          <w:tcPr>
            <w:tcW w:w="6611" w:type="dxa"/>
          </w:tcPr>
          <w:p w14:paraId="0B8F02EF" w14:textId="77777777" w:rsidR="005714C6" w:rsidRDefault="005714C6" w:rsidP="00651519">
            <w:pPr>
              <w:pStyle w:val="ListParagraph"/>
              <w:spacing w:line="276" w:lineRule="auto"/>
              <w:ind w:left="0"/>
              <w:jc w:val="both"/>
              <w:rPr>
                <w:b/>
                <w:bCs/>
              </w:rPr>
            </w:pPr>
            <w:r w:rsidRPr="00150C39">
              <w:t>PostgreSQL serves as the primary database for storing application data.</w:t>
            </w:r>
          </w:p>
        </w:tc>
      </w:tr>
    </w:tbl>
    <w:p w14:paraId="11A847E7" w14:textId="77777777" w:rsidR="009229FA" w:rsidRDefault="009229FA" w:rsidP="00150C39">
      <w:pPr>
        <w:pStyle w:val="ListParagraph"/>
        <w:spacing w:line="276" w:lineRule="auto"/>
        <w:ind w:left="360" w:firstLine="360"/>
        <w:jc w:val="both"/>
        <w:rPr>
          <w:b/>
          <w:bCs/>
        </w:rPr>
      </w:pPr>
    </w:p>
    <w:p w14:paraId="359350D7" w14:textId="77777777" w:rsidR="002749A9" w:rsidRPr="002749A9" w:rsidRDefault="002749A9" w:rsidP="002749A9">
      <w:pPr>
        <w:pStyle w:val="ListParagraph"/>
        <w:spacing w:line="276" w:lineRule="auto"/>
        <w:ind w:left="360" w:firstLine="360"/>
        <w:jc w:val="both"/>
        <w:rPr>
          <w:b/>
          <w:bCs/>
        </w:rPr>
      </w:pPr>
      <w:r w:rsidRPr="002749A9">
        <w:rPr>
          <w:b/>
          <w:bCs/>
        </w:rPr>
        <w:t>Data Flow:</w:t>
      </w:r>
    </w:p>
    <w:p w14:paraId="2D0C9B62" w14:textId="77777777" w:rsidR="002749A9" w:rsidRPr="002749A9" w:rsidRDefault="002749A9" w:rsidP="002749A9">
      <w:pPr>
        <w:pStyle w:val="ListParagraph"/>
        <w:numPr>
          <w:ilvl w:val="0"/>
          <w:numId w:val="8"/>
        </w:numPr>
        <w:spacing w:line="276" w:lineRule="auto"/>
        <w:jc w:val="both"/>
      </w:pPr>
      <w:r w:rsidRPr="002749A9">
        <w:t>Users interact with the user interface to access various functionalities.</w:t>
      </w:r>
    </w:p>
    <w:p w14:paraId="57B1BD77" w14:textId="77777777" w:rsidR="002749A9" w:rsidRPr="002749A9" w:rsidRDefault="002749A9" w:rsidP="002749A9">
      <w:pPr>
        <w:pStyle w:val="ListParagraph"/>
        <w:numPr>
          <w:ilvl w:val="0"/>
          <w:numId w:val="8"/>
        </w:numPr>
        <w:spacing w:line="276" w:lineRule="auto"/>
        <w:jc w:val="both"/>
      </w:pPr>
      <w:r w:rsidRPr="002749A9">
        <w:t>API requests are routed through the API gateway to the appropriate microservice.</w:t>
      </w:r>
    </w:p>
    <w:p w14:paraId="58BE6747" w14:textId="77777777" w:rsidR="002749A9" w:rsidRPr="002749A9" w:rsidRDefault="002749A9" w:rsidP="002749A9">
      <w:pPr>
        <w:pStyle w:val="ListParagraph"/>
        <w:numPr>
          <w:ilvl w:val="0"/>
          <w:numId w:val="8"/>
        </w:numPr>
        <w:spacing w:line="276" w:lineRule="auto"/>
        <w:jc w:val="both"/>
      </w:pPr>
      <w:r w:rsidRPr="002749A9">
        <w:t>Microservices communicate with each other through service discovery to perform their tasks.</w:t>
      </w:r>
    </w:p>
    <w:p w14:paraId="1B8D01F6" w14:textId="77777777" w:rsidR="002749A9" w:rsidRPr="002749A9" w:rsidRDefault="002749A9" w:rsidP="002749A9">
      <w:pPr>
        <w:pStyle w:val="ListParagraph"/>
        <w:numPr>
          <w:ilvl w:val="0"/>
          <w:numId w:val="8"/>
        </w:numPr>
        <w:spacing w:line="276" w:lineRule="auto"/>
        <w:jc w:val="both"/>
      </w:pPr>
      <w:r w:rsidRPr="002749A9">
        <w:t>Data is stored and retrieved from the PostgreSQL database.</w:t>
      </w:r>
    </w:p>
    <w:p w14:paraId="5BCF8A87" w14:textId="0B90F4D1" w:rsidR="00A94A15" w:rsidRDefault="002749A9" w:rsidP="002749A9">
      <w:pPr>
        <w:pStyle w:val="ListParagraph"/>
        <w:numPr>
          <w:ilvl w:val="0"/>
          <w:numId w:val="8"/>
        </w:numPr>
        <w:spacing w:line="276" w:lineRule="auto"/>
        <w:jc w:val="both"/>
      </w:pPr>
      <w:r w:rsidRPr="002749A9">
        <w:t>The reporting service generates reports based on data from various microservices.</w:t>
      </w:r>
    </w:p>
    <w:p w14:paraId="1A2C7527" w14:textId="77777777" w:rsidR="00150C39" w:rsidRPr="002749A9" w:rsidRDefault="00150C39" w:rsidP="00150C39">
      <w:pPr>
        <w:spacing w:line="276" w:lineRule="auto"/>
        <w:ind w:left="720"/>
        <w:jc w:val="both"/>
      </w:pPr>
    </w:p>
    <w:sectPr w:rsidR="00150C39" w:rsidRPr="002749A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DB7C0" w14:textId="77777777" w:rsidR="00FC275F" w:rsidRDefault="00FC275F">
      <w:pPr>
        <w:spacing w:after="0" w:line="240" w:lineRule="auto"/>
      </w:pPr>
      <w:r>
        <w:separator/>
      </w:r>
    </w:p>
  </w:endnote>
  <w:endnote w:type="continuationSeparator" w:id="0">
    <w:p w14:paraId="6EE13E98" w14:textId="77777777" w:rsidR="00FC275F" w:rsidRDefault="00FC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7D7225" w14:paraId="4805D147" w14:textId="77777777" w:rsidTr="0092112D">
      <w:trPr>
        <w:trHeight w:val="300"/>
      </w:trPr>
      <w:tc>
        <w:tcPr>
          <w:tcW w:w="3120" w:type="dxa"/>
        </w:tcPr>
        <w:p w14:paraId="2863231B" w14:textId="3731D1F0" w:rsidR="067D7225" w:rsidRDefault="067D7225" w:rsidP="0092112D">
          <w:pPr>
            <w:pStyle w:val="Header"/>
            <w:ind w:left="-115"/>
          </w:pPr>
        </w:p>
      </w:tc>
      <w:tc>
        <w:tcPr>
          <w:tcW w:w="3120" w:type="dxa"/>
        </w:tcPr>
        <w:p w14:paraId="05237244" w14:textId="4F1626AF" w:rsidR="067D7225" w:rsidRDefault="067D7225" w:rsidP="0092112D">
          <w:pPr>
            <w:pStyle w:val="Header"/>
            <w:jc w:val="center"/>
          </w:pPr>
        </w:p>
      </w:tc>
      <w:tc>
        <w:tcPr>
          <w:tcW w:w="3120" w:type="dxa"/>
        </w:tcPr>
        <w:p w14:paraId="754B7AFF" w14:textId="1FB8322D" w:rsidR="067D7225" w:rsidRDefault="067D7225" w:rsidP="0092112D">
          <w:pPr>
            <w:pStyle w:val="Header"/>
            <w:ind w:right="-115"/>
            <w:jc w:val="right"/>
          </w:pPr>
        </w:p>
      </w:tc>
    </w:tr>
  </w:tbl>
  <w:p w14:paraId="5D99AD40" w14:textId="4653664E" w:rsidR="067D7225" w:rsidRDefault="067D7225" w:rsidP="009211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9D448" w14:textId="77777777" w:rsidR="00FC275F" w:rsidRDefault="00FC275F">
      <w:pPr>
        <w:spacing w:after="0" w:line="240" w:lineRule="auto"/>
      </w:pPr>
      <w:r>
        <w:separator/>
      </w:r>
    </w:p>
  </w:footnote>
  <w:footnote w:type="continuationSeparator" w:id="0">
    <w:p w14:paraId="7FFD5D26" w14:textId="77777777" w:rsidR="00FC275F" w:rsidRDefault="00FC2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7D7225" w14:paraId="37058D78" w14:textId="77777777" w:rsidTr="0092112D">
      <w:trPr>
        <w:trHeight w:val="300"/>
      </w:trPr>
      <w:tc>
        <w:tcPr>
          <w:tcW w:w="3120" w:type="dxa"/>
        </w:tcPr>
        <w:p w14:paraId="5BD9B03C" w14:textId="23F2B260" w:rsidR="067D7225" w:rsidRDefault="067D7225" w:rsidP="0092112D">
          <w:pPr>
            <w:pStyle w:val="Header"/>
            <w:ind w:left="-115"/>
          </w:pPr>
        </w:p>
      </w:tc>
      <w:tc>
        <w:tcPr>
          <w:tcW w:w="3120" w:type="dxa"/>
        </w:tcPr>
        <w:p w14:paraId="31F37EA5" w14:textId="3F70F12D" w:rsidR="067D7225" w:rsidRDefault="067D7225" w:rsidP="0092112D">
          <w:pPr>
            <w:pStyle w:val="Header"/>
            <w:jc w:val="center"/>
          </w:pPr>
        </w:p>
      </w:tc>
      <w:tc>
        <w:tcPr>
          <w:tcW w:w="3120" w:type="dxa"/>
        </w:tcPr>
        <w:p w14:paraId="11EBF57B" w14:textId="6657AE4A" w:rsidR="067D7225" w:rsidRDefault="067D7225" w:rsidP="0092112D">
          <w:pPr>
            <w:pStyle w:val="Header"/>
            <w:ind w:right="-115"/>
            <w:jc w:val="right"/>
          </w:pPr>
        </w:p>
      </w:tc>
    </w:tr>
  </w:tbl>
  <w:p w14:paraId="0399EDD9" w14:textId="2DCB4A5F" w:rsidR="067D7225" w:rsidRDefault="067D7225" w:rsidP="009211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8D0"/>
    <w:multiLevelType w:val="hybridMultilevel"/>
    <w:tmpl w:val="FED24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340E2"/>
    <w:multiLevelType w:val="hybridMultilevel"/>
    <w:tmpl w:val="BDBEC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55012"/>
    <w:multiLevelType w:val="hybridMultilevel"/>
    <w:tmpl w:val="9CF872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B4B47"/>
    <w:multiLevelType w:val="hybridMultilevel"/>
    <w:tmpl w:val="3E1C1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37F44"/>
    <w:multiLevelType w:val="hybridMultilevel"/>
    <w:tmpl w:val="944472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4C679"/>
    <w:multiLevelType w:val="hybridMultilevel"/>
    <w:tmpl w:val="FFFFFFFF"/>
    <w:lvl w:ilvl="0" w:tplc="CFE897E6">
      <w:start w:val="1"/>
      <w:numFmt w:val="decimal"/>
      <w:lvlText w:val="%1."/>
      <w:lvlJc w:val="left"/>
      <w:pPr>
        <w:ind w:left="720" w:hanging="360"/>
      </w:pPr>
    </w:lvl>
    <w:lvl w:ilvl="1" w:tplc="BC26B8F2">
      <w:start w:val="1"/>
      <w:numFmt w:val="lowerLetter"/>
      <w:lvlText w:val="%2."/>
      <w:lvlJc w:val="left"/>
      <w:pPr>
        <w:ind w:left="1440" w:hanging="360"/>
      </w:pPr>
    </w:lvl>
    <w:lvl w:ilvl="2" w:tplc="D530107C">
      <w:start w:val="1"/>
      <w:numFmt w:val="lowerRoman"/>
      <w:lvlText w:val="%3."/>
      <w:lvlJc w:val="right"/>
      <w:pPr>
        <w:ind w:left="2160" w:hanging="180"/>
      </w:pPr>
    </w:lvl>
    <w:lvl w:ilvl="3" w:tplc="BA723AF2">
      <w:start w:val="1"/>
      <w:numFmt w:val="decimal"/>
      <w:lvlText w:val="%4."/>
      <w:lvlJc w:val="left"/>
      <w:pPr>
        <w:ind w:left="2880" w:hanging="360"/>
      </w:pPr>
    </w:lvl>
    <w:lvl w:ilvl="4" w:tplc="C94CDC90">
      <w:start w:val="1"/>
      <w:numFmt w:val="lowerLetter"/>
      <w:lvlText w:val="%5."/>
      <w:lvlJc w:val="left"/>
      <w:pPr>
        <w:ind w:left="3600" w:hanging="360"/>
      </w:pPr>
    </w:lvl>
    <w:lvl w:ilvl="5" w:tplc="FA9E453C">
      <w:start w:val="1"/>
      <w:numFmt w:val="lowerRoman"/>
      <w:lvlText w:val="%6."/>
      <w:lvlJc w:val="right"/>
      <w:pPr>
        <w:ind w:left="4320" w:hanging="180"/>
      </w:pPr>
    </w:lvl>
    <w:lvl w:ilvl="6" w:tplc="70501E98">
      <w:start w:val="1"/>
      <w:numFmt w:val="decimal"/>
      <w:lvlText w:val="%7."/>
      <w:lvlJc w:val="left"/>
      <w:pPr>
        <w:ind w:left="5040" w:hanging="360"/>
      </w:pPr>
    </w:lvl>
    <w:lvl w:ilvl="7" w:tplc="038A175E">
      <w:start w:val="1"/>
      <w:numFmt w:val="lowerLetter"/>
      <w:lvlText w:val="%8."/>
      <w:lvlJc w:val="left"/>
      <w:pPr>
        <w:ind w:left="5760" w:hanging="360"/>
      </w:pPr>
    </w:lvl>
    <w:lvl w:ilvl="8" w:tplc="B888AC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E6179"/>
    <w:multiLevelType w:val="hybridMultilevel"/>
    <w:tmpl w:val="3DE84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8361A"/>
    <w:multiLevelType w:val="hybridMultilevel"/>
    <w:tmpl w:val="AA0AC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235980">
    <w:abstractNumId w:val="5"/>
  </w:num>
  <w:num w:numId="2" w16cid:durableId="1880894530">
    <w:abstractNumId w:val="3"/>
  </w:num>
  <w:num w:numId="3" w16cid:durableId="1084955435">
    <w:abstractNumId w:val="0"/>
  </w:num>
  <w:num w:numId="4" w16cid:durableId="177625299">
    <w:abstractNumId w:val="2"/>
  </w:num>
  <w:num w:numId="5" w16cid:durableId="444614792">
    <w:abstractNumId w:val="4"/>
  </w:num>
  <w:num w:numId="6" w16cid:durableId="345789302">
    <w:abstractNumId w:val="1"/>
  </w:num>
  <w:num w:numId="7" w16cid:durableId="1870873058">
    <w:abstractNumId w:val="6"/>
  </w:num>
  <w:num w:numId="8" w16cid:durableId="1432355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02"/>
    <w:rsid w:val="000118DC"/>
    <w:rsid w:val="00033195"/>
    <w:rsid w:val="000661FE"/>
    <w:rsid w:val="00075FC6"/>
    <w:rsid w:val="000914FD"/>
    <w:rsid w:val="001169C6"/>
    <w:rsid w:val="001259EF"/>
    <w:rsid w:val="0013259F"/>
    <w:rsid w:val="00150C39"/>
    <w:rsid w:val="001A3F7C"/>
    <w:rsid w:val="001F1DAF"/>
    <w:rsid w:val="00261390"/>
    <w:rsid w:val="0026447F"/>
    <w:rsid w:val="002749A9"/>
    <w:rsid w:val="00291951"/>
    <w:rsid w:val="002A30EE"/>
    <w:rsid w:val="002A3DAE"/>
    <w:rsid w:val="002E5745"/>
    <w:rsid w:val="00342EC6"/>
    <w:rsid w:val="00356862"/>
    <w:rsid w:val="00383C74"/>
    <w:rsid w:val="004054ED"/>
    <w:rsid w:val="00432D6A"/>
    <w:rsid w:val="0044722B"/>
    <w:rsid w:val="00460388"/>
    <w:rsid w:val="00476CBA"/>
    <w:rsid w:val="004C2377"/>
    <w:rsid w:val="004F0FA8"/>
    <w:rsid w:val="0055057A"/>
    <w:rsid w:val="005714C6"/>
    <w:rsid w:val="00595621"/>
    <w:rsid w:val="00600EAB"/>
    <w:rsid w:val="006155BE"/>
    <w:rsid w:val="006369AA"/>
    <w:rsid w:val="00651519"/>
    <w:rsid w:val="0065754D"/>
    <w:rsid w:val="00662727"/>
    <w:rsid w:val="00672D81"/>
    <w:rsid w:val="00694941"/>
    <w:rsid w:val="00707C50"/>
    <w:rsid w:val="00726C07"/>
    <w:rsid w:val="00766C1B"/>
    <w:rsid w:val="00775148"/>
    <w:rsid w:val="007D62EE"/>
    <w:rsid w:val="007F20A1"/>
    <w:rsid w:val="008471C0"/>
    <w:rsid w:val="00855B2B"/>
    <w:rsid w:val="008952FA"/>
    <w:rsid w:val="008B627F"/>
    <w:rsid w:val="008C1178"/>
    <w:rsid w:val="008D653D"/>
    <w:rsid w:val="008E3C47"/>
    <w:rsid w:val="008F18E9"/>
    <w:rsid w:val="009077AD"/>
    <w:rsid w:val="00913BA8"/>
    <w:rsid w:val="0092112D"/>
    <w:rsid w:val="009229FA"/>
    <w:rsid w:val="00923419"/>
    <w:rsid w:val="009572BE"/>
    <w:rsid w:val="00967FA5"/>
    <w:rsid w:val="009864E0"/>
    <w:rsid w:val="009B2A19"/>
    <w:rsid w:val="009B58DA"/>
    <w:rsid w:val="009C32B0"/>
    <w:rsid w:val="00A33CB1"/>
    <w:rsid w:val="00A51EF5"/>
    <w:rsid w:val="00A60E3A"/>
    <w:rsid w:val="00A94A15"/>
    <w:rsid w:val="00AC6C05"/>
    <w:rsid w:val="00B055E1"/>
    <w:rsid w:val="00B109D1"/>
    <w:rsid w:val="00B2056E"/>
    <w:rsid w:val="00B25079"/>
    <w:rsid w:val="00B2777A"/>
    <w:rsid w:val="00B51BAB"/>
    <w:rsid w:val="00B8164B"/>
    <w:rsid w:val="00BC5CD9"/>
    <w:rsid w:val="00C52BB5"/>
    <w:rsid w:val="00C74535"/>
    <w:rsid w:val="00C84AC8"/>
    <w:rsid w:val="00C94661"/>
    <w:rsid w:val="00CA1A37"/>
    <w:rsid w:val="00CA3141"/>
    <w:rsid w:val="00CC05AC"/>
    <w:rsid w:val="00CC3151"/>
    <w:rsid w:val="00CD1C65"/>
    <w:rsid w:val="00CD1EED"/>
    <w:rsid w:val="00D140AF"/>
    <w:rsid w:val="00D66743"/>
    <w:rsid w:val="00D922F0"/>
    <w:rsid w:val="00DA496F"/>
    <w:rsid w:val="00DB1579"/>
    <w:rsid w:val="00DB3302"/>
    <w:rsid w:val="00DB370D"/>
    <w:rsid w:val="00DB5959"/>
    <w:rsid w:val="00DE0207"/>
    <w:rsid w:val="00DF1AD2"/>
    <w:rsid w:val="00E23809"/>
    <w:rsid w:val="00E23CFB"/>
    <w:rsid w:val="00E25CF0"/>
    <w:rsid w:val="00E60E5F"/>
    <w:rsid w:val="00E73FF4"/>
    <w:rsid w:val="00EB4E40"/>
    <w:rsid w:val="00EB7B4F"/>
    <w:rsid w:val="00EC3D3D"/>
    <w:rsid w:val="00F57197"/>
    <w:rsid w:val="00F728B8"/>
    <w:rsid w:val="00FA2E09"/>
    <w:rsid w:val="00FA2E53"/>
    <w:rsid w:val="00FB125E"/>
    <w:rsid w:val="00FC275F"/>
    <w:rsid w:val="00FC6BA4"/>
    <w:rsid w:val="00FF473A"/>
    <w:rsid w:val="05D88833"/>
    <w:rsid w:val="05E5FB74"/>
    <w:rsid w:val="065C3517"/>
    <w:rsid w:val="067D7225"/>
    <w:rsid w:val="07EE133D"/>
    <w:rsid w:val="15467BA8"/>
    <w:rsid w:val="215B858E"/>
    <w:rsid w:val="22384274"/>
    <w:rsid w:val="23BEA0E3"/>
    <w:rsid w:val="2B20508F"/>
    <w:rsid w:val="2E6225C7"/>
    <w:rsid w:val="34501781"/>
    <w:rsid w:val="358DFB65"/>
    <w:rsid w:val="35A4F50D"/>
    <w:rsid w:val="37F655BF"/>
    <w:rsid w:val="416A251F"/>
    <w:rsid w:val="44DC4DAD"/>
    <w:rsid w:val="457DEF16"/>
    <w:rsid w:val="47A4F4CD"/>
    <w:rsid w:val="48BA2EC0"/>
    <w:rsid w:val="4939CA8B"/>
    <w:rsid w:val="4B745B5A"/>
    <w:rsid w:val="500C3974"/>
    <w:rsid w:val="50F918BE"/>
    <w:rsid w:val="54607859"/>
    <w:rsid w:val="55878385"/>
    <w:rsid w:val="5A2CD4E8"/>
    <w:rsid w:val="5C6B5946"/>
    <w:rsid w:val="608679B5"/>
    <w:rsid w:val="61B3AD04"/>
    <w:rsid w:val="61F58E36"/>
    <w:rsid w:val="64687A2F"/>
    <w:rsid w:val="67974BD7"/>
    <w:rsid w:val="68A5B7D2"/>
    <w:rsid w:val="6D924D57"/>
    <w:rsid w:val="6F922FD2"/>
    <w:rsid w:val="720576E7"/>
    <w:rsid w:val="72601AF6"/>
    <w:rsid w:val="75DB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E833"/>
  <w15:chartTrackingRefBased/>
  <w15:docId w15:val="{021428F4-E4F9-4676-B838-87B6F5C8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1FE"/>
  </w:style>
  <w:style w:type="paragraph" w:styleId="Heading1">
    <w:name w:val="heading 1"/>
    <w:basedOn w:val="Normal"/>
    <w:next w:val="Normal"/>
    <w:link w:val="Heading1Char"/>
    <w:uiPriority w:val="9"/>
    <w:qFormat/>
    <w:rsid w:val="00DB3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3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3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3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3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038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2380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38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380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380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3809"/>
    <w:rPr>
      <w:color w:val="467886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hidden/>
    <w:uiPriority w:val="99"/>
    <w:semiHidden/>
    <w:rsid w:val="00C9466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D1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1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7E133-CB16-480C-9666-B3DD7EB5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Jaitly</dc:creator>
  <cp:keywords/>
  <dc:description/>
  <cp:lastModifiedBy>Sampath Gowda</cp:lastModifiedBy>
  <cp:revision>60</cp:revision>
  <dcterms:created xsi:type="dcterms:W3CDTF">2024-08-01T22:39:00Z</dcterms:created>
  <dcterms:modified xsi:type="dcterms:W3CDTF">2024-08-07T16:48:00Z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535040-0af2-483f-adc3-a132c21e3e2b_Enabled">
    <vt:lpwstr>true</vt:lpwstr>
  </property>
  <property fmtid="{D5CDD505-2E9C-101B-9397-08002B2CF9AE}" pid="3" name="MSIP_Label_2a535040-0af2-483f-adc3-a132c21e3e2b_SetDate">
    <vt:lpwstr>2024-08-01T10:09:45Z</vt:lpwstr>
  </property>
  <property fmtid="{D5CDD505-2E9C-101B-9397-08002B2CF9AE}" pid="4" name="MSIP_Label_2a535040-0af2-483f-adc3-a132c21e3e2b_Method">
    <vt:lpwstr>Standard</vt:lpwstr>
  </property>
  <property fmtid="{D5CDD505-2E9C-101B-9397-08002B2CF9AE}" pid="5" name="MSIP_Label_2a535040-0af2-483f-adc3-a132c21e3e2b_Name">
    <vt:lpwstr>EPAM_Confidential</vt:lpwstr>
  </property>
  <property fmtid="{D5CDD505-2E9C-101B-9397-08002B2CF9AE}" pid="6" name="MSIP_Label_2a535040-0af2-483f-adc3-a132c21e3e2b_SiteId">
    <vt:lpwstr>b41b72d0-4e9f-4c26-8a69-f949f367c91d</vt:lpwstr>
  </property>
  <property fmtid="{D5CDD505-2E9C-101B-9397-08002B2CF9AE}" pid="7" name="MSIP_Label_2a535040-0af2-483f-adc3-a132c21e3e2b_ActionId">
    <vt:lpwstr>98df917f-0cf9-4002-9327-92ef9273165a</vt:lpwstr>
  </property>
  <property fmtid="{D5CDD505-2E9C-101B-9397-08002B2CF9AE}" pid="8" name="MSIP_Label_2a535040-0af2-483f-adc3-a132c21e3e2b_ContentBits">
    <vt:lpwstr>0</vt:lpwstr>
  </property>
</Properties>
</file>