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AF27FB" w14:textId="0235F0EF" w:rsidR="00465B4D" w:rsidRPr="00A556DD" w:rsidRDefault="00807C14" w:rsidP="00A556DD">
      <w:pPr>
        <w:pStyle w:val="Title"/>
        <w:jc w:val="left"/>
        <w:rPr>
          <w:rFonts w:ascii="Courier New" w:hAnsi="Courier New"/>
          <w:sz w:val="72"/>
        </w:rPr>
      </w:pPr>
      <w:bookmarkStart w:id="0" w:name="_GoBack"/>
      <w:r w:rsidRPr="00A556DD">
        <w:rPr>
          <w:rFonts w:ascii="Courier New" w:hAnsi="Courier New"/>
          <w:sz w:val="72"/>
        </w:rPr>
        <w:t xml:space="preserve">The </w:t>
      </w:r>
      <w:r w:rsidR="00465B4D" w:rsidRPr="00A556DD">
        <w:rPr>
          <w:rFonts w:ascii="Courier New" w:hAnsi="Courier New"/>
          <w:sz w:val="72"/>
        </w:rPr>
        <w:t>anthropogenic influences on the distribution of two orchid species in Xishuangbanna, China</w:t>
      </w:r>
    </w:p>
    <w:bookmarkEnd w:id="0"/>
    <w:p w14:paraId="3BA6BCD6" w14:textId="77777777" w:rsidR="00465B4D" w:rsidRPr="00E40A99" w:rsidRDefault="00465B4D" w:rsidP="00213146">
      <w:pPr>
        <w:pStyle w:val="Title"/>
        <w:spacing w:line="240" w:lineRule="auto"/>
      </w:pPr>
      <w:r w:rsidRPr="00E40A99">
        <w:rPr>
          <w:rFonts w:ascii="MS Gothic" w:eastAsia="MS Gothic" w:hAnsi="MS Gothic" w:cs="MS Gothic" w:hint="eastAsia"/>
          <w:b/>
        </w:rPr>
        <w:t>西双版</w:t>
      </w:r>
      <w:r w:rsidRPr="00E40A99">
        <w:rPr>
          <w:rFonts w:ascii="Microsoft JhengHei" w:eastAsia="Microsoft JhengHei" w:hAnsi="Microsoft JhengHei" w:cs="Microsoft JhengHei" w:hint="eastAsia"/>
          <w:b/>
        </w:rPr>
        <w:t>纳</w:t>
      </w:r>
      <w:r w:rsidRPr="00E40A99">
        <w:rPr>
          <w:rFonts w:ascii="MS Gothic" w:eastAsia="MS Gothic" w:hAnsi="MS Gothic" w:cs="MS Gothic" w:hint="eastAsia"/>
        </w:rPr>
        <w:t>傣族自治州</w:t>
      </w:r>
    </w:p>
    <w:p w14:paraId="5B2CD9B7" w14:textId="06A73F4D" w:rsidR="005A4AC5" w:rsidRPr="00E40A99" w:rsidRDefault="00465B4D" w:rsidP="00213146">
      <w:pPr>
        <w:pStyle w:val="Title"/>
        <w:spacing w:line="240" w:lineRule="auto"/>
      </w:pPr>
      <w:r w:rsidRPr="00E40A99">
        <w:rPr>
          <w:rFonts w:ascii="Microsoft JhengHei" w:hAnsi="Microsoft JhengHei" w:cs="Microsoft JhengHei" w:hint="eastAsia"/>
        </w:rPr>
        <w:t xml:space="preserve"> </w:t>
      </w:r>
      <w:r w:rsidRPr="00E40A99">
        <w:rPr>
          <w:rFonts w:ascii="Microsoft New Tai Lue" w:hAnsi="Microsoft New Tai Lue" w:cs="Microsoft New Tai Lue"/>
        </w:rPr>
        <w:t>ᦈᦹᧈᦈᦹᧈᦋᦵᦲᧁᦘᦱᦉᦱᦑᦺ᧑᧒ᦗᧃᦓᦱ</w:t>
      </w:r>
    </w:p>
    <w:p w14:paraId="1066C150" w14:textId="77777777" w:rsidR="00465B4D" w:rsidRPr="00465B4D" w:rsidRDefault="00465B4D" w:rsidP="00107F98"/>
    <w:p w14:paraId="62A925E2" w14:textId="77777777" w:rsidR="00FA6E03" w:rsidRPr="00A4163A" w:rsidRDefault="00FA6E03" w:rsidP="00107F98">
      <w:pPr>
        <w:pStyle w:val="Title"/>
        <w:rPr>
          <w:rFonts w:ascii="Courier New" w:hAnsi="Courier New"/>
        </w:rPr>
      </w:pPr>
      <w:r w:rsidRPr="00A4163A">
        <w:rPr>
          <w:rFonts w:ascii="Courier New" w:hAnsi="Courier New"/>
        </w:rPr>
        <w:t>Samuel John Herniman</w:t>
      </w:r>
    </w:p>
    <w:p w14:paraId="43DFF74A" w14:textId="5A16E6F2" w:rsidR="00FA6E03" w:rsidRPr="00A4163A" w:rsidRDefault="00465B4D" w:rsidP="00107F98">
      <w:pPr>
        <w:pStyle w:val="Title"/>
        <w:rPr>
          <w:rFonts w:ascii="Courier New" w:hAnsi="Courier New"/>
        </w:rPr>
      </w:pPr>
      <w:r w:rsidRPr="00A4163A">
        <w:rPr>
          <w:rFonts w:ascii="Courier New" w:hAnsi="Courier New"/>
        </w:rPr>
        <w:t>B</w:t>
      </w:r>
      <w:r w:rsidR="00FA6E03" w:rsidRPr="00A4163A">
        <w:rPr>
          <w:rFonts w:ascii="Courier New" w:hAnsi="Courier New"/>
        </w:rPr>
        <w:t>eing an</w:t>
      </w:r>
      <w:r w:rsidR="00C70E18" w:rsidRPr="00A4163A">
        <w:rPr>
          <w:rFonts w:ascii="Courier New" w:hAnsi="Courier New"/>
        </w:rPr>
        <w:t xml:space="preserve"> h</w:t>
      </w:r>
      <w:r w:rsidR="00FA6E03" w:rsidRPr="00A4163A">
        <w:rPr>
          <w:rFonts w:ascii="Courier New" w:hAnsi="Courier New"/>
        </w:rPr>
        <w:t>onours project</w:t>
      </w:r>
      <w:r w:rsidR="00C70E18" w:rsidRPr="00A4163A">
        <w:rPr>
          <w:rFonts w:ascii="Courier New" w:hAnsi="Courier New"/>
        </w:rPr>
        <w:t xml:space="preserve"> </w:t>
      </w:r>
      <w:r w:rsidR="00FA6E03" w:rsidRPr="00A4163A">
        <w:rPr>
          <w:rFonts w:ascii="Courier New" w:hAnsi="Courier New"/>
        </w:rPr>
        <w:t>submitted to</w:t>
      </w:r>
      <w:r w:rsidR="00C70E18" w:rsidRPr="00A4163A">
        <w:rPr>
          <w:rFonts w:ascii="Courier New" w:hAnsi="Courier New"/>
        </w:rPr>
        <w:t xml:space="preserve"> </w:t>
      </w:r>
      <w:r w:rsidR="00FA6E03" w:rsidRPr="00A4163A">
        <w:rPr>
          <w:rFonts w:ascii="Courier New" w:hAnsi="Courier New"/>
        </w:rPr>
        <w:t>Bangor University</w:t>
      </w:r>
      <w:r w:rsidR="00C70E18" w:rsidRPr="00A4163A">
        <w:rPr>
          <w:rFonts w:ascii="Courier New" w:hAnsi="Courier New"/>
        </w:rPr>
        <w:t xml:space="preserve"> </w:t>
      </w:r>
      <w:r w:rsidR="00FA6E03" w:rsidRPr="00A4163A">
        <w:rPr>
          <w:rFonts w:ascii="Courier New" w:hAnsi="Courier New"/>
        </w:rPr>
        <w:t>in</w:t>
      </w:r>
      <w:r w:rsidR="00C70E18" w:rsidRPr="00A4163A">
        <w:rPr>
          <w:rFonts w:ascii="Courier New" w:hAnsi="Courier New"/>
        </w:rPr>
        <w:t xml:space="preserve"> </w:t>
      </w:r>
      <w:r w:rsidR="00FA6E03" w:rsidRPr="00A4163A">
        <w:rPr>
          <w:rFonts w:ascii="Courier New" w:hAnsi="Courier New"/>
        </w:rPr>
        <w:t>partial fulfilment of an</w:t>
      </w:r>
      <w:r w:rsidR="00C70E18" w:rsidRPr="00A4163A">
        <w:rPr>
          <w:rFonts w:ascii="Courier New" w:hAnsi="Courier New"/>
        </w:rPr>
        <w:t xml:space="preserve"> h</w:t>
      </w:r>
      <w:r w:rsidR="00FA6E03" w:rsidRPr="00A4163A">
        <w:rPr>
          <w:rFonts w:ascii="Courier New" w:hAnsi="Courier New"/>
        </w:rPr>
        <w:t>onour</w:t>
      </w:r>
      <w:r w:rsidR="00C70E18" w:rsidRPr="00A4163A">
        <w:rPr>
          <w:rFonts w:ascii="Courier New" w:hAnsi="Courier New"/>
        </w:rPr>
        <w:t xml:space="preserve">s degree in Applied Terrestrial </w:t>
      </w:r>
      <w:r w:rsidR="00FA6E03" w:rsidRPr="00A4163A">
        <w:rPr>
          <w:rFonts w:ascii="Courier New" w:hAnsi="Courier New"/>
        </w:rPr>
        <w:t>and Marine Ecology</w:t>
      </w:r>
    </w:p>
    <w:p w14:paraId="715F338A" w14:textId="77777777" w:rsidR="00213146" w:rsidRPr="00213146" w:rsidRDefault="00213146" w:rsidP="00213146"/>
    <w:p w14:paraId="6EFEFABF" w14:textId="77777777" w:rsidR="00FA6E03" w:rsidRPr="001C7B7D" w:rsidRDefault="00FA6E03" w:rsidP="00107F98">
      <w:pPr>
        <w:pStyle w:val="Title"/>
      </w:pPr>
      <w:r w:rsidRPr="00A2015C">
        <w:rPr>
          <w:rFonts w:ascii="Courier New" w:hAnsi="Courier New"/>
        </w:rPr>
        <w:t>May 2016</w:t>
      </w:r>
      <w:r w:rsidRPr="001C7B7D">
        <w:tab/>
      </w:r>
      <w:r w:rsidRPr="001C7B7D">
        <w:tab/>
      </w:r>
      <w:r w:rsidRPr="001C7B7D">
        <w:tab/>
      </w:r>
      <w:r w:rsidRPr="001C7B7D">
        <w:tab/>
      </w:r>
      <w:r w:rsidRPr="001C7B7D">
        <w:tab/>
      </w:r>
      <w:r w:rsidRPr="001C7B7D">
        <w:tab/>
      </w:r>
      <w:r w:rsidRPr="001C7B7D">
        <w:tab/>
      </w:r>
      <w:r w:rsidRPr="001C7B7D">
        <w:tab/>
      </w:r>
      <w:r w:rsidRPr="001C7B7D">
        <w:tab/>
      </w:r>
      <w:r w:rsidRPr="00A2015C">
        <w:rPr>
          <w:rFonts w:ascii="Courier New" w:hAnsi="Courier New"/>
        </w:rPr>
        <w:t>500315403</w:t>
      </w:r>
    </w:p>
    <w:p w14:paraId="46E65B56" w14:textId="77777777" w:rsidR="00FA6E03" w:rsidRDefault="00FA6E03" w:rsidP="00107F98">
      <w:r>
        <w:lastRenderedPageBreak/>
        <w:br w:type="page"/>
      </w:r>
    </w:p>
    <w:p w14:paraId="0E4ADD05" w14:textId="77777777" w:rsidR="00FA6E03" w:rsidRPr="00EC3690" w:rsidRDefault="00B04D44" w:rsidP="00107F98">
      <w:pPr>
        <w:pStyle w:val="Dis1"/>
      </w:pPr>
      <w:bookmarkStart w:id="1" w:name="_Toc449662703"/>
      <w:r w:rsidRPr="00EC3690">
        <w:lastRenderedPageBreak/>
        <w:t>Declaration</w:t>
      </w:r>
      <w:bookmarkEnd w:id="1"/>
    </w:p>
    <w:p w14:paraId="690DB612" w14:textId="77777777" w:rsidR="00FA6E03" w:rsidRDefault="00FA6E03" w:rsidP="00107F98"/>
    <w:p w14:paraId="4E0EC5A7" w14:textId="77777777" w:rsidR="00FA6E03" w:rsidRDefault="00FA6E03" w:rsidP="00107F98">
      <w:r>
        <w:t>I declare that this is the result of my own investigation and that it has not been submitted or accepted in whole or part for any degree, nor is it being submitted for any other degree.</w:t>
      </w:r>
    </w:p>
    <w:p w14:paraId="27C16DD6" w14:textId="77777777" w:rsidR="00FA6E03" w:rsidRDefault="00FA6E03" w:rsidP="00107F98"/>
    <w:p w14:paraId="429F803C" w14:textId="77777777" w:rsidR="00FA6E03" w:rsidRDefault="00FA6E03" w:rsidP="00107F98"/>
    <w:p w14:paraId="7C07614C" w14:textId="77777777" w:rsidR="00FA6E03" w:rsidRDefault="00FA6E03" w:rsidP="00107F98">
      <w:r>
        <w:t>Candidate: Samuel J Herniman</w:t>
      </w:r>
    </w:p>
    <w:p w14:paraId="422CA934" w14:textId="77777777" w:rsidR="00FA6E03" w:rsidRDefault="00FA6E03" w:rsidP="00107F98"/>
    <w:p w14:paraId="46640ED3" w14:textId="77777777" w:rsidR="00FA6E03" w:rsidRDefault="00FA6E03" w:rsidP="00107F98"/>
    <w:p w14:paraId="079993D1" w14:textId="77777777" w:rsidR="00FA6E03" w:rsidRDefault="00FA6E03" w:rsidP="00107F98">
      <w:r>
        <w:t>Signature: ……………………………….</w:t>
      </w:r>
    </w:p>
    <w:p w14:paraId="29C86044" w14:textId="77777777" w:rsidR="00FA6E03" w:rsidRDefault="00FA6E03" w:rsidP="00107F98">
      <w:r>
        <w:br w:type="page"/>
      </w:r>
    </w:p>
    <w:p w14:paraId="0721D20B" w14:textId="77777777" w:rsidR="00FA6E03" w:rsidRDefault="00FA6E03" w:rsidP="00107F98">
      <w:pPr>
        <w:pStyle w:val="Dis1"/>
      </w:pPr>
      <w:bookmarkStart w:id="2" w:name="_Toc449662704"/>
      <w:r>
        <w:lastRenderedPageBreak/>
        <w:t>Acknowledgements</w:t>
      </w:r>
      <w:bookmarkEnd w:id="2"/>
    </w:p>
    <w:p w14:paraId="4AB389EA" w14:textId="741B567D" w:rsidR="0073682F" w:rsidRDefault="0073682F" w:rsidP="001A4BCF">
      <w:pPr>
        <w:spacing w:line="360" w:lineRule="auto"/>
      </w:pPr>
      <w:r>
        <w:t>Firstly, I must</w:t>
      </w:r>
      <w:r w:rsidR="00F40EFA">
        <w:t xml:space="preserve"> thank,</w:t>
      </w:r>
      <w:r>
        <w:t xml:space="preserve"> </w:t>
      </w:r>
      <w:r w:rsidR="00A82EEA">
        <w:t xml:space="preserve">my supervisors, </w:t>
      </w:r>
      <w:r w:rsidR="00345130">
        <w:t xml:space="preserve">Dr </w:t>
      </w:r>
      <w:r>
        <w:t xml:space="preserve">Sophie Williams </w:t>
      </w:r>
      <w:r w:rsidR="00A82EEA">
        <w:t xml:space="preserve">and Andrew Packwood for teaching me an incredible amount about plants, people and computers. Thank you, Sophie, </w:t>
      </w:r>
      <w:r>
        <w:t>for i</w:t>
      </w:r>
      <w:r w:rsidR="00F40EFA">
        <w:t>ntroducing me to the wonders of research, taking r</w:t>
      </w:r>
      <w:r w:rsidR="00A82EEA">
        <w:t>isks, and the world. Without your mentoring</w:t>
      </w:r>
      <w:r w:rsidR="001A4BCF">
        <w:t>, vigor, and foresight</w:t>
      </w:r>
      <w:r w:rsidR="00A82EEA">
        <w:t>, this project would not have been possible and I would be a very different person</w:t>
      </w:r>
      <w:r w:rsidR="00F40EFA">
        <w:t xml:space="preserve">. Andrew Packwood, thank you for your incredible guidance, </w:t>
      </w:r>
      <w:r w:rsidR="00A82EEA">
        <w:t>enthusiasm and patience with me</w:t>
      </w:r>
      <w:r w:rsidR="00AF0FBC">
        <w:t xml:space="preserve"> and for changing my mind about maps. </w:t>
      </w:r>
      <w:r w:rsidR="00261A87">
        <w:t>Thanks to Prof Julia Jones and Dr Robert Annewandter for excellent feedback and for showing me what heroes look like.</w:t>
      </w:r>
    </w:p>
    <w:p w14:paraId="66B6C1A3" w14:textId="2B8D42CA" w:rsidR="00345130" w:rsidRDefault="00345130" w:rsidP="001A4BCF">
      <w:pPr>
        <w:spacing w:line="360" w:lineRule="auto"/>
      </w:pPr>
      <w:r>
        <w:t>Thanks to</w:t>
      </w:r>
      <w:r w:rsidR="001A4BCF">
        <w:t xml:space="preserve"> Prof. Chen Jin,</w:t>
      </w:r>
      <w:r>
        <w:t xml:space="preserve"> Prof. Richard T. Corlett</w:t>
      </w:r>
      <w:r w:rsidR="001A4BCF">
        <w:t>, and</w:t>
      </w:r>
      <w:r>
        <w:t xml:space="preserve"> Prof. Gao JiangYun</w:t>
      </w:r>
      <w:r w:rsidR="001A4BCF">
        <w:t xml:space="preserve"> for allowing me </w:t>
      </w:r>
      <w:r w:rsidR="00261A87">
        <w:t>to be a part of the XTBG family and to Nigel Brown for making me feel part of his.</w:t>
      </w:r>
    </w:p>
    <w:p w14:paraId="3FDE0BC4" w14:textId="7302D2AD" w:rsidR="001A4BCF" w:rsidRDefault="001A4BCF" w:rsidP="001A4BCF">
      <w:pPr>
        <w:spacing w:line="360" w:lineRule="auto"/>
      </w:pPr>
      <w:r>
        <w:t>This work was a part of the Gardd Dwy Ddraig / Two Dragons Garden project which is funded by the British Council and supported by Xishuangbanna Tropical Botanical Garden, the Chinese Union of Botanical gardens, the Confucius Institute, the Friends of Treborth Botanic Garden, Bangor University, the Royal Botanic Garden Edinburgh, and Botanic Gardens Conservation International.</w:t>
      </w:r>
    </w:p>
    <w:p w14:paraId="18A60F89" w14:textId="76CB433E" w:rsidR="00AF0FBC" w:rsidRDefault="00AF0FBC" w:rsidP="001A4BCF">
      <w:pPr>
        <w:spacing w:line="360" w:lineRule="auto"/>
      </w:pPr>
      <w:r>
        <w:t>Thanks to</w:t>
      </w:r>
      <w:r w:rsidR="00261A87">
        <w:t xml:space="preserve"> Dr</w:t>
      </w:r>
      <w:r>
        <w:t xml:space="preserve"> Alice C Hughes</w:t>
      </w:r>
      <w:r w:rsidR="00261A87">
        <w:t xml:space="preserve">, </w:t>
      </w:r>
      <w:r>
        <w:t>Liu Qiang</w:t>
      </w:r>
      <w:r w:rsidR="00261A87">
        <w:t>, and Lu Zhilong</w:t>
      </w:r>
      <w:r>
        <w:t xml:space="preserve"> for providing me with data,</w:t>
      </w:r>
      <w:r w:rsidR="00261A87">
        <w:t xml:space="preserve"> Neelam Notay for a photo and a lovely moussaka,</w:t>
      </w:r>
      <w:r>
        <w:t xml:space="preserve"> and to</w:t>
      </w:r>
      <w:r w:rsidR="00261A87">
        <w:t xml:space="preserve"> Dr</w:t>
      </w:r>
      <w:r>
        <w:t xml:space="preserve"> Kyle Tomlinson,</w:t>
      </w:r>
      <w:r w:rsidR="00261A87">
        <w:t xml:space="preserve"> Dr</w:t>
      </w:r>
      <w:r>
        <w:t xml:space="preserve"> Christos Mammides, Hannah McFadyen, and Menno van Berkel for being fabulous friends and giving me a place to sleep at night.</w:t>
      </w:r>
      <w:r w:rsidR="00CD7A03" w:rsidRPr="00CD7A03">
        <w:t xml:space="preserve"> </w:t>
      </w:r>
      <w:r w:rsidR="00CD7A03">
        <w:t>Thanks to the laowai for showing me how to party.</w:t>
      </w:r>
    </w:p>
    <w:p w14:paraId="3024BE70" w14:textId="17680178" w:rsidR="001A4BCF" w:rsidRDefault="001A4BCF" w:rsidP="001A4BCF">
      <w:pPr>
        <w:spacing w:line="360" w:lineRule="auto"/>
      </w:pPr>
      <w:r>
        <w:t>Thank you to the Friends of Treborth for giving me a home away from home</w:t>
      </w:r>
      <w:r w:rsidR="00261A87">
        <w:t>,</w:t>
      </w:r>
      <w:r>
        <w:t xml:space="preserve"> </w:t>
      </w:r>
      <w:r w:rsidR="00261A87">
        <w:t>keeping me busy, and cheering me up when required.</w:t>
      </w:r>
      <w:r w:rsidR="00CD7A03">
        <w:t xml:space="preserve"> </w:t>
      </w:r>
    </w:p>
    <w:p w14:paraId="147FD62C" w14:textId="02B5FFD3" w:rsidR="00AF0FBC" w:rsidRDefault="00AF0FBC" w:rsidP="001A4BCF">
      <w:pPr>
        <w:spacing w:line="360" w:lineRule="auto"/>
      </w:pPr>
      <w:r>
        <w:t>Thanks to Wendy Herniman, John Herniman, Andrea Abegg,</w:t>
      </w:r>
      <w:r w:rsidR="00261A87">
        <w:t xml:space="preserve"> Nicole Barden</w:t>
      </w:r>
      <w:r>
        <w:t xml:space="preserve"> and Faith Jones for </w:t>
      </w:r>
      <w:r w:rsidR="00345130">
        <w:t>editorial comments and for making me who I am today.</w:t>
      </w:r>
    </w:p>
    <w:p w14:paraId="654805F7" w14:textId="467E9F67" w:rsidR="00261A87" w:rsidRDefault="00261A87" w:rsidP="001A4BCF">
      <w:pPr>
        <w:spacing w:line="360" w:lineRule="auto"/>
      </w:pPr>
      <w:r>
        <w:t>Finally, I would like to thank my imaginary friend, Penelope, for sticking by my side through it all.</w:t>
      </w:r>
    </w:p>
    <w:p w14:paraId="41230A98" w14:textId="77777777" w:rsidR="00AF0FBC" w:rsidRDefault="00AF0FBC">
      <w:pPr>
        <w:spacing w:line="259" w:lineRule="auto"/>
        <w:jc w:val="left"/>
      </w:pPr>
      <w:r>
        <w:br w:type="page"/>
      </w:r>
    </w:p>
    <w:p w14:paraId="203C4B76" w14:textId="77777777" w:rsidR="0073682F" w:rsidRDefault="0073682F" w:rsidP="00AF0FBC"/>
    <w:p w14:paraId="311709F5" w14:textId="77777777" w:rsidR="00FA6E03" w:rsidRDefault="00FA6E03" w:rsidP="00107F98"/>
    <w:p w14:paraId="01A1FE8C" w14:textId="77777777" w:rsidR="0073682F" w:rsidRDefault="0073682F" w:rsidP="00107F98"/>
    <w:p w14:paraId="3EAEECB2" w14:textId="77777777" w:rsidR="0073682F" w:rsidRDefault="0073682F" w:rsidP="00107F98"/>
    <w:p w14:paraId="57BB3D1A" w14:textId="77777777" w:rsidR="0073682F" w:rsidRDefault="0073682F" w:rsidP="00107F98"/>
    <w:p w14:paraId="4523F060" w14:textId="77777777" w:rsidR="0073682F" w:rsidRDefault="0073682F" w:rsidP="00107F98"/>
    <w:p w14:paraId="0EC97C3A" w14:textId="77777777" w:rsidR="0073682F" w:rsidRDefault="0073682F" w:rsidP="00107F98"/>
    <w:p w14:paraId="62AF7F61" w14:textId="77777777" w:rsidR="0073682F" w:rsidRDefault="0073682F" w:rsidP="00107F98"/>
    <w:p w14:paraId="01B6A2EE" w14:textId="77777777" w:rsidR="0073682F" w:rsidRDefault="0073682F" w:rsidP="00107F98"/>
    <w:p w14:paraId="56952D25" w14:textId="77777777" w:rsidR="0073682F" w:rsidRDefault="0073682F" w:rsidP="00107F98"/>
    <w:p w14:paraId="33F1D67C" w14:textId="5FBE2F0F" w:rsidR="0073682F" w:rsidRDefault="0073682F" w:rsidP="0073682F">
      <w:pPr>
        <w:jc w:val="center"/>
      </w:pPr>
      <w:r>
        <w:t>This is for the freestyler.</w:t>
      </w:r>
    </w:p>
    <w:p w14:paraId="1729F603" w14:textId="77777777" w:rsidR="00FA6E03" w:rsidRDefault="00FA6E03" w:rsidP="00107F98">
      <w:r>
        <w:br w:type="page"/>
      </w:r>
    </w:p>
    <w:p w14:paraId="3FCF9D84" w14:textId="77777777" w:rsidR="00FA6E03" w:rsidRDefault="00FA6E03" w:rsidP="00107F98">
      <w:pPr>
        <w:pStyle w:val="Dis1"/>
      </w:pPr>
      <w:bookmarkStart w:id="3" w:name="_Toc449662705"/>
      <w:r>
        <w:lastRenderedPageBreak/>
        <w:t>Abstract</w:t>
      </w:r>
      <w:bookmarkEnd w:id="3"/>
    </w:p>
    <w:p w14:paraId="7B8E7841" w14:textId="77777777" w:rsidR="00927806" w:rsidRPr="00A96CE5" w:rsidRDefault="00927806" w:rsidP="00927806">
      <w:r>
        <w:t xml:space="preserve">The tropical forests of Xishuangbanna are one of the most biodiverse regions of China. Within the last 20 years, 22% of the land has been converted to rubber plantation and tea resulting in large scale fragmentation and habitat loss. In addition, Xishuangbanna’s close proximity to Myanmar, Laos, and Vietnam means that it is a hub for wildlife trade, threatening many species in the region. With over 400 species, Xishuangbanna holds 31% of all Chinese orchids. Orchids are habitat specialists due to their specific pollinators and mycorrhizal associations, and are often vulnerable to many anthropogenic activities. We examine the distribution of </w:t>
      </w:r>
      <w:r w:rsidRPr="005B0C17">
        <w:rPr>
          <w:i/>
        </w:rPr>
        <w:t>Luisia magniflora</w:t>
      </w:r>
      <w:r>
        <w:t xml:space="preserve"> and </w:t>
      </w:r>
      <w:r w:rsidRPr="005B0C17">
        <w:rPr>
          <w:i/>
        </w:rPr>
        <w:t>Dendrobium thyrsiflorum</w:t>
      </w:r>
      <w:r>
        <w:t>, two species that have been</w:t>
      </w:r>
      <w:r w:rsidRPr="00F60244">
        <w:t xml:space="preserve"> </w:t>
      </w:r>
      <w:r>
        <w:t xml:space="preserve">classified as endangered in a regional red listing assessment. Little is known about their habitat requirements or distribution. Using existing presence data from surveys in Xishuangbanna and environmental variables, we produce habitat suitability models of these species using MAXENT. Jackknife tests highlight the distributional influence of two anthropogenic environmental variables on these species, lights at night (a proxy for settlement locations) and distance to roads (a proxy for wild harvesting ability), suggesting that these species are disturbed by wild harvesting. Jackknife tests also highlight the preference of both species for certain moisture levels, and </w:t>
      </w:r>
      <w:r>
        <w:rPr>
          <w:i/>
        </w:rPr>
        <w:t xml:space="preserve">Dendrobium thyrsiflorum </w:t>
      </w:r>
      <w:r>
        <w:t>for certain altitudes. We highlight that a multifaceted approach to reducing wild harvesting pressure and conserving these species is needed and demonstrate the robustness of MAXENT.</w:t>
      </w:r>
    </w:p>
    <w:p w14:paraId="6E673316" w14:textId="77777777" w:rsidR="00FA6E03" w:rsidRDefault="00FA6E03" w:rsidP="00107F98">
      <w:r>
        <w:br w:type="page"/>
      </w:r>
    </w:p>
    <w:p w14:paraId="081FBDD8" w14:textId="77777777" w:rsidR="00FA6E03" w:rsidRDefault="00FA6E03" w:rsidP="00107F98">
      <w:pPr>
        <w:pStyle w:val="Dis1"/>
      </w:pPr>
      <w:bookmarkStart w:id="4" w:name="_Toc449662706"/>
      <w:r>
        <w:lastRenderedPageBreak/>
        <w:t>Contents</w:t>
      </w:r>
      <w:bookmarkEnd w:id="4"/>
    </w:p>
    <w:sdt>
      <w:sdtPr>
        <w:rPr>
          <w:rFonts w:ascii="Constantia" w:eastAsiaTheme="minorHAnsi" w:hAnsi="Constantia" w:cs="Courier New"/>
          <w:color w:val="auto"/>
          <w:sz w:val="24"/>
          <w:szCs w:val="22"/>
        </w:rPr>
        <w:id w:val="386615926"/>
        <w:docPartObj>
          <w:docPartGallery w:val="Table of Contents"/>
          <w:docPartUnique/>
        </w:docPartObj>
      </w:sdtPr>
      <w:sdtEndPr>
        <w:rPr>
          <w:b/>
          <w:bCs/>
          <w:noProof/>
        </w:rPr>
      </w:sdtEndPr>
      <w:sdtContent>
        <w:p w14:paraId="44C2BBD8" w14:textId="77777777" w:rsidR="00034A02" w:rsidRPr="00034A02" w:rsidRDefault="00034A02" w:rsidP="00107F98">
          <w:pPr>
            <w:pStyle w:val="TOCHeading"/>
            <w:rPr>
              <w:rStyle w:val="Heading1Char"/>
              <w:color w:val="000000" w:themeColor="text1"/>
              <w:sz w:val="22"/>
              <w:szCs w:val="22"/>
            </w:rPr>
          </w:pPr>
        </w:p>
        <w:p w14:paraId="13ED14A8" w14:textId="77777777" w:rsidR="00243ADA" w:rsidRDefault="00EC3690">
          <w:pPr>
            <w:pStyle w:val="TOC1"/>
            <w:tabs>
              <w:tab w:val="right" w:leader="dot" w:pos="9016"/>
            </w:tabs>
            <w:rPr>
              <w:rFonts w:asciiTheme="minorHAnsi" w:eastAsiaTheme="minorEastAsia" w:hAnsiTheme="minorHAnsi" w:cstheme="minorBidi"/>
              <w:noProof/>
              <w:sz w:val="22"/>
              <w:lang w:val="en-GB" w:eastAsia="en-GB"/>
            </w:rPr>
          </w:pPr>
          <w:r>
            <w:fldChar w:fldCharType="begin"/>
          </w:r>
          <w:r>
            <w:instrText xml:space="preserve"> TOC \o "1-2" \h \z \u </w:instrText>
          </w:r>
          <w:r>
            <w:fldChar w:fldCharType="separate"/>
          </w:r>
          <w:hyperlink w:anchor="_Toc449662703" w:history="1">
            <w:r w:rsidR="00243ADA" w:rsidRPr="00E25712">
              <w:rPr>
                <w:rStyle w:val="Hyperlink"/>
                <w:noProof/>
              </w:rPr>
              <w:t>Declaration</w:t>
            </w:r>
            <w:r w:rsidR="00243ADA">
              <w:rPr>
                <w:noProof/>
                <w:webHidden/>
              </w:rPr>
              <w:tab/>
            </w:r>
            <w:r w:rsidR="00243ADA">
              <w:rPr>
                <w:noProof/>
                <w:webHidden/>
              </w:rPr>
              <w:fldChar w:fldCharType="begin"/>
            </w:r>
            <w:r w:rsidR="00243ADA">
              <w:rPr>
                <w:noProof/>
                <w:webHidden/>
              </w:rPr>
              <w:instrText xml:space="preserve"> PAGEREF _Toc449662703 \h </w:instrText>
            </w:r>
            <w:r w:rsidR="00243ADA">
              <w:rPr>
                <w:noProof/>
                <w:webHidden/>
              </w:rPr>
            </w:r>
            <w:r w:rsidR="00243ADA">
              <w:rPr>
                <w:noProof/>
                <w:webHidden/>
              </w:rPr>
              <w:fldChar w:fldCharType="separate"/>
            </w:r>
            <w:r w:rsidR="003E2199">
              <w:rPr>
                <w:noProof/>
                <w:webHidden/>
              </w:rPr>
              <w:t>iii</w:t>
            </w:r>
            <w:r w:rsidR="00243ADA">
              <w:rPr>
                <w:noProof/>
                <w:webHidden/>
              </w:rPr>
              <w:fldChar w:fldCharType="end"/>
            </w:r>
          </w:hyperlink>
        </w:p>
        <w:p w14:paraId="093E2C61" w14:textId="77777777" w:rsidR="00243ADA" w:rsidRDefault="00243ADA">
          <w:pPr>
            <w:pStyle w:val="TOC1"/>
            <w:tabs>
              <w:tab w:val="right" w:leader="dot" w:pos="9016"/>
            </w:tabs>
            <w:rPr>
              <w:rFonts w:asciiTheme="minorHAnsi" w:eastAsiaTheme="minorEastAsia" w:hAnsiTheme="minorHAnsi" w:cstheme="minorBidi"/>
              <w:noProof/>
              <w:sz w:val="22"/>
              <w:lang w:val="en-GB" w:eastAsia="en-GB"/>
            </w:rPr>
          </w:pPr>
          <w:hyperlink w:anchor="_Toc449662704" w:history="1">
            <w:r w:rsidRPr="00E25712">
              <w:rPr>
                <w:rStyle w:val="Hyperlink"/>
                <w:noProof/>
              </w:rPr>
              <w:t>Acknowledgements</w:t>
            </w:r>
            <w:r>
              <w:rPr>
                <w:noProof/>
                <w:webHidden/>
              </w:rPr>
              <w:tab/>
            </w:r>
            <w:r>
              <w:rPr>
                <w:noProof/>
                <w:webHidden/>
              </w:rPr>
              <w:fldChar w:fldCharType="begin"/>
            </w:r>
            <w:r>
              <w:rPr>
                <w:noProof/>
                <w:webHidden/>
              </w:rPr>
              <w:instrText xml:space="preserve"> PAGEREF _Toc449662704 \h </w:instrText>
            </w:r>
            <w:r>
              <w:rPr>
                <w:noProof/>
                <w:webHidden/>
              </w:rPr>
            </w:r>
            <w:r>
              <w:rPr>
                <w:noProof/>
                <w:webHidden/>
              </w:rPr>
              <w:fldChar w:fldCharType="separate"/>
            </w:r>
            <w:r w:rsidR="003E2199">
              <w:rPr>
                <w:noProof/>
                <w:webHidden/>
              </w:rPr>
              <w:t>iv</w:t>
            </w:r>
            <w:r>
              <w:rPr>
                <w:noProof/>
                <w:webHidden/>
              </w:rPr>
              <w:fldChar w:fldCharType="end"/>
            </w:r>
          </w:hyperlink>
        </w:p>
        <w:p w14:paraId="31393352" w14:textId="77777777" w:rsidR="00243ADA" w:rsidRDefault="00243ADA">
          <w:pPr>
            <w:pStyle w:val="TOC1"/>
            <w:tabs>
              <w:tab w:val="right" w:leader="dot" w:pos="9016"/>
            </w:tabs>
            <w:rPr>
              <w:rFonts w:asciiTheme="minorHAnsi" w:eastAsiaTheme="minorEastAsia" w:hAnsiTheme="minorHAnsi" w:cstheme="minorBidi"/>
              <w:noProof/>
              <w:sz w:val="22"/>
              <w:lang w:val="en-GB" w:eastAsia="en-GB"/>
            </w:rPr>
          </w:pPr>
          <w:hyperlink w:anchor="_Toc449662705" w:history="1">
            <w:r w:rsidRPr="00E25712">
              <w:rPr>
                <w:rStyle w:val="Hyperlink"/>
                <w:noProof/>
              </w:rPr>
              <w:t>Abstract</w:t>
            </w:r>
            <w:r>
              <w:rPr>
                <w:noProof/>
                <w:webHidden/>
              </w:rPr>
              <w:tab/>
            </w:r>
            <w:r>
              <w:rPr>
                <w:noProof/>
                <w:webHidden/>
              </w:rPr>
              <w:fldChar w:fldCharType="begin"/>
            </w:r>
            <w:r>
              <w:rPr>
                <w:noProof/>
                <w:webHidden/>
              </w:rPr>
              <w:instrText xml:space="preserve"> PAGEREF _Toc449662705 \h </w:instrText>
            </w:r>
            <w:r>
              <w:rPr>
                <w:noProof/>
                <w:webHidden/>
              </w:rPr>
            </w:r>
            <w:r>
              <w:rPr>
                <w:noProof/>
                <w:webHidden/>
              </w:rPr>
              <w:fldChar w:fldCharType="separate"/>
            </w:r>
            <w:r w:rsidR="003E2199">
              <w:rPr>
                <w:noProof/>
                <w:webHidden/>
              </w:rPr>
              <w:t>vi</w:t>
            </w:r>
            <w:r>
              <w:rPr>
                <w:noProof/>
                <w:webHidden/>
              </w:rPr>
              <w:fldChar w:fldCharType="end"/>
            </w:r>
          </w:hyperlink>
        </w:p>
        <w:p w14:paraId="7A729F76" w14:textId="77777777" w:rsidR="00243ADA" w:rsidRDefault="00243ADA">
          <w:pPr>
            <w:pStyle w:val="TOC1"/>
            <w:tabs>
              <w:tab w:val="right" w:leader="dot" w:pos="9016"/>
            </w:tabs>
            <w:rPr>
              <w:rFonts w:asciiTheme="minorHAnsi" w:eastAsiaTheme="minorEastAsia" w:hAnsiTheme="minorHAnsi" w:cstheme="minorBidi"/>
              <w:noProof/>
              <w:sz w:val="22"/>
              <w:lang w:val="en-GB" w:eastAsia="en-GB"/>
            </w:rPr>
          </w:pPr>
          <w:hyperlink w:anchor="_Toc449662706" w:history="1">
            <w:r w:rsidRPr="00E25712">
              <w:rPr>
                <w:rStyle w:val="Hyperlink"/>
                <w:noProof/>
              </w:rPr>
              <w:t>Contents</w:t>
            </w:r>
            <w:r>
              <w:rPr>
                <w:noProof/>
                <w:webHidden/>
              </w:rPr>
              <w:tab/>
            </w:r>
            <w:r>
              <w:rPr>
                <w:noProof/>
                <w:webHidden/>
              </w:rPr>
              <w:fldChar w:fldCharType="begin"/>
            </w:r>
            <w:r>
              <w:rPr>
                <w:noProof/>
                <w:webHidden/>
              </w:rPr>
              <w:instrText xml:space="preserve"> PAGEREF _Toc449662706 \h </w:instrText>
            </w:r>
            <w:r>
              <w:rPr>
                <w:noProof/>
                <w:webHidden/>
              </w:rPr>
            </w:r>
            <w:r>
              <w:rPr>
                <w:noProof/>
                <w:webHidden/>
              </w:rPr>
              <w:fldChar w:fldCharType="separate"/>
            </w:r>
            <w:r w:rsidR="003E2199">
              <w:rPr>
                <w:noProof/>
                <w:webHidden/>
              </w:rPr>
              <w:t>vii</w:t>
            </w:r>
            <w:r>
              <w:rPr>
                <w:noProof/>
                <w:webHidden/>
              </w:rPr>
              <w:fldChar w:fldCharType="end"/>
            </w:r>
          </w:hyperlink>
        </w:p>
        <w:p w14:paraId="1A5C676F" w14:textId="77777777" w:rsidR="00243ADA" w:rsidRDefault="00243ADA">
          <w:pPr>
            <w:pStyle w:val="TOC1"/>
            <w:tabs>
              <w:tab w:val="right" w:leader="dot" w:pos="9016"/>
            </w:tabs>
            <w:rPr>
              <w:rFonts w:asciiTheme="minorHAnsi" w:eastAsiaTheme="minorEastAsia" w:hAnsiTheme="minorHAnsi" w:cstheme="minorBidi"/>
              <w:noProof/>
              <w:sz w:val="22"/>
              <w:lang w:val="en-GB" w:eastAsia="en-GB"/>
            </w:rPr>
          </w:pPr>
          <w:hyperlink w:anchor="_Toc449662707" w:history="1">
            <w:r w:rsidRPr="00E25712">
              <w:rPr>
                <w:rStyle w:val="Hyperlink"/>
                <w:noProof/>
              </w:rPr>
              <w:t>Tables</w:t>
            </w:r>
            <w:r>
              <w:rPr>
                <w:noProof/>
                <w:webHidden/>
              </w:rPr>
              <w:tab/>
            </w:r>
            <w:r>
              <w:rPr>
                <w:noProof/>
                <w:webHidden/>
              </w:rPr>
              <w:fldChar w:fldCharType="begin"/>
            </w:r>
            <w:r>
              <w:rPr>
                <w:noProof/>
                <w:webHidden/>
              </w:rPr>
              <w:instrText xml:space="preserve"> PAGEREF _Toc449662707 \h </w:instrText>
            </w:r>
            <w:r>
              <w:rPr>
                <w:noProof/>
                <w:webHidden/>
              </w:rPr>
            </w:r>
            <w:r>
              <w:rPr>
                <w:noProof/>
                <w:webHidden/>
              </w:rPr>
              <w:fldChar w:fldCharType="separate"/>
            </w:r>
            <w:r w:rsidR="003E2199">
              <w:rPr>
                <w:noProof/>
                <w:webHidden/>
              </w:rPr>
              <w:t>viii</w:t>
            </w:r>
            <w:r>
              <w:rPr>
                <w:noProof/>
                <w:webHidden/>
              </w:rPr>
              <w:fldChar w:fldCharType="end"/>
            </w:r>
          </w:hyperlink>
        </w:p>
        <w:p w14:paraId="65F8C0A6" w14:textId="77777777" w:rsidR="00243ADA" w:rsidRDefault="00243ADA">
          <w:pPr>
            <w:pStyle w:val="TOC1"/>
            <w:tabs>
              <w:tab w:val="right" w:leader="dot" w:pos="9016"/>
            </w:tabs>
            <w:rPr>
              <w:rFonts w:asciiTheme="minorHAnsi" w:eastAsiaTheme="minorEastAsia" w:hAnsiTheme="minorHAnsi" w:cstheme="minorBidi"/>
              <w:noProof/>
              <w:sz w:val="22"/>
              <w:lang w:val="en-GB" w:eastAsia="en-GB"/>
            </w:rPr>
          </w:pPr>
          <w:hyperlink w:anchor="_Toc449662708" w:history="1">
            <w:r w:rsidRPr="00E25712">
              <w:rPr>
                <w:rStyle w:val="Hyperlink"/>
                <w:noProof/>
              </w:rPr>
              <w:t>Figures</w:t>
            </w:r>
            <w:r>
              <w:rPr>
                <w:noProof/>
                <w:webHidden/>
              </w:rPr>
              <w:tab/>
            </w:r>
            <w:r>
              <w:rPr>
                <w:noProof/>
                <w:webHidden/>
              </w:rPr>
              <w:fldChar w:fldCharType="begin"/>
            </w:r>
            <w:r>
              <w:rPr>
                <w:noProof/>
                <w:webHidden/>
              </w:rPr>
              <w:instrText xml:space="preserve"> PAGEREF _Toc449662708 \h </w:instrText>
            </w:r>
            <w:r>
              <w:rPr>
                <w:noProof/>
                <w:webHidden/>
              </w:rPr>
            </w:r>
            <w:r>
              <w:rPr>
                <w:noProof/>
                <w:webHidden/>
              </w:rPr>
              <w:fldChar w:fldCharType="separate"/>
            </w:r>
            <w:r w:rsidR="003E2199">
              <w:rPr>
                <w:noProof/>
                <w:webHidden/>
              </w:rPr>
              <w:t>x</w:t>
            </w:r>
            <w:r>
              <w:rPr>
                <w:noProof/>
                <w:webHidden/>
              </w:rPr>
              <w:fldChar w:fldCharType="end"/>
            </w:r>
          </w:hyperlink>
        </w:p>
        <w:p w14:paraId="13038A68" w14:textId="77777777" w:rsidR="00243ADA" w:rsidRDefault="00243ADA">
          <w:pPr>
            <w:pStyle w:val="TOC1"/>
            <w:tabs>
              <w:tab w:val="right" w:leader="dot" w:pos="9016"/>
            </w:tabs>
            <w:rPr>
              <w:rFonts w:asciiTheme="minorHAnsi" w:eastAsiaTheme="minorEastAsia" w:hAnsiTheme="minorHAnsi" w:cstheme="minorBidi"/>
              <w:noProof/>
              <w:sz w:val="22"/>
              <w:lang w:val="en-GB" w:eastAsia="en-GB"/>
            </w:rPr>
          </w:pPr>
          <w:hyperlink w:anchor="_Toc449662709" w:history="1">
            <w:r w:rsidRPr="00E25712">
              <w:rPr>
                <w:rStyle w:val="Hyperlink"/>
                <w:noProof/>
              </w:rPr>
              <w:t>1.0 Introduction</w:t>
            </w:r>
            <w:r>
              <w:rPr>
                <w:noProof/>
                <w:webHidden/>
              </w:rPr>
              <w:tab/>
            </w:r>
            <w:r>
              <w:rPr>
                <w:noProof/>
                <w:webHidden/>
              </w:rPr>
              <w:fldChar w:fldCharType="begin"/>
            </w:r>
            <w:r>
              <w:rPr>
                <w:noProof/>
                <w:webHidden/>
              </w:rPr>
              <w:instrText xml:space="preserve"> PAGEREF _Toc449662709 \h </w:instrText>
            </w:r>
            <w:r>
              <w:rPr>
                <w:noProof/>
                <w:webHidden/>
              </w:rPr>
            </w:r>
            <w:r>
              <w:rPr>
                <w:noProof/>
                <w:webHidden/>
              </w:rPr>
              <w:fldChar w:fldCharType="separate"/>
            </w:r>
            <w:r w:rsidR="003E2199">
              <w:rPr>
                <w:noProof/>
                <w:webHidden/>
              </w:rPr>
              <w:t>1</w:t>
            </w:r>
            <w:r>
              <w:rPr>
                <w:noProof/>
                <w:webHidden/>
              </w:rPr>
              <w:fldChar w:fldCharType="end"/>
            </w:r>
          </w:hyperlink>
        </w:p>
        <w:p w14:paraId="09E1730E" w14:textId="77777777" w:rsidR="00243ADA" w:rsidRDefault="00243ADA">
          <w:pPr>
            <w:pStyle w:val="TOC1"/>
            <w:tabs>
              <w:tab w:val="right" w:leader="dot" w:pos="9016"/>
            </w:tabs>
            <w:rPr>
              <w:rFonts w:asciiTheme="minorHAnsi" w:eastAsiaTheme="minorEastAsia" w:hAnsiTheme="minorHAnsi" w:cstheme="minorBidi"/>
              <w:noProof/>
              <w:sz w:val="22"/>
              <w:lang w:val="en-GB" w:eastAsia="en-GB"/>
            </w:rPr>
          </w:pPr>
          <w:hyperlink w:anchor="_Toc449662710" w:history="1">
            <w:r w:rsidRPr="00E25712">
              <w:rPr>
                <w:rStyle w:val="Hyperlink"/>
                <w:noProof/>
              </w:rPr>
              <w:t>2.0 Background</w:t>
            </w:r>
            <w:r>
              <w:rPr>
                <w:noProof/>
                <w:webHidden/>
              </w:rPr>
              <w:tab/>
            </w:r>
            <w:r>
              <w:rPr>
                <w:noProof/>
                <w:webHidden/>
              </w:rPr>
              <w:fldChar w:fldCharType="begin"/>
            </w:r>
            <w:r>
              <w:rPr>
                <w:noProof/>
                <w:webHidden/>
              </w:rPr>
              <w:instrText xml:space="preserve"> PAGEREF _Toc449662710 \h </w:instrText>
            </w:r>
            <w:r>
              <w:rPr>
                <w:noProof/>
                <w:webHidden/>
              </w:rPr>
            </w:r>
            <w:r>
              <w:rPr>
                <w:noProof/>
                <w:webHidden/>
              </w:rPr>
              <w:fldChar w:fldCharType="separate"/>
            </w:r>
            <w:r w:rsidR="003E2199">
              <w:rPr>
                <w:noProof/>
                <w:webHidden/>
              </w:rPr>
              <w:t>2</w:t>
            </w:r>
            <w:r>
              <w:rPr>
                <w:noProof/>
                <w:webHidden/>
              </w:rPr>
              <w:fldChar w:fldCharType="end"/>
            </w:r>
          </w:hyperlink>
        </w:p>
        <w:p w14:paraId="29078733" w14:textId="77777777" w:rsidR="00243ADA" w:rsidRDefault="00243ADA">
          <w:pPr>
            <w:pStyle w:val="TOC2"/>
            <w:tabs>
              <w:tab w:val="right" w:leader="dot" w:pos="9016"/>
            </w:tabs>
            <w:rPr>
              <w:rFonts w:asciiTheme="minorHAnsi" w:eastAsiaTheme="minorEastAsia" w:hAnsiTheme="minorHAnsi" w:cstheme="minorBidi"/>
              <w:noProof/>
              <w:sz w:val="22"/>
              <w:lang w:val="en-GB" w:eastAsia="en-GB"/>
            </w:rPr>
          </w:pPr>
          <w:hyperlink w:anchor="_Toc449662711" w:history="1">
            <w:r w:rsidRPr="00E25712">
              <w:rPr>
                <w:rStyle w:val="Hyperlink"/>
                <w:noProof/>
              </w:rPr>
              <w:t>2.1 Orchidaceae</w:t>
            </w:r>
            <w:r>
              <w:rPr>
                <w:noProof/>
                <w:webHidden/>
              </w:rPr>
              <w:tab/>
            </w:r>
            <w:r>
              <w:rPr>
                <w:noProof/>
                <w:webHidden/>
              </w:rPr>
              <w:fldChar w:fldCharType="begin"/>
            </w:r>
            <w:r>
              <w:rPr>
                <w:noProof/>
                <w:webHidden/>
              </w:rPr>
              <w:instrText xml:space="preserve"> PAGEREF _Toc449662711 \h </w:instrText>
            </w:r>
            <w:r>
              <w:rPr>
                <w:noProof/>
                <w:webHidden/>
              </w:rPr>
            </w:r>
            <w:r>
              <w:rPr>
                <w:noProof/>
                <w:webHidden/>
              </w:rPr>
              <w:fldChar w:fldCharType="separate"/>
            </w:r>
            <w:r w:rsidR="003E2199">
              <w:rPr>
                <w:noProof/>
                <w:webHidden/>
              </w:rPr>
              <w:t>2</w:t>
            </w:r>
            <w:r>
              <w:rPr>
                <w:noProof/>
                <w:webHidden/>
              </w:rPr>
              <w:fldChar w:fldCharType="end"/>
            </w:r>
          </w:hyperlink>
        </w:p>
        <w:p w14:paraId="20DA8253" w14:textId="77777777" w:rsidR="00243ADA" w:rsidRDefault="00243ADA">
          <w:pPr>
            <w:pStyle w:val="TOC2"/>
            <w:tabs>
              <w:tab w:val="right" w:leader="dot" w:pos="9016"/>
            </w:tabs>
            <w:rPr>
              <w:rFonts w:asciiTheme="minorHAnsi" w:eastAsiaTheme="minorEastAsia" w:hAnsiTheme="minorHAnsi" w:cstheme="minorBidi"/>
              <w:noProof/>
              <w:sz w:val="22"/>
              <w:lang w:val="en-GB" w:eastAsia="en-GB"/>
            </w:rPr>
          </w:pPr>
          <w:hyperlink w:anchor="_Toc449662712" w:history="1">
            <w:r w:rsidRPr="00E25712">
              <w:rPr>
                <w:rStyle w:val="Hyperlink"/>
                <w:noProof/>
              </w:rPr>
              <w:t>2.2 MAXENT</w:t>
            </w:r>
            <w:r>
              <w:rPr>
                <w:noProof/>
                <w:webHidden/>
              </w:rPr>
              <w:tab/>
            </w:r>
            <w:r>
              <w:rPr>
                <w:noProof/>
                <w:webHidden/>
              </w:rPr>
              <w:fldChar w:fldCharType="begin"/>
            </w:r>
            <w:r>
              <w:rPr>
                <w:noProof/>
                <w:webHidden/>
              </w:rPr>
              <w:instrText xml:space="preserve"> PAGEREF _Toc449662712 \h </w:instrText>
            </w:r>
            <w:r>
              <w:rPr>
                <w:noProof/>
                <w:webHidden/>
              </w:rPr>
            </w:r>
            <w:r>
              <w:rPr>
                <w:noProof/>
                <w:webHidden/>
              </w:rPr>
              <w:fldChar w:fldCharType="separate"/>
            </w:r>
            <w:r w:rsidR="003E2199">
              <w:rPr>
                <w:noProof/>
                <w:webHidden/>
              </w:rPr>
              <w:t>7</w:t>
            </w:r>
            <w:r>
              <w:rPr>
                <w:noProof/>
                <w:webHidden/>
              </w:rPr>
              <w:fldChar w:fldCharType="end"/>
            </w:r>
          </w:hyperlink>
        </w:p>
        <w:p w14:paraId="79C678F9" w14:textId="77777777" w:rsidR="00243ADA" w:rsidRDefault="00243ADA">
          <w:pPr>
            <w:pStyle w:val="TOC1"/>
            <w:tabs>
              <w:tab w:val="right" w:leader="dot" w:pos="9016"/>
            </w:tabs>
            <w:rPr>
              <w:rFonts w:asciiTheme="minorHAnsi" w:eastAsiaTheme="minorEastAsia" w:hAnsiTheme="minorHAnsi" w:cstheme="minorBidi"/>
              <w:noProof/>
              <w:sz w:val="22"/>
              <w:lang w:val="en-GB" w:eastAsia="en-GB"/>
            </w:rPr>
          </w:pPr>
          <w:hyperlink w:anchor="_Toc449662713" w:history="1">
            <w:r w:rsidRPr="00E25712">
              <w:rPr>
                <w:rStyle w:val="Hyperlink"/>
                <w:noProof/>
              </w:rPr>
              <w:t>3.0 Methods</w:t>
            </w:r>
            <w:r>
              <w:rPr>
                <w:noProof/>
                <w:webHidden/>
              </w:rPr>
              <w:tab/>
            </w:r>
            <w:r>
              <w:rPr>
                <w:noProof/>
                <w:webHidden/>
              </w:rPr>
              <w:fldChar w:fldCharType="begin"/>
            </w:r>
            <w:r>
              <w:rPr>
                <w:noProof/>
                <w:webHidden/>
              </w:rPr>
              <w:instrText xml:space="preserve"> PAGEREF _Toc449662713 \h </w:instrText>
            </w:r>
            <w:r>
              <w:rPr>
                <w:noProof/>
                <w:webHidden/>
              </w:rPr>
            </w:r>
            <w:r>
              <w:rPr>
                <w:noProof/>
                <w:webHidden/>
              </w:rPr>
              <w:fldChar w:fldCharType="separate"/>
            </w:r>
            <w:r w:rsidR="003E2199">
              <w:rPr>
                <w:noProof/>
                <w:webHidden/>
              </w:rPr>
              <w:t>16</w:t>
            </w:r>
            <w:r>
              <w:rPr>
                <w:noProof/>
                <w:webHidden/>
              </w:rPr>
              <w:fldChar w:fldCharType="end"/>
            </w:r>
          </w:hyperlink>
        </w:p>
        <w:p w14:paraId="4E1BEBF5" w14:textId="77777777" w:rsidR="00243ADA" w:rsidRDefault="00243ADA">
          <w:pPr>
            <w:pStyle w:val="TOC2"/>
            <w:tabs>
              <w:tab w:val="right" w:leader="dot" w:pos="9016"/>
            </w:tabs>
            <w:rPr>
              <w:rFonts w:asciiTheme="minorHAnsi" w:eastAsiaTheme="minorEastAsia" w:hAnsiTheme="minorHAnsi" w:cstheme="minorBidi"/>
              <w:noProof/>
              <w:sz w:val="22"/>
              <w:lang w:val="en-GB" w:eastAsia="en-GB"/>
            </w:rPr>
          </w:pPr>
          <w:hyperlink w:anchor="_Toc449662714" w:history="1">
            <w:r w:rsidRPr="00E25712">
              <w:rPr>
                <w:rStyle w:val="Hyperlink"/>
                <w:noProof/>
              </w:rPr>
              <w:t>3.1 Description of the study site</w:t>
            </w:r>
            <w:r>
              <w:rPr>
                <w:noProof/>
                <w:webHidden/>
              </w:rPr>
              <w:tab/>
            </w:r>
            <w:r>
              <w:rPr>
                <w:noProof/>
                <w:webHidden/>
              </w:rPr>
              <w:fldChar w:fldCharType="begin"/>
            </w:r>
            <w:r>
              <w:rPr>
                <w:noProof/>
                <w:webHidden/>
              </w:rPr>
              <w:instrText xml:space="preserve"> PAGEREF _Toc449662714 \h </w:instrText>
            </w:r>
            <w:r>
              <w:rPr>
                <w:noProof/>
                <w:webHidden/>
              </w:rPr>
            </w:r>
            <w:r>
              <w:rPr>
                <w:noProof/>
                <w:webHidden/>
              </w:rPr>
              <w:fldChar w:fldCharType="separate"/>
            </w:r>
            <w:r w:rsidR="003E2199">
              <w:rPr>
                <w:noProof/>
                <w:webHidden/>
              </w:rPr>
              <w:t>16</w:t>
            </w:r>
            <w:r>
              <w:rPr>
                <w:noProof/>
                <w:webHidden/>
              </w:rPr>
              <w:fldChar w:fldCharType="end"/>
            </w:r>
          </w:hyperlink>
        </w:p>
        <w:p w14:paraId="2037E774" w14:textId="77777777" w:rsidR="00243ADA" w:rsidRDefault="00243ADA">
          <w:pPr>
            <w:pStyle w:val="TOC2"/>
            <w:tabs>
              <w:tab w:val="right" w:leader="dot" w:pos="9016"/>
            </w:tabs>
            <w:rPr>
              <w:rFonts w:asciiTheme="minorHAnsi" w:eastAsiaTheme="minorEastAsia" w:hAnsiTheme="minorHAnsi" w:cstheme="minorBidi"/>
              <w:noProof/>
              <w:sz w:val="22"/>
              <w:lang w:val="en-GB" w:eastAsia="en-GB"/>
            </w:rPr>
          </w:pPr>
          <w:hyperlink w:anchor="_Toc449662715" w:history="1">
            <w:r w:rsidRPr="00E25712">
              <w:rPr>
                <w:rStyle w:val="Hyperlink"/>
                <w:noProof/>
              </w:rPr>
              <w:t>3.2 Fieldwork</w:t>
            </w:r>
            <w:r>
              <w:rPr>
                <w:noProof/>
                <w:webHidden/>
              </w:rPr>
              <w:tab/>
            </w:r>
            <w:r>
              <w:rPr>
                <w:noProof/>
                <w:webHidden/>
              </w:rPr>
              <w:fldChar w:fldCharType="begin"/>
            </w:r>
            <w:r>
              <w:rPr>
                <w:noProof/>
                <w:webHidden/>
              </w:rPr>
              <w:instrText xml:space="preserve"> PAGEREF _Toc449662715 \h </w:instrText>
            </w:r>
            <w:r>
              <w:rPr>
                <w:noProof/>
                <w:webHidden/>
              </w:rPr>
            </w:r>
            <w:r>
              <w:rPr>
                <w:noProof/>
                <w:webHidden/>
              </w:rPr>
              <w:fldChar w:fldCharType="separate"/>
            </w:r>
            <w:r w:rsidR="003E2199">
              <w:rPr>
                <w:noProof/>
                <w:webHidden/>
              </w:rPr>
              <w:t>19</w:t>
            </w:r>
            <w:r>
              <w:rPr>
                <w:noProof/>
                <w:webHidden/>
              </w:rPr>
              <w:fldChar w:fldCharType="end"/>
            </w:r>
          </w:hyperlink>
        </w:p>
        <w:p w14:paraId="1BB711A1" w14:textId="77777777" w:rsidR="00243ADA" w:rsidRDefault="00243ADA">
          <w:pPr>
            <w:pStyle w:val="TOC2"/>
            <w:tabs>
              <w:tab w:val="right" w:leader="dot" w:pos="9016"/>
            </w:tabs>
            <w:rPr>
              <w:rFonts w:asciiTheme="minorHAnsi" w:eastAsiaTheme="minorEastAsia" w:hAnsiTheme="minorHAnsi" w:cstheme="minorBidi"/>
              <w:noProof/>
              <w:sz w:val="22"/>
              <w:lang w:val="en-GB" w:eastAsia="en-GB"/>
            </w:rPr>
          </w:pPr>
          <w:hyperlink w:anchor="_Toc449662716" w:history="1">
            <w:r w:rsidRPr="00E25712">
              <w:rPr>
                <w:rStyle w:val="Hyperlink"/>
                <w:noProof/>
              </w:rPr>
              <w:t>3.3 Data preparation</w:t>
            </w:r>
            <w:r>
              <w:rPr>
                <w:noProof/>
                <w:webHidden/>
              </w:rPr>
              <w:tab/>
            </w:r>
            <w:r>
              <w:rPr>
                <w:noProof/>
                <w:webHidden/>
              </w:rPr>
              <w:fldChar w:fldCharType="begin"/>
            </w:r>
            <w:r>
              <w:rPr>
                <w:noProof/>
                <w:webHidden/>
              </w:rPr>
              <w:instrText xml:space="preserve"> PAGEREF _Toc449662716 \h </w:instrText>
            </w:r>
            <w:r>
              <w:rPr>
                <w:noProof/>
                <w:webHidden/>
              </w:rPr>
            </w:r>
            <w:r>
              <w:rPr>
                <w:noProof/>
                <w:webHidden/>
              </w:rPr>
              <w:fldChar w:fldCharType="separate"/>
            </w:r>
            <w:r w:rsidR="003E2199">
              <w:rPr>
                <w:noProof/>
                <w:webHidden/>
              </w:rPr>
              <w:t>20</w:t>
            </w:r>
            <w:r>
              <w:rPr>
                <w:noProof/>
                <w:webHidden/>
              </w:rPr>
              <w:fldChar w:fldCharType="end"/>
            </w:r>
          </w:hyperlink>
        </w:p>
        <w:p w14:paraId="592C01B6" w14:textId="77777777" w:rsidR="00243ADA" w:rsidRDefault="00243ADA">
          <w:pPr>
            <w:pStyle w:val="TOC2"/>
            <w:tabs>
              <w:tab w:val="right" w:leader="dot" w:pos="9016"/>
            </w:tabs>
            <w:rPr>
              <w:rFonts w:asciiTheme="minorHAnsi" w:eastAsiaTheme="minorEastAsia" w:hAnsiTheme="minorHAnsi" w:cstheme="minorBidi"/>
              <w:noProof/>
              <w:sz w:val="22"/>
              <w:lang w:val="en-GB" w:eastAsia="en-GB"/>
            </w:rPr>
          </w:pPr>
          <w:hyperlink w:anchor="_Toc449662717" w:history="1">
            <w:r w:rsidRPr="00E25712">
              <w:rPr>
                <w:rStyle w:val="Hyperlink"/>
                <w:noProof/>
              </w:rPr>
              <w:t>3.4 Habitat suitability modelling with MAXENT</w:t>
            </w:r>
            <w:r>
              <w:rPr>
                <w:noProof/>
                <w:webHidden/>
              </w:rPr>
              <w:tab/>
            </w:r>
            <w:r>
              <w:rPr>
                <w:noProof/>
                <w:webHidden/>
              </w:rPr>
              <w:fldChar w:fldCharType="begin"/>
            </w:r>
            <w:r>
              <w:rPr>
                <w:noProof/>
                <w:webHidden/>
              </w:rPr>
              <w:instrText xml:space="preserve"> PAGEREF _Toc449662717 \h </w:instrText>
            </w:r>
            <w:r>
              <w:rPr>
                <w:noProof/>
                <w:webHidden/>
              </w:rPr>
            </w:r>
            <w:r>
              <w:rPr>
                <w:noProof/>
                <w:webHidden/>
              </w:rPr>
              <w:fldChar w:fldCharType="separate"/>
            </w:r>
            <w:r w:rsidR="003E2199">
              <w:rPr>
                <w:noProof/>
                <w:webHidden/>
              </w:rPr>
              <w:t>32</w:t>
            </w:r>
            <w:r>
              <w:rPr>
                <w:noProof/>
                <w:webHidden/>
              </w:rPr>
              <w:fldChar w:fldCharType="end"/>
            </w:r>
          </w:hyperlink>
        </w:p>
        <w:p w14:paraId="084A941D" w14:textId="77777777" w:rsidR="00243ADA" w:rsidRDefault="00243ADA">
          <w:pPr>
            <w:pStyle w:val="TOC2"/>
            <w:tabs>
              <w:tab w:val="right" w:leader="dot" w:pos="9016"/>
            </w:tabs>
            <w:rPr>
              <w:rFonts w:asciiTheme="minorHAnsi" w:eastAsiaTheme="minorEastAsia" w:hAnsiTheme="minorHAnsi" w:cstheme="minorBidi"/>
              <w:noProof/>
              <w:sz w:val="22"/>
              <w:lang w:val="en-GB" w:eastAsia="en-GB"/>
            </w:rPr>
          </w:pPr>
          <w:hyperlink w:anchor="_Toc449662718" w:history="1">
            <w:r w:rsidRPr="00E25712">
              <w:rPr>
                <w:rStyle w:val="Hyperlink"/>
                <w:noProof/>
              </w:rPr>
              <w:t>3.5 Efficiency models</w:t>
            </w:r>
            <w:r>
              <w:rPr>
                <w:noProof/>
                <w:webHidden/>
              </w:rPr>
              <w:tab/>
            </w:r>
            <w:r>
              <w:rPr>
                <w:noProof/>
                <w:webHidden/>
              </w:rPr>
              <w:fldChar w:fldCharType="begin"/>
            </w:r>
            <w:r>
              <w:rPr>
                <w:noProof/>
                <w:webHidden/>
              </w:rPr>
              <w:instrText xml:space="preserve"> PAGEREF _Toc449662718 \h </w:instrText>
            </w:r>
            <w:r>
              <w:rPr>
                <w:noProof/>
                <w:webHidden/>
              </w:rPr>
            </w:r>
            <w:r>
              <w:rPr>
                <w:noProof/>
                <w:webHidden/>
              </w:rPr>
              <w:fldChar w:fldCharType="separate"/>
            </w:r>
            <w:r w:rsidR="003E2199">
              <w:rPr>
                <w:noProof/>
                <w:webHidden/>
              </w:rPr>
              <w:t>33</w:t>
            </w:r>
            <w:r>
              <w:rPr>
                <w:noProof/>
                <w:webHidden/>
              </w:rPr>
              <w:fldChar w:fldCharType="end"/>
            </w:r>
          </w:hyperlink>
        </w:p>
        <w:p w14:paraId="3020CCB7" w14:textId="77777777" w:rsidR="00243ADA" w:rsidRDefault="00243ADA">
          <w:pPr>
            <w:pStyle w:val="TOC1"/>
            <w:tabs>
              <w:tab w:val="right" w:leader="dot" w:pos="9016"/>
            </w:tabs>
            <w:rPr>
              <w:rFonts w:asciiTheme="minorHAnsi" w:eastAsiaTheme="minorEastAsia" w:hAnsiTheme="minorHAnsi" w:cstheme="minorBidi"/>
              <w:noProof/>
              <w:sz w:val="22"/>
              <w:lang w:val="en-GB" w:eastAsia="en-GB"/>
            </w:rPr>
          </w:pPr>
          <w:hyperlink w:anchor="_Toc449662719" w:history="1">
            <w:r w:rsidRPr="00E25712">
              <w:rPr>
                <w:rStyle w:val="Hyperlink"/>
                <w:noProof/>
              </w:rPr>
              <w:t>4.0 Results</w:t>
            </w:r>
            <w:r>
              <w:rPr>
                <w:noProof/>
                <w:webHidden/>
              </w:rPr>
              <w:tab/>
            </w:r>
            <w:r>
              <w:rPr>
                <w:noProof/>
                <w:webHidden/>
              </w:rPr>
              <w:fldChar w:fldCharType="begin"/>
            </w:r>
            <w:r>
              <w:rPr>
                <w:noProof/>
                <w:webHidden/>
              </w:rPr>
              <w:instrText xml:space="preserve"> PAGEREF _Toc449662719 \h </w:instrText>
            </w:r>
            <w:r>
              <w:rPr>
                <w:noProof/>
                <w:webHidden/>
              </w:rPr>
            </w:r>
            <w:r>
              <w:rPr>
                <w:noProof/>
                <w:webHidden/>
              </w:rPr>
              <w:fldChar w:fldCharType="separate"/>
            </w:r>
            <w:r w:rsidR="003E2199">
              <w:rPr>
                <w:noProof/>
                <w:webHidden/>
              </w:rPr>
              <w:t>34</w:t>
            </w:r>
            <w:r>
              <w:rPr>
                <w:noProof/>
                <w:webHidden/>
              </w:rPr>
              <w:fldChar w:fldCharType="end"/>
            </w:r>
          </w:hyperlink>
        </w:p>
        <w:p w14:paraId="755A5A73" w14:textId="77777777" w:rsidR="00243ADA" w:rsidRDefault="00243ADA">
          <w:pPr>
            <w:pStyle w:val="TOC2"/>
            <w:tabs>
              <w:tab w:val="right" w:leader="dot" w:pos="9016"/>
            </w:tabs>
            <w:rPr>
              <w:rFonts w:asciiTheme="minorHAnsi" w:eastAsiaTheme="minorEastAsia" w:hAnsiTheme="minorHAnsi" w:cstheme="minorBidi"/>
              <w:noProof/>
              <w:sz w:val="22"/>
              <w:lang w:val="en-GB" w:eastAsia="en-GB"/>
            </w:rPr>
          </w:pPr>
          <w:hyperlink w:anchor="_Toc449662720" w:history="1">
            <w:r w:rsidRPr="00E25712">
              <w:rPr>
                <w:rStyle w:val="Hyperlink"/>
                <w:noProof/>
              </w:rPr>
              <w:t>4.1 Orchid locations</w:t>
            </w:r>
            <w:r>
              <w:rPr>
                <w:noProof/>
                <w:webHidden/>
              </w:rPr>
              <w:tab/>
            </w:r>
            <w:r>
              <w:rPr>
                <w:noProof/>
                <w:webHidden/>
              </w:rPr>
              <w:fldChar w:fldCharType="begin"/>
            </w:r>
            <w:r>
              <w:rPr>
                <w:noProof/>
                <w:webHidden/>
              </w:rPr>
              <w:instrText xml:space="preserve"> PAGEREF _Toc449662720 \h </w:instrText>
            </w:r>
            <w:r>
              <w:rPr>
                <w:noProof/>
                <w:webHidden/>
              </w:rPr>
            </w:r>
            <w:r>
              <w:rPr>
                <w:noProof/>
                <w:webHidden/>
              </w:rPr>
              <w:fldChar w:fldCharType="separate"/>
            </w:r>
            <w:r w:rsidR="003E2199">
              <w:rPr>
                <w:noProof/>
                <w:webHidden/>
              </w:rPr>
              <w:t>34</w:t>
            </w:r>
            <w:r>
              <w:rPr>
                <w:noProof/>
                <w:webHidden/>
              </w:rPr>
              <w:fldChar w:fldCharType="end"/>
            </w:r>
          </w:hyperlink>
        </w:p>
        <w:p w14:paraId="264CE30B" w14:textId="77777777" w:rsidR="00243ADA" w:rsidRDefault="00243ADA">
          <w:pPr>
            <w:pStyle w:val="TOC2"/>
            <w:tabs>
              <w:tab w:val="right" w:leader="dot" w:pos="9016"/>
            </w:tabs>
            <w:rPr>
              <w:rFonts w:asciiTheme="minorHAnsi" w:eastAsiaTheme="minorEastAsia" w:hAnsiTheme="minorHAnsi" w:cstheme="minorBidi"/>
              <w:noProof/>
              <w:sz w:val="22"/>
              <w:lang w:val="en-GB" w:eastAsia="en-GB"/>
            </w:rPr>
          </w:pPr>
          <w:hyperlink w:anchor="_Toc449662721" w:history="1">
            <w:r w:rsidRPr="00E25712">
              <w:rPr>
                <w:rStyle w:val="Hyperlink"/>
                <w:noProof/>
              </w:rPr>
              <w:t>4.2 Model suitability</w:t>
            </w:r>
            <w:r>
              <w:rPr>
                <w:noProof/>
                <w:webHidden/>
              </w:rPr>
              <w:tab/>
            </w:r>
            <w:r>
              <w:rPr>
                <w:noProof/>
                <w:webHidden/>
              </w:rPr>
              <w:fldChar w:fldCharType="begin"/>
            </w:r>
            <w:r>
              <w:rPr>
                <w:noProof/>
                <w:webHidden/>
              </w:rPr>
              <w:instrText xml:space="preserve"> PAGEREF _Toc449662721 \h </w:instrText>
            </w:r>
            <w:r>
              <w:rPr>
                <w:noProof/>
                <w:webHidden/>
              </w:rPr>
            </w:r>
            <w:r>
              <w:rPr>
                <w:noProof/>
                <w:webHidden/>
              </w:rPr>
              <w:fldChar w:fldCharType="separate"/>
            </w:r>
            <w:r w:rsidR="003E2199">
              <w:rPr>
                <w:noProof/>
                <w:webHidden/>
              </w:rPr>
              <w:t>34</w:t>
            </w:r>
            <w:r>
              <w:rPr>
                <w:noProof/>
                <w:webHidden/>
              </w:rPr>
              <w:fldChar w:fldCharType="end"/>
            </w:r>
          </w:hyperlink>
        </w:p>
        <w:p w14:paraId="6EAEDACF" w14:textId="77777777" w:rsidR="00243ADA" w:rsidRDefault="00243ADA">
          <w:pPr>
            <w:pStyle w:val="TOC2"/>
            <w:tabs>
              <w:tab w:val="right" w:leader="dot" w:pos="9016"/>
            </w:tabs>
            <w:rPr>
              <w:rFonts w:asciiTheme="minorHAnsi" w:eastAsiaTheme="minorEastAsia" w:hAnsiTheme="minorHAnsi" w:cstheme="minorBidi"/>
              <w:noProof/>
              <w:sz w:val="22"/>
              <w:lang w:val="en-GB" w:eastAsia="en-GB"/>
            </w:rPr>
          </w:pPr>
          <w:hyperlink w:anchor="_Toc449662722" w:history="1">
            <w:r w:rsidRPr="00E25712">
              <w:rPr>
                <w:rStyle w:val="Hyperlink"/>
                <w:noProof/>
              </w:rPr>
              <w:t>4.3 Final models</w:t>
            </w:r>
            <w:r>
              <w:rPr>
                <w:noProof/>
                <w:webHidden/>
              </w:rPr>
              <w:tab/>
            </w:r>
            <w:r>
              <w:rPr>
                <w:noProof/>
                <w:webHidden/>
              </w:rPr>
              <w:fldChar w:fldCharType="begin"/>
            </w:r>
            <w:r>
              <w:rPr>
                <w:noProof/>
                <w:webHidden/>
              </w:rPr>
              <w:instrText xml:space="preserve"> PAGEREF _Toc449662722 \h </w:instrText>
            </w:r>
            <w:r>
              <w:rPr>
                <w:noProof/>
                <w:webHidden/>
              </w:rPr>
            </w:r>
            <w:r>
              <w:rPr>
                <w:noProof/>
                <w:webHidden/>
              </w:rPr>
              <w:fldChar w:fldCharType="separate"/>
            </w:r>
            <w:r w:rsidR="003E2199">
              <w:rPr>
                <w:noProof/>
                <w:webHidden/>
              </w:rPr>
              <w:t>35</w:t>
            </w:r>
            <w:r>
              <w:rPr>
                <w:noProof/>
                <w:webHidden/>
              </w:rPr>
              <w:fldChar w:fldCharType="end"/>
            </w:r>
          </w:hyperlink>
        </w:p>
        <w:p w14:paraId="450D31C8" w14:textId="77777777" w:rsidR="00243ADA" w:rsidRDefault="00243ADA">
          <w:pPr>
            <w:pStyle w:val="TOC2"/>
            <w:tabs>
              <w:tab w:val="right" w:leader="dot" w:pos="9016"/>
            </w:tabs>
            <w:rPr>
              <w:rFonts w:asciiTheme="minorHAnsi" w:eastAsiaTheme="minorEastAsia" w:hAnsiTheme="minorHAnsi" w:cstheme="minorBidi"/>
              <w:noProof/>
              <w:sz w:val="22"/>
              <w:lang w:val="en-GB" w:eastAsia="en-GB"/>
            </w:rPr>
          </w:pPr>
          <w:hyperlink w:anchor="_Toc449662723" w:history="1">
            <w:r w:rsidRPr="00E25712">
              <w:rPr>
                <w:rStyle w:val="Hyperlink"/>
                <w:noProof/>
              </w:rPr>
              <w:t>4.4 Efficiency models</w:t>
            </w:r>
            <w:r>
              <w:rPr>
                <w:noProof/>
                <w:webHidden/>
              </w:rPr>
              <w:tab/>
            </w:r>
            <w:r>
              <w:rPr>
                <w:noProof/>
                <w:webHidden/>
              </w:rPr>
              <w:fldChar w:fldCharType="begin"/>
            </w:r>
            <w:r>
              <w:rPr>
                <w:noProof/>
                <w:webHidden/>
              </w:rPr>
              <w:instrText xml:space="preserve"> PAGEREF _Toc449662723 \h </w:instrText>
            </w:r>
            <w:r>
              <w:rPr>
                <w:noProof/>
                <w:webHidden/>
              </w:rPr>
            </w:r>
            <w:r>
              <w:rPr>
                <w:noProof/>
                <w:webHidden/>
              </w:rPr>
              <w:fldChar w:fldCharType="separate"/>
            </w:r>
            <w:r w:rsidR="003E2199">
              <w:rPr>
                <w:noProof/>
                <w:webHidden/>
              </w:rPr>
              <w:t>53</w:t>
            </w:r>
            <w:r>
              <w:rPr>
                <w:noProof/>
                <w:webHidden/>
              </w:rPr>
              <w:fldChar w:fldCharType="end"/>
            </w:r>
          </w:hyperlink>
        </w:p>
        <w:p w14:paraId="263BA5CB" w14:textId="77777777" w:rsidR="00243ADA" w:rsidRDefault="00243ADA">
          <w:pPr>
            <w:pStyle w:val="TOC1"/>
            <w:tabs>
              <w:tab w:val="right" w:leader="dot" w:pos="9016"/>
            </w:tabs>
            <w:rPr>
              <w:rFonts w:asciiTheme="minorHAnsi" w:eastAsiaTheme="minorEastAsia" w:hAnsiTheme="minorHAnsi" w:cstheme="minorBidi"/>
              <w:noProof/>
              <w:sz w:val="22"/>
              <w:lang w:val="en-GB" w:eastAsia="en-GB"/>
            </w:rPr>
          </w:pPr>
          <w:hyperlink w:anchor="_Toc449662724" w:history="1">
            <w:r w:rsidRPr="00E25712">
              <w:rPr>
                <w:rStyle w:val="Hyperlink"/>
                <w:noProof/>
              </w:rPr>
              <w:t>5.0 Discussion</w:t>
            </w:r>
            <w:r>
              <w:rPr>
                <w:noProof/>
                <w:webHidden/>
              </w:rPr>
              <w:tab/>
            </w:r>
            <w:r>
              <w:rPr>
                <w:noProof/>
                <w:webHidden/>
              </w:rPr>
              <w:fldChar w:fldCharType="begin"/>
            </w:r>
            <w:r>
              <w:rPr>
                <w:noProof/>
                <w:webHidden/>
              </w:rPr>
              <w:instrText xml:space="preserve"> PAGEREF _Toc449662724 \h </w:instrText>
            </w:r>
            <w:r>
              <w:rPr>
                <w:noProof/>
                <w:webHidden/>
              </w:rPr>
            </w:r>
            <w:r>
              <w:rPr>
                <w:noProof/>
                <w:webHidden/>
              </w:rPr>
              <w:fldChar w:fldCharType="separate"/>
            </w:r>
            <w:r w:rsidR="003E2199">
              <w:rPr>
                <w:noProof/>
                <w:webHidden/>
              </w:rPr>
              <w:t>57</w:t>
            </w:r>
            <w:r>
              <w:rPr>
                <w:noProof/>
                <w:webHidden/>
              </w:rPr>
              <w:fldChar w:fldCharType="end"/>
            </w:r>
          </w:hyperlink>
        </w:p>
        <w:p w14:paraId="595411F2" w14:textId="77777777" w:rsidR="00243ADA" w:rsidRDefault="00243ADA">
          <w:pPr>
            <w:pStyle w:val="TOC2"/>
            <w:tabs>
              <w:tab w:val="right" w:leader="dot" w:pos="9016"/>
            </w:tabs>
            <w:rPr>
              <w:rFonts w:asciiTheme="minorHAnsi" w:eastAsiaTheme="minorEastAsia" w:hAnsiTheme="minorHAnsi" w:cstheme="minorBidi"/>
              <w:noProof/>
              <w:sz w:val="22"/>
              <w:lang w:val="en-GB" w:eastAsia="en-GB"/>
            </w:rPr>
          </w:pPr>
          <w:hyperlink w:anchor="_Toc449662725" w:history="1">
            <w:r w:rsidRPr="00E25712">
              <w:rPr>
                <w:rStyle w:val="Hyperlink"/>
                <w:noProof/>
              </w:rPr>
              <w:t>5.1 Predictability of the models</w:t>
            </w:r>
            <w:r>
              <w:rPr>
                <w:noProof/>
                <w:webHidden/>
              </w:rPr>
              <w:tab/>
            </w:r>
            <w:r>
              <w:rPr>
                <w:noProof/>
                <w:webHidden/>
              </w:rPr>
              <w:fldChar w:fldCharType="begin"/>
            </w:r>
            <w:r>
              <w:rPr>
                <w:noProof/>
                <w:webHidden/>
              </w:rPr>
              <w:instrText xml:space="preserve"> PAGEREF _Toc449662725 \h </w:instrText>
            </w:r>
            <w:r>
              <w:rPr>
                <w:noProof/>
                <w:webHidden/>
              </w:rPr>
            </w:r>
            <w:r>
              <w:rPr>
                <w:noProof/>
                <w:webHidden/>
              </w:rPr>
              <w:fldChar w:fldCharType="separate"/>
            </w:r>
            <w:r w:rsidR="003E2199">
              <w:rPr>
                <w:noProof/>
                <w:webHidden/>
              </w:rPr>
              <w:t>57</w:t>
            </w:r>
            <w:r>
              <w:rPr>
                <w:noProof/>
                <w:webHidden/>
              </w:rPr>
              <w:fldChar w:fldCharType="end"/>
            </w:r>
          </w:hyperlink>
        </w:p>
        <w:p w14:paraId="09414968" w14:textId="77777777" w:rsidR="00243ADA" w:rsidRDefault="00243ADA">
          <w:pPr>
            <w:pStyle w:val="TOC2"/>
            <w:tabs>
              <w:tab w:val="right" w:leader="dot" w:pos="9016"/>
            </w:tabs>
            <w:rPr>
              <w:rFonts w:asciiTheme="minorHAnsi" w:eastAsiaTheme="minorEastAsia" w:hAnsiTheme="minorHAnsi" w:cstheme="minorBidi"/>
              <w:noProof/>
              <w:sz w:val="22"/>
              <w:lang w:val="en-GB" w:eastAsia="en-GB"/>
            </w:rPr>
          </w:pPr>
          <w:hyperlink w:anchor="_Toc449662726" w:history="1">
            <w:r w:rsidRPr="00E25712">
              <w:rPr>
                <w:rStyle w:val="Hyperlink"/>
                <w:noProof/>
              </w:rPr>
              <w:t>5.2 Presence of humans</w:t>
            </w:r>
            <w:r>
              <w:rPr>
                <w:noProof/>
                <w:webHidden/>
              </w:rPr>
              <w:tab/>
            </w:r>
            <w:r>
              <w:rPr>
                <w:noProof/>
                <w:webHidden/>
              </w:rPr>
              <w:fldChar w:fldCharType="begin"/>
            </w:r>
            <w:r>
              <w:rPr>
                <w:noProof/>
                <w:webHidden/>
              </w:rPr>
              <w:instrText xml:space="preserve"> PAGEREF _Toc449662726 \h </w:instrText>
            </w:r>
            <w:r>
              <w:rPr>
                <w:noProof/>
                <w:webHidden/>
              </w:rPr>
            </w:r>
            <w:r>
              <w:rPr>
                <w:noProof/>
                <w:webHidden/>
              </w:rPr>
              <w:fldChar w:fldCharType="separate"/>
            </w:r>
            <w:r w:rsidR="003E2199">
              <w:rPr>
                <w:noProof/>
                <w:webHidden/>
              </w:rPr>
              <w:t>58</w:t>
            </w:r>
            <w:r>
              <w:rPr>
                <w:noProof/>
                <w:webHidden/>
              </w:rPr>
              <w:fldChar w:fldCharType="end"/>
            </w:r>
          </w:hyperlink>
        </w:p>
        <w:p w14:paraId="28A9E21D" w14:textId="77777777" w:rsidR="00243ADA" w:rsidRDefault="00243ADA">
          <w:pPr>
            <w:pStyle w:val="TOC2"/>
            <w:tabs>
              <w:tab w:val="right" w:leader="dot" w:pos="9016"/>
            </w:tabs>
            <w:rPr>
              <w:rFonts w:asciiTheme="minorHAnsi" w:eastAsiaTheme="minorEastAsia" w:hAnsiTheme="minorHAnsi" w:cstheme="minorBidi"/>
              <w:noProof/>
              <w:sz w:val="22"/>
              <w:lang w:val="en-GB" w:eastAsia="en-GB"/>
            </w:rPr>
          </w:pPr>
          <w:hyperlink w:anchor="_Toc449662727" w:history="1">
            <w:r w:rsidRPr="00E25712">
              <w:rPr>
                <w:rStyle w:val="Hyperlink"/>
                <w:noProof/>
              </w:rPr>
              <w:t>5.3 Natural variables</w:t>
            </w:r>
            <w:r>
              <w:rPr>
                <w:noProof/>
                <w:webHidden/>
              </w:rPr>
              <w:tab/>
            </w:r>
            <w:r>
              <w:rPr>
                <w:noProof/>
                <w:webHidden/>
              </w:rPr>
              <w:fldChar w:fldCharType="begin"/>
            </w:r>
            <w:r>
              <w:rPr>
                <w:noProof/>
                <w:webHidden/>
              </w:rPr>
              <w:instrText xml:space="preserve"> PAGEREF _Toc449662727 \h </w:instrText>
            </w:r>
            <w:r>
              <w:rPr>
                <w:noProof/>
                <w:webHidden/>
              </w:rPr>
            </w:r>
            <w:r>
              <w:rPr>
                <w:noProof/>
                <w:webHidden/>
              </w:rPr>
              <w:fldChar w:fldCharType="separate"/>
            </w:r>
            <w:r w:rsidR="003E2199">
              <w:rPr>
                <w:noProof/>
                <w:webHidden/>
              </w:rPr>
              <w:t>59</w:t>
            </w:r>
            <w:r>
              <w:rPr>
                <w:noProof/>
                <w:webHidden/>
              </w:rPr>
              <w:fldChar w:fldCharType="end"/>
            </w:r>
          </w:hyperlink>
        </w:p>
        <w:p w14:paraId="18544961" w14:textId="77777777" w:rsidR="00243ADA" w:rsidRDefault="00243ADA">
          <w:pPr>
            <w:pStyle w:val="TOC2"/>
            <w:tabs>
              <w:tab w:val="right" w:leader="dot" w:pos="9016"/>
            </w:tabs>
            <w:rPr>
              <w:rFonts w:asciiTheme="minorHAnsi" w:eastAsiaTheme="minorEastAsia" w:hAnsiTheme="minorHAnsi" w:cstheme="minorBidi"/>
              <w:noProof/>
              <w:sz w:val="22"/>
              <w:lang w:val="en-GB" w:eastAsia="en-GB"/>
            </w:rPr>
          </w:pPr>
          <w:hyperlink w:anchor="_Toc449662728" w:history="1">
            <w:r w:rsidRPr="00E25712">
              <w:rPr>
                <w:rStyle w:val="Hyperlink"/>
                <w:noProof/>
              </w:rPr>
              <w:t>5.4 Efficiency models</w:t>
            </w:r>
            <w:r>
              <w:rPr>
                <w:noProof/>
                <w:webHidden/>
              </w:rPr>
              <w:tab/>
            </w:r>
            <w:r>
              <w:rPr>
                <w:noProof/>
                <w:webHidden/>
              </w:rPr>
              <w:fldChar w:fldCharType="begin"/>
            </w:r>
            <w:r>
              <w:rPr>
                <w:noProof/>
                <w:webHidden/>
              </w:rPr>
              <w:instrText xml:space="preserve"> PAGEREF _Toc449662728 \h </w:instrText>
            </w:r>
            <w:r>
              <w:rPr>
                <w:noProof/>
                <w:webHidden/>
              </w:rPr>
            </w:r>
            <w:r>
              <w:rPr>
                <w:noProof/>
                <w:webHidden/>
              </w:rPr>
              <w:fldChar w:fldCharType="separate"/>
            </w:r>
            <w:r w:rsidR="003E2199">
              <w:rPr>
                <w:noProof/>
                <w:webHidden/>
              </w:rPr>
              <w:t>59</w:t>
            </w:r>
            <w:r>
              <w:rPr>
                <w:noProof/>
                <w:webHidden/>
              </w:rPr>
              <w:fldChar w:fldCharType="end"/>
            </w:r>
          </w:hyperlink>
        </w:p>
        <w:p w14:paraId="748FD5B8" w14:textId="77777777" w:rsidR="00243ADA" w:rsidRDefault="00243ADA">
          <w:pPr>
            <w:pStyle w:val="TOC2"/>
            <w:tabs>
              <w:tab w:val="right" w:leader="dot" w:pos="9016"/>
            </w:tabs>
            <w:rPr>
              <w:rFonts w:asciiTheme="minorHAnsi" w:eastAsiaTheme="minorEastAsia" w:hAnsiTheme="minorHAnsi" w:cstheme="minorBidi"/>
              <w:noProof/>
              <w:sz w:val="22"/>
              <w:lang w:val="en-GB" w:eastAsia="en-GB"/>
            </w:rPr>
          </w:pPr>
          <w:hyperlink w:anchor="_Toc449662729" w:history="1">
            <w:r w:rsidRPr="00E25712">
              <w:rPr>
                <w:rStyle w:val="Hyperlink"/>
                <w:noProof/>
              </w:rPr>
              <w:t>5.5 This is a snapshot</w:t>
            </w:r>
            <w:r>
              <w:rPr>
                <w:noProof/>
                <w:webHidden/>
              </w:rPr>
              <w:tab/>
            </w:r>
            <w:r>
              <w:rPr>
                <w:noProof/>
                <w:webHidden/>
              </w:rPr>
              <w:fldChar w:fldCharType="begin"/>
            </w:r>
            <w:r>
              <w:rPr>
                <w:noProof/>
                <w:webHidden/>
              </w:rPr>
              <w:instrText xml:space="preserve"> PAGEREF _Toc449662729 \h </w:instrText>
            </w:r>
            <w:r>
              <w:rPr>
                <w:noProof/>
                <w:webHidden/>
              </w:rPr>
            </w:r>
            <w:r>
              <w:rPr>
                <w:noProof/>
                <w:webHidden/>
              </w:rPr>
              <w:fldChar w:fldCharType="separate"/>
            </w:r>
            <w:r w:rsidR="003E2199">
              <w:rPr>
                <w:noProof/>
                <w:webHidden/>
              </w:rPr>
              <w:t>60</w:t>
            </w:r>
            <w:r>
              <w:rPr>
                <w:noProof/>
                <w:webHidden/>
              </w:rPr>
              <w:fldChar w:fldCharType="end"/>
            </w:r>
          </w:hyperlink>
        </w:p>
        <w:p w14:paraId="4D06D89F" w14:textId="77777777" w:rsidR="00243ADA" w:rsidRDefault="00243ADA">
          <w:pPr>
            <w:pStyle w:val="TOC2"/>
            <w:tabs>
              <w:tab w:val="right" w:leader="dot" w:pos="9016"/>
            </w:tabs>
            <w:rPr>
              <w:rFonts w:asciiTheme="minorHAnsi" w:eastAsiaTheme="minorEastAsia" w:hAnsiTheme="minorHAnsi" w:cstheme="minorBidi"/>
              <w:noProof/>
              <w:sz w:val="22"/>
              <w:lang w:val="en-GB" w:eastAsia="en-GB"/>
            </w:rPr>
          </w:pPr>
          <w:hyperlink w:anchor="_Toc449662730" w:history="1">
            <w:r w:rsidRPr="00E25712">
              <w:rPr>
                <w:rStyle w:val="Hyperlink"/>
                <w:noProof/>
              </w:rPr>
              <w:t>5.6 Future improvements and work</w:t>
            </w:r>
            <w:r>
              <w:rPr>
                <w:noProof/>
                <w:webHidden/>
              </w:rPr>
              <w:tab/>
            </w:r>
            <w:r>
              <w:rPr>
                <w:noProof/>
                <w:webHidden/>
              </w:rPr>
              <w:fldChar w:fldCharType="begin"/>
            </w:r>
            <w:r>
              <w:rPr>
                <w:noProof/>
                <w:webHidden/>
              </w:rPr>
              <w:instrText xml:space="preserve"> PAGEREF _Toc449662730 \h </w:instrText>
            </w:r>
            <w:r>
              <w:rPr>
                <w:noProof/>
                <w:webHidden/>
              </w:rPr>
            </w:r>
            <w:r>
              <w:rPr>
                <w:noProof/>
                <w:webHidden/>
              </w:rPr>
              <w:fldChar w:fldCharType="separate"/>
            </w:r>
            <w:r w:rsidR="003E2199">
              <w:rPr>
                <w:noProof/>
                <w:webHidden/>
              </w:rPr>
              <w:t>60</w:t>
            </w:r>
            <w:r>
              <w:rPr>
                <w:noProof/>
                <w:webHidden/>
              </w:rPr>
              <w:fldChar w:fldCharType="end"/>
            </w:r>
          </w:hyperlink>
        </w:p>
        <w:p w14:paraId="1AB13171" w14:textId="77777777" w:rsidR="00243ADA" w:rsidRDefault="00243ADA">
          <w:pPr>
            <w:pStyle w:val="TOC2"/>
            <w:tabs>
              <w:tab w:val="right" w:leader="dot" w:pos="9016"/>
            </w:tabs>
            <w:rPr>
              <w:rFonts w:asciiTheme="minorHAnsi" w:eastAsiaTheme="minorEastAsia" w:hAnsiTheme="minorHAnsi" w:cstheme="minorBidi"/>
              <w:noProof/>
              <w:sz w:val="22"/>
              <w:lang w:val="en-GB" w:eastAsia="en-GB"/>
            </w:rPr>
          </w:pPr>
          <w:hyperlink w:anchor="_Toc449662731" w:history="1">
            <w:r w:rsidRPr="00E25712">
              <w:rPr>
                <w:rStyle w:val="Hyperlink"/>
                <w:noProof/>
              </w:rPr>
              <w:t>5.6 Why does this matter, and what does this teach us?</w:t>
            </w:r>
            <w:r>
              <w:rPr>
                <w:noProof/>
                <w:webHidden/>
              </w:rPr>
              <w:tab/>
            </w:r>
            <w:r>
              <w:rPr>
                <w:noProof/>
                <w:webHidden/>
              </w:rPr>
              <w:fldChar w:fldCharType="begin"/>
            </w:r>
            <w:r>
              <w:rPr>
                <w:noProof/>
                <w:webHidden/>
              </w:rPr>
              <w:instrText xml:space="preserve"> PAGEREF _Toc449662731 \h </w:instrText>
            </w:r>
            <w:r>
              <w:rPr>
                <w:noProof/>
                <w:webHidden/>
              </w:rPr>
            </w:r>
            <w:r>
              <w:rPr>
                <w:noProof/>
                <w:webHidden/>
              </w:rPr>
              <w:fldChar w:fldCharType="separate"/>
            </w:r>
            <w:r w:rsidR="003E2199">
              <w:rPr>
                <w:noProof/>
                <w:webHidden/>
              </w:rPr>
              <w:t>63</w:t>
            </w:r>
            <w:r>
              <w:rPr>
                <w:noProof/>
                <w:webHidden/>
              </w:rPr>
              <w:fldChar w:fldCharType="end"/>
            </w:r>
          </w:hyperlink>
        </w:p>
        <w:p w14:paraId="1AC28230" w14:textId="77777777" w:rsidR="00243ADA" w:rsidRDefault="00243ADA">
          <w:pPr>
            <w:pStyle w:val="TOC1"/>
            <w:tabs>
              <w:tab w:val="right" w:leader="dot" w:pos="9016"/>
            </w:tabs>
            <w:rPr>
              <w:rFonts w:asciiTheme="minorHAnsi" w:eastAsiaTheme="minorEastAsia" w:hAnsiTheme="minorHAnsi" w:cstheme="minorBidi"/>
              <w:noProof/>
              <w:sz w:val="22"/>
              <w:lang w:val="en-GB" w:eastAsia="en-GB"/>
            </w:rPr>
          </w:pPr>
          <w:hyperlink w:anchor="_Toc449662732" w:history="1">
            <w:r w:rsidRPr="00E25712">
              <w:rPr>
                <w:rStyle w:val="Hyperlink"/>
                <w:noProof/>
              </w:rPr>
              <w:t>6.0 Conclusions</w:t>
            </w:r>
            <w:r>
              <w:rPr>
                <w:noProof/>
                <w:webHidden/>
              </w:rPr>
              <w:tab/>
            </w:r>
            <w:r>
              <w:rPr>
                <w:noProof/>
                <w:webHidden/>
              </w:rPr>
              <w:fldChar w:fldCharType="begin"/>
            </w:r>
            <w:r>
              <w:rPr>
                <w:noProof/>
                <w:webHidden/>
              </w:rPr>
              <w:instrText xml:space="preserve"> PAGEREF _Toc449662732 \h </w:instrText>
            </w:r>
            <w:r>
              <w:rPr>
                <w:noProof/>
                <w:webHidden/>
              </w:rPr>
            </w:r>
            <w:r>
              <w:rPr>
                <w:noProof/>
                <w:webHidden/>
              </w:rPr>
              <w:fldChar w:fldCharType="separate"/>
            </w:r>
            <w:r w:rsidR="003E2199">
              <w:rPr>
                <w:noProof/>
                <w:webHidden/>
              </w:rPr>
              <w:t>64</w:t>
            </w:r>
            <w:r>
              <w:rPr>
                <w:noProof/>
                <w:webHidden/>
              </w:rPr>
              <w:fldChar w:fldCharType="end"/>
            </w:r>
          </w:hyperlink>
        </w:p>
        <w:p w14:paraId="33091F84" w14:textId="77777777" w:rsidR="00243ADA" w:rsidRDefault="00243ADA">
          <w:pPr>
            <w:pStyle w:val="TOC1"/>
            <w:tabs>
              <w:tab w:val="right" w:leader="dot" w:pos="9016"/>
            </w:tabs>
            <w:rPr>
              <w:rFonts w:asciiTheme="minorHAnsi" w:eastAsiaTheme="minorEastAsia" w:hAnsiTheme="minorHAnsi" w:cstheme="minorBidi"/>
              <w:noProof/>
              <w:sz w:val="22"/>
              <w:lang w:val="en-GB" w:eastAsia="en-GB"/>
            </w:rPr>
          </w:pPr>
          <w:hyperlink w:anchor="_Toc449662733" w:history="1">
            <w:r w:rsidRPr="00E25712">
              <w:rPr>
                <w:rStyle w:val="Hyperlink"/>
                <w:noProof/>
              </w:rPr>
              <w:t>References</w:t>
            </w:r>
            <w:r>
              <w:rPr>
                <w:noProof/>
                <w:webHidden/>
              </w:rPr>
              <w:tab/>
            </w:r>
            <w:r>
              <w:rPr>
                <w:noProof/>
                <w:webHidden/>
              </w:rPr>
              <w:fldChar w:fldCharType="begin"/>
            </w:r>
            <w:r>
              <w:rPr>
                <w:noProof/>
                <w:webHidden/>
              </w:rPr>
              <w:instrText xml:space="preserve"> PAGEREF _Toc449662733 \h </w:instrText>
            </w:r>
            <w:r>
              <w:rPr>
                <w:noProof/>
                <w:webHidden/>
              </w:rPr>
            </w:r>
            <w:r>
              <w:rPr>
                <w:noProof/>
                <w:webHidden/>
              </w:rPr>
              <w:fldChar w:fldCharType="separate"/>
            </w:r>
            <w:r w:rsidR="003E2199">
              <w:rPr>
                <w:noProof/>
                <w:webHidden/>
              </w:rPr>
              <w:t>66</w:t>
            </w:r>
            <w:r>
              <w:rPr>
                <w:noProof/>
                <w:webHidden/>
              </w:rPr>
              <w:fldChar w:fldCharType="end"/>
            </w:r>
          </w:hyperlink>
        </w:p>
        <w:p w14:paraId="000AC7A6" w14:textId="77777777" w:rsidR="00243ADA" w:rsidRDefault="00243ADA">
          <w:pPr>
            <w:pStyle w:val="TOC1"/>
            <w:tabs>
              <w:tab w:val="right" w:leader="dot" w:pos="9016"/>
            </w:tabs>
            <w:rPr>
              <w:rFonts w:asciiTheme="minorHAnsi" w:eastAsiaTheme="minorEastAsia" w:hAnsiTheme="minorHAnsi" w:cstheme="minorBidi"/>
              <w:noProof/>
              <w:sz w:val="22"/>
              <w:lang w:val="en-GB" w:eastAsia="en-GB"/>
            </w:rPr>
          </w:pPr>
          <w:hyperlink w:anchor="_Toc449662734" w:history="1">
            <w:r w:rsidRPr="00E25712">
              <w:rPr>
                <w:rStyle w:val="Hyperlink"/>
                <w:noProof/>
              </w:rPr>
              <w:t>Appendices</w:t>
            </w:r>
            <w:r>
              <w:rPr>
                <w:noProof/>
                <w:webHidden/>
              </w:rPr>
              <w:tab/>
            </w:r>
            <w:r>
              <w:rPr>
                <w:noProof/>
                <w:webHidden/>
              </w:rPr>
              <w:fldChar w:fldCharType="begin"/>
            </w:r>
            <w:r>
              <w:rPr>
                <w:noProof/>
                <w:webHidden/>
              </w:rPr>
              <w:instrText xml:space="preserve"> PAGEREF _Toc449662734 \h </w:instrText>
            </w:r>
            <w:r>
              <w:rPr>
                <w:noProof/>
                <w:webHidden/>
              </w:rPr>
            </w:r>
            <w:r>
              <w:rPr>
                <w:noProof/>
                <w:webHidden/>
              </w:rPr>
              <w:fldChar w:fldCharType="separate"/>
            </w:r>
            <w:r w:rsidR="003E2199">
              <w:rPr>
                <w:noProof/>
                <w:webHidden/>
              </w:rPr>
              <w:t>72</w:t>
            </w:r>
            <w:r>
              <w:rPr>
                <w:noProof/>
                <w:webHidden/>
              </w:rPr>
              <w:fldChar w:fldCharType="end"/>
            </w:r>
          </w:hyperlink>
        </w:p>
        <w:p w14:paraId="26115CDD" w14:textId="1214F902" w:rsidR="00034A02" w:rsidRDefault="00EC3690" w:rsidP="00107F98">
          <w:r>
            <w:fldChar w:fldCharType="end"/>
          </w:r>
        </w:p>
      </w:sdtContent>
    </w:sdt>
    <w:p w14:paraId="03245AC3" w14:textId="75305994" w:rsidR="00FA6E03" w:rsidRDefault="008E148B" w:rsidP="00107F98">
      <w:pPr>
        <w:pStyle w:val="Dis1"/>
      </w:pPr>
      <w:bookmarkStart w:id="5" w:name="_Toc449662707"/>
      <w:r>
        <w:t>Tables</w:t>
      </w:r>
      <w:bookmarkEnd w:id="5"/>
    </w:p>
    <w:p w14:paraId="1F48EA7F" w14:textId="77777777" w:rsidR="00243ADA" w:rsidRDefault="008E148B">
      <w:pPr>
        <w:pStyle w:val="TableofFigures"/>
        <w:tabs>
          <w:tab w:val="right" w:leader="dot" w:pos="9016"/>
        </w:tabs>
        <w:rPr>
          <w:rFonts w:asciiTheme="minorHAnsi" w:eastAsiaTheme="minorEastAsia" w:hAnsiTheme="minorHAnsi" w:cstheme="minorBidi"/>
          <w:noProof/>
          <w:sz w:val="22"/>
          <w:lang w:val="en-GB" w:eastAsia="en-GB"/>
        </w:rPr>
      </w:pPr>
      <w:r>
        <w:fldChar w:fldCharType="begin"/>
      </w:r>
      <w:r>
        <w:instrText xml:space="preserve"> TOC \h \z \c "Table" </w:instrText>
      </w:r>
      <w:r>
        <w:fldChar w:fldCharType="separate"/>
      </w:r>
      <w:hyperlink w:anchor="_Toc449662750" w:history="1">
        <w:r w:rsidR="00243ADA" w:rsidRPr="00AF2779">
          <w:rPr>
            <w:rStyle w:val="Hyperlink"/>
            <w:noProof/>
          </w:rPr>
          <w:t>Table 1. The number and percent of species with a given conservation status in Xishuangbanna (Liu et al. 2015).</w:t>
        </w:r>
        <w:r w:rsidR="00243ADA">
          <w:rPr>
            <w:noProof/>
            <w:webHidden/>
          </w:rPr>
          <w:tab/>
        </w:r>
        <w:r w:rsidR="00243ADA">
          <w:rPr>
            <w:noProof/>
            <w:webHidden/>
          </w:rPr>
          <w:fldChar w:fldCharType="begin"/>
        </w:r>
        <w:r w:rsidR="00243ADA">
          <w:rPr>
            <w:noProof/>
            <w:webHidden/>
          </w:rPr>
          <w:instrText xml:space="preserve"> PAGEREF _Toc449662750 \h </w:instrText>
        </w:r>
        <w:r w:rsidR="00243ADA">
          <w:rPr>
            <w:noProof/>
            <w:webHidden/>
          </w:rPr>
        </w:r>
        <w:r w:rsidR="00243ADA">
          <w:rPr>
            <w:noProof/>
            <w:webHidden/>
          </w:rPr>
          <w:fldChar w:fldCharType="separate"/>
        </w:r>
        <w:r w:rsidR="003E2199">
          <w:rPr>
            <w:noProof/>
            <w:webHidden/>
          </w:rPr>
          <w:t>19</w:t>
        </w:r>
        <w:r w:rsidR="00243ADA">
          <w:rPr>
            <w:noProof/>
            <w:webHidden/>
          </w:rPr>
          <w:fldChar w:fldCharType="end"/>
        </w:r>
      </w:hyperlink>
    </w:p>
    <w:p w14:paraId="4B58DB35" w14:textId="77777777" w:rsidR="00243ADA" w:rsidRDefault="00243ADA">
      <w:pPr>
        <w:pStyle w:val="TableofFigures"/>
        <w:tabs>
          <w:tab w:val="right" w:leader="dot" w:pos="9016"/>
        </w:tabs>
        <w:rPr>
          <w:rFonts w:asciiTheme="minorHAnsi" w:eastAsiaTheme="minorEastAsia" w:hAnsiTheme="minorHAnsi" w:cstheme="minorBidi"/>
          <w:noProof/>
          <w:sz w:val="22"/>
          <w:lang w:val="en-GB" w:eastAsia="en-GB"/>
        </w:rPr>
      </w:pPr>
      <w:hyperlink w:anchor="_Toc449662751" w:history="1">
        <w:r w:rsidRPr="00AF2779">
          <w:rPr>
            <w:rStyle w:val="Hyperlink"/>
            <w:noProof/>
          </w:rPr>
          <w:t>Table 2. The wavelength and resolution of each band supplied by the OLI and TIRS. Bands 1 to 9 are supplied by OLI and Bands 10 and 11 are supplied by TIRS (NASA 2010).</w:t>
        </w:r>
        <w:r>
          <w:rPr>
            <w:noProof/>
            <w:webHidden/>
          </w:rPr>
          <w:tab/>
        </w:r>
        <w:r>
          <w:rPr>
            <w:noProof/>
            <w:webHidden/>
          </w:rPr>
          <w:fldChar w:fldCharType="begin"/>
        </w:r>
        <w:r>
          <w:rPr>
            <w:noProof/>
            <w:webHidden/>
          </w:rPr>
          <w:instrText xml:space="preserve"> PAGEREF _Toc449662751 \h </w:instrText>
        </w:r>
        <w:r>
          <w:rPr>
            <w:noProof/>
            <w:webHidden/>
          </w:rPr>
        </w:r>
        <w:r>
          <w:rPr>
            <w:noProof/>
            <w:webHidden/>
          </w:rPr>
          <w:fldChar w:fldCharType="separate"/>
        </w:r>
        <w:r w:rsidR="003E2199">
          <w:rPr>
            <w:noProof/>
            <w:webHidden/>
          </w:rPr>
          <w:t>25</w:t>
        </w:r>
        <w:r>
          <w:rPr>
            <w:noProof/>
            <w:webHidden/>
          </w:rPr>
          <w:fldChar w:fldCharType="end"/>
        </w:r>
      </w:hyperlink>
    </w:p>
    <w:p w14:paraId="2ADE6EA0" w14:textId="77777777" w:rsidR="00243ADA" w:rsidRDefault="00243ADA">
      <w:pPr>
        <w:pStyle w:val="TableofFigures"/>
        <w:tabs>
          <w:tab w:val="right" w:leader="dot" w:pos="9016"/>
        </w:tabs>
        <w:rPr>
          <w:rFonts w:asciiTheme="minorHAnsi" w:eastAsiaTheme="minorEastAsia" w:hAnsiTheme="minorHAnsi" w:cstheme="minorBidi"/>
          <w:noProof/>
          <w:sz w:val="22"/>
          <w:lang w:val="en-GB" w:eastAsia="en-GB"/>
        </w:rPr>
      </w:pPr>
      <w:hyperlink w:anchor="_Toc449662752" w:history="1">
        <w:r w:rsidRPr="00AF2779">
          <w:rPr>
            <w:rStyle w:val="Hyperlink"/>
            <w:noProof/>
          </w:rPr>
          <w:t>Table 3. The path, row, scene ID, and date of capture of each Landsat 8 OLI/TIRS tile.</w:t>
        </w:r>
        <w:r>
          <w:rPr>
            <w:noProof/>
            <w:webHidden/>
          </w:rPr>
          <w:tab/>
        </w:r>
        <w:r>
          <w:rPr>
            <w:noProof/>
            <w:webHidden/>
          </w:rPr>
          <w:fldChar w:fldCharType="begin"/>
        </w:r>
        <w:r>
          <w:rPr>
            <w:noProof/>
            <w:webHidden/>
          </w:rPr>
          <w:instrText xml:space="preserve"> PAGEREF _Toc449662752 \h </w:instrText>
        </w:r>
        <w:r>
          <w:rPr>
            <w:noProof/>
            <w:webHidden/>
          </w:rPr>
        </w:r>
        <w:r>
          <w:rPr>
            <w:noProof/>
            <w:webHidden/>
          </w:rPr>
          <w:fldChar w:fldCharType="separate"/>
        </w:r>
        <w:r w:rsidR="003E2199">
          <w:rPr>
            <w:noProof/>
            <w:webHidden/>
          </w:rPr>
          <w:t>26</w:t>
        </w:r>
        <w:r>
          <w:rPr>
            <w:noProof/>
            <w:webHidden/>
          </w:rPr>
          <w:fldChar w:fldCharType="end"/>
        </w:r>
      </w:hyperlink>
    </w:p>
    <w:p w14:paraId="3246B8F5" w14:textId="77777777" w:rsidR="00243ADA" w:rsidRDefault="00243ADA">
      <w:pPr>
        <w:pStyle w:val="TableofFigures"/>
        <w:tabs>
          <w:tab w:val="right" w:leader="dot" w:pos="9016"/>
        </w:tabs>
        <w:rPr>
          <w:rFonts w:asciiTheme="minorHAnsi" w:eastAsiaTheme="minorEastAsia" w:hAnsiTheme="minorHAnsi" w:cstheme="minorBidi"/>
          <w:noProof/>
          <w:sz w:val="22"/>
          <w:lang w:val="en-GB" w:eastAsia="en-GB"/>
        </w:rPr>
      </w:pPr>
      <w:hyperlink w:anchor="_Toc449662753" w:history="1">
        <w:r w:rsidRPr="00AF2779">
          <w:rPr>
            <w:rStyle w:val="Hyperlink"/>
            <w:noProof/>
          </w:rPr>
          <w:t>Table 4. The slope of each pixel with the corresponding reclassified value.</w:t>
        </w:r>
        <w:r>
          <w:rPr>
            <w:noProof/>
            <w:webHidden/>
          </w:rPr>
          <w:tab/>
        </w:r>
        <w:r>
          <w:rPr>
            <w:noProof/>
            <w:webHidden/>
          </w:rPr>
          <w:fldChar w:fldCharType="begin"/>
        </w:r>
        <w:r>
          <w:rPr>
            <w:noProof/>
            <w:webHidden/>
          </w:rPr>
          <w:instrText xml:space="preserve"> PAGEREF _Toc449662753 \h </w:instrText>
        </w:r>
        <w:r>
          <w:rPr>
            <w:noProof/>
            <w:webHidden/>
          </w:rPr>
        </w:r>
        <w:r>
          <w:rPr>
            <w:noProof/>
            <w:webHidden/>
          </w:rPr>
          <w:fldChar w:fldCharType="separate"/>
        </w:r>
        <w:r w:rsidR="003E2199">
          <w:rPr>
            <w:noProof/>
            <w:webHidden/>
          </w:rPr>
          <w:t>29</w:t>
        </w:r>
        <w:r>
          <w:rPr>
            <w:noProof/>
            <w:webHidden/>
          </w:rPr>
          <w:fldChar w:fldCharType="end"/>
        </w:r>
      </w:hyperlink>
    </w:p>
    <w:p w14:paraId="5E3257C2" w14:textId="77777777" w:rsidR="00243ADA" w:rsidRDefault="00243ADA">
      <w:pPr>
        <w:pStyle w:val="TableofFigures"/>
        <w:tabs>
          <w:tab w:val="right" w:leader="dot" w:pos="9016"/>
        </w:tabs>
        <w:rPr>
          <w:rFonts w:asciiTheme="minorHAnsi" w:eastAsiaTheme="minorEastAsia" w:hAnsiTheme="minorHAnsi" w:cstheme="minorBidi"/>
          <w:noProof/>
          <w:sz w:val="22"/>
          <w:lang w:val="en-GB" w:eastAsia="en-GB"/>
        </w:rPr>
      </w:pPr>
      <w:hyperlink w:anchor="_Toc449662754" w:history="1">
        <w:r w:rsidRPr="00AF2779">
          <w:rPr>
            <w:rStyle w:val="Hyperlink"/>
            <w:noProof/>
          </w:rPr>
          <w:t>Table 5. The aspect of each pixel with the original value and corresponding reclassified value.</w:t>
        </w:r>
        <w:r>
          <w:rPr>
            <w:noProof/>
            <w:webHidden/>
          </w:rPr>
          <w:tab/>
        </w:r>
        <w:r>
          <w:rPr>
            <w:noProof/>
            <w:webHidden/>
          </w:rPr>
          <w:fldChar w:fldCharType="begin"/>
        </w:r>
        <w:r>
          <w:rPr>
            <w:noProof/>
            <w:webHidden/>
          </w:rPr>
          <w:instrText xml:space="preserve"> PAGEREF _Toc449662754 \h </w:instrText>
        </w:r>
        <w:r>
          <w:rPr>
            <w:noProof/>
            <w:webHidden/>
          </w:rPr>
        </w:r>
        <w:r>
          <w:rPr>
            <w:noProof/>
            <w:webHidden/>
          </w:rPr>
          <w:fldChar w:fldCharType="separate"/>
        </w:r>
        <w:r w:rsidR="003E2199">
          <w:rPr>
            <w:noProof/>
            <w:webHidden/>
          </w:rPr>
          <w:t>29</w:t>
        </w:r>
        <w:r>
          <w:rPr>
            <w:noProof/>
            <w:webHidden/>
          </w:rPr>
          <w:fldChar w:fldCharType="end"/>
        </w:r>
      </w:hyperlink>
    </w:p>
    <w:p w14:paraId="4C5D95A0" w14:textId="74D9163B" w:rsidR="00243ADA" w:rsidRDefault="00243ADA">
      <w:pPr>
        <w:pStyle w:val="TableofFigures"/>
        <w:tabs>
          <w:tab w:val="right" w:leader="dot" w:pos="9016"/>
        </w:tabs>
        <w:rPr>
          <w:rFonts w:asciiTheme="minorHAnsi" w:eastAsiaTheme="minorEastAsia" w:hAnsiTheme="minorHAnsi" w:cstheme="minorBidi"/>
          <w:noProof/>
          <w:sz w:val="22"/>
          <w:lang w:val="en-GB" w:eastAsia="en-GB"/>
        </w:rPr>
      </w:pPr>
      <w:hyperlink w:anchor="_Toc449662755" w:history="1">
        <w:r w:rsidRPr="00AF2779">
          <w:rPr>
            <w:rStyle w:val="Hyperlink"/>
            <w:noProof/>
          </w:rPr>
          <w:t>Table 6. Aspect-slope matrix showing all possible values within the aspect-slope grid.</w:t>
        </w:r>
        <w:r>
          <w:rPr>
            <w:noProof/>
            <w:webHidden/>
          </w:rPr>
          <w:tab/>
        </w:r>
        <w:r>
          <w:rPr>
            <w:noProof/>
            <w:webHidden/>
          </w:rPr>
          <w:fldChar w:fldCharType="begin"/>
        </w:r>
        <w:r>
          <w:rPr>
            <w:noProof/>
            <w:webHidden/>
          </w:rPr>
          <w:instrText xml:space="preserve"> PAGEREF _Toc449662755 \h </w:instrText>
        </w:r>
        <w:r>
          <w:rPr>
            <w:noProof/>
            <w:webHidden/>
          </w:rPr>
        </w:r>
        <w:r>
          <w:rPr>
            <w:noProof/>
            <w:webHidden/>
          </w:rPr>
          <w:fldChar w:fldCharType="separate"/>
        </w:r>
        <w:r w:rsidR="003E2199">
          <w:rPr>
            <w:noProof/>
            <w:webHidden/>
          </w:rPr>
          <w:t>30</w:t>
        </w:r>
        <w:r>
          <w:rPr>
            <w:noProof/>
            <w:webHidden/>
          </w:rPr>
          <w:fldChar w:fldCharType="end"/>
        </w:r>
      </w:hyperlink>
    </w:p>
    <w:p w14:paraId="3D420766" w14:textId="77777777" w:rsidR="00243ADA" w:rsidRDefault="00243ADA">
      <w:pPr>
        <w:pStyle w:val="TableofFigures"/>
        <w:tabs>
          <w:tab w:val="right" w:leader="dot" w:pos="9016"/>
        </w:tabs>
        <w:rPr>
          <w:rFonts w:asciiTheme="minorHAnsi" w:eastAsiaTheme="minorEastAsia" w:hAnsiTheme="minorHAnsi" w:cstheme="minorBidi"/>
          <w:noProof/>
          <w:sz w:val="22"/>
          <w:lang w:val="en-GB" w:eastAsia="en-GB"/>
        </w:rPr>
      </w:pPr>
      <w:hyperlink w:anchor="_Toc449662756" w:history="1">
        <w:r w:rsidRPr="00AF2779">
          <w:rPr>
            <w:rStyle w:val="Hyperlink"/>
            <w:noProof/>
          </w:rPr>
          <w:t>Table 7. The acronyms and descriptions of each of the layers used as factors in MAXENT.</w:t>
        </w:r>
        <w:r>
          <w:rPr>
            <w:noProof/>
            <w:webHidden/>
          </w:rPr>
          <w:tab/>
        </w:r>
        <w:r>
          <w:rPr>
            <w:noProof/>
            <w:webHidden/>
          </w:rPr>
          <w:fldChar w:fldCharType="begin"/>
        </w:r>
        <w:r>
          <w:rPr>
            <w:noProof/>
            <w:webHidden/>
          </w:rPr>
          <w:instrText xml:space="preserve"> PAGEREF _Toc449662756 \h </w:instrText>
        </w:r>
        <w:r>
          <w:rPr>
            <w:noProof/>
            <w:webHidden/>
          </w:rPr>
        </w:r>
        <w:r>
          <w:rPr>
            <w:noProof/>
            <w:webHidden/>
          </w:rPr>
          <w:fldChar w:fldCharType="separate"/>
        </w:r>
        <w:r w:rsidR="003E2199">
          <w:rPr>
            <w:noProof/>
            <w:webHidden/>
          </w:rPr>
          <w:t>31</w:t>
        </w:r>
        <w:r>
          <w:rPr>
            <w:noProof/>
            <w:webHidden/>
          </w:rPr>
          <w:fldChar w:fldCharType="end"/>
        </w:r>
      </w:hyperlink>
    </w:p>
    <w:p w14:paraId="29229997" w14:textId="4736C0A8" w:rsidR="00243ADA" w:rsidRDefault="00243ADA">
      <w:pPr>
        <w:pStyle w:val="TableofFigures"/>
        <w:tabs>
          <w:tab w:val="right" w:leader="dot" w:pos="9016"/>
        </w:tabs>
        <w:rPr>
          <w:rFonts w:asciiTheme="minorHAnsi" w:eastAsiaTheme="minorEastAsia" w:hAnsiTheme="minorHAnsi" w:cstheme="minorBidi"/>
          <w:noProof/>
          <w:sz w:val="22"/>
          <w:lang w:val="en-GB" w:eastAsia="en-GB"/>
        </w:rPr>
      </w:pPr>
      <w:hyperlink w:anchor="_Toc449662757" w:history="1">
        <w:r w:rsidRPr="00AF2779">
          <w:rPr>
            <w:rStyle w:val="Hyperlink"/>
            <w:noProof/>
          </w:rPr>
          <w:t>Table 8. The correlation between the number of factors used in each model and the test AUC, training AUC.</w:t>
        </w:r>
        <w:r>
          <w:rPr>
            <w:noProof/>
            <w:webHidden/>
          </w:rPr>
          <w:tab/>
        </w:r>
        <w:r>
          <w:rPr>
            <w:noProof/>
            <w:webHidden/>
          </w:rPr>
          <w:fldChar w:fldCharType="begin"/>
        </w:r>
        <w:r>
          <w:rPr>
            <w:noProof/>
            <w:webHidden/>
          </w:rPr>
          <w:instrText xml:space="preserve"> PAGEREF _Toc449662757 \h </w:instrText>
        </w:r>
        <w:r>
          <w:rPr>
            <w:noProof/>
            <w:webHidden/>
          </w:rPr>
        </w:r>
        <w:r>
          <w:rPr>
            <w:noProof/>
            <w:webHidden/>
          </w:rPr>
          <w:fldChar w:fldCharType="separate"/>
        </w:r>
        <w:r w:rsidR="003E2199">
          <w:rPr>
            <w:noProof/>
            <w:webHidden/>
          </w:rPr>
          <w:t>34</w:t>
        </w:r>
        <w:r>
          <w:rPr>
            <w:noProof/>
            <w:webHidden/>
          </w:rPr>
          <w:fldChar w:fldCharType="end"/>
        </w:r>
      </w:hyperlink>
    </w:p>
    <w:p w14:paraId="2F6AFEE9" w14:textId="77777777" w:rsidR="00243ADA" w:rsidRDefault="00243ADA">
      <w:pPr>
        <w:pStyle w:val="TableofFigures"/>
        <w:tabs>
          <w:tab w:val="right" w:leader="dot" w:pos="9016"/>
        </w:tabs>
        <w:rPr>
          <w:rFonts w:asciiTheme="minorHAnsi" w:eastAsiaTheme="minorEastAsia" w:hAnsiTheme="minorHAnsi" w:cstheme="minorBidi"/>
          <w:noProof/>
          <w:sz w:val="22"/>
          <w:lang w:val="en-GB" w:eastAsia="en-GB"/>
        </w:rPr>
      </w:pPr>
      <w:hyperlink w:anchor="_Toc449662758" w:history="1">
        <w:r w:rsidRPr="00AF2779">
          <w:rPr>
            <w:rStyle w:val="Hyperlink"/>
            <w:noProof/>
          </w:rPr>
          <w:t>Table 9. The environmental variables used in calculating model 37A with all factors.</w:t>
        </w:r>
        <w:r>
          <w:rPr>
            <w:noProof/>
            <w:webHidden/>
          </w:rPr>
          <w:tab/>
        </w:r>
        <w:r>
          <w:rPr>
            <w:noProof/>
            <w:webHidden/>
          </w:rPr>
          <w:fldChar w:fldCharType="begin"/>
        </w:r>
        <w:r>
          <w:rPr>
            <w:noProof/>
            <w:webHidden/>
          </w:rPr>
          <w:instrText xml:space="preserve"> PAGEREF _Toc449662758 \h </w:instrText>
        </w:r>
        <w:r>
          <w:rPr>
            <w:noProof/>
            <w:webHidden/>
          </w:rPr>
        </w:r>
        <w:r>
          <w:rPr>
            <w:noProof/>
            <w:webHidden/>
          </w:rPr>
          <w:fldChar w:fldCharType="separate"/>
        </w:r>
        <w:r w:rsidR="003E2199">
          <w:rPr>
            <w:noProof/>
            <w:webHidden/>
          </w:rPr>
          <w:t>36</w:t>
        </w:r>
        <w:r>
          <w:rPr>
            <w:noProof/>
            <w:webHidden/>
          </w:rPr>
          <w:fldChar w:fldCharType="end"/>
        </w:r>
      </w:hyperlink>
    </w:p>
    <w:p w14:paraId="36C20E4E" w14:textId="77777777" w:rsidR="00243ADA" w:rsidRDefault="00243ADA">
      <w:pPr>
        <w:pStyle w:val="TableofFigures"/>
        <w:tabs>
          <w:tab w:val="right" w:leader="dot" w:pos="9016"/>
        </w:tabs>
        <w:rPr>
          <w:rFonts w:asciiTheme="minorHAnsi" w:eastAsiaTheme="minorEastAsia" w:hAnsiTheme="minorHAnsi" w:cstheme="minorBidi"/>
          <w:noProof/>
          <w:sz w:val="22"/>
          <w:lang w:val="en-GB" w:eastAsia="en-GB"/>
        </w:rPr>
      </w:pPr>
      <w:hyperlink w:anchor="_Toc449662759" w:history="1">
        <w:r w:rsidRPr="00AF2779">
          <w:rPr>
            <w:rStyle w:val="Hyperlink"/>
            <w:noProof/>
          </w:rPr>
          <w:t>Table 10. The environmental variables used in calculating model 37N with only natural factors.</w:t>
        </w:r>
        <w:r>
          <w:rPr>
            <w:noProof/>
            <w:webHidden/>
          </w:rPr>
          <w:tab/>
        </w:r>
        <w:r>
          <w:rPr>
            <w:noProof/>
            <w:webHidden/>
          </w:rPr>
          <w:fldChar w:fldCharType="begin"/>
        </w:r>
        <w:r>
          <w:rPr>
            <w:noProof/>
            <w:webHidden/>
          </w:rPr>
          <w:instrText xml:space="preserve"> PAGEREF _Toc449662759 \h </w:instrText>
        </w:r>
        <w:r>
          <w:rPr>
            <w:noProof/>
            <w:webHidden/>
          </w:rPr>
        </w:r>
        <w:r>
          <w:rPr>
            <w:noProof/>
            <w:webHidden/>
          </w:rPr>
          <w:fldChar w:fldCharType="separate"/>
        </w:r>
        <w:r w:rsidR="003E2199">
          <w:rPr>
            <w:noProof/>
            <w:webHidden/>
          </w:rPr>
          <w:t>39</w:t>
        </w:r>
        <w:r>
          <w:rPr>
            <w:noProof/>
            <w:webHidden/>
          </w:rPr>
          <w:fldChar w:fldCharType="end"/>
        </w:r>
      </w:hyperlink>
    </w:p>
    <w:p w14:paraId="4DABA21F" w14:textId="77777777" w:rsidR="00243ADA" w:rsidRDefault="00243ADA">
      <w:pPr>
        <w:pStyle w:val="TableofFigures"/>
        <w:tabs>
          <w:tab w:val="right" w:leader="dot" w:pos="9016"/>
        </w:tabs>
        <w:rPr>
          <w:rFonts w:asciiTheme="minorHAnsi" w:eastAsiaTheme="minorEastAsia" w:hAnsiTheme="minorHAnsi" w:cstheme="minorBidi"/>
          <w:noProof/>
          <w:sz w:val="22"/>
          <w:lang w:val="en-GB" w:eastAsia="en-GB"/>
        </w:rPr>
      </w:pPr>
      <w:hyperlink w:anchor="_Toc449662760" w:history="1">
        <w:r w:rsidRPr="00AF2779">
          <w:rPr>
            <w:rStyle w:val="Hyperlink"/>
            <w:noProof/>
          </w:rPr>
          <w:t>Table 11. The environmental variables used in calculating model 35A with all factors.</w:t>
        </w:r>
        <w:r>
          <w:rPr>
            <w:noProof/>
            <w:webHidden/>
          </w:rPr>
          <w:tab/>
        </w:r>
        <w:r>
          <w:rPr>
            <w:noProof/>
            <w:webHidden/>
          </w:rPr>
          <w:fldChar w:fldCharType="begin"/>
        </w:r>
        <w:r>
          <w:rPr>
            <w:noProof/>
            <w:webHidden/>
          </w:rPr>
          <w:instrText xml:space="preserve"> PAGEREF _Toc449662760 \h </w:instrText>
        </w:r>
        <w:r>
          <w:rPr>
            <w:noProof/>
            <w:webHidden/>
          </w:rPr>
        </w:r>
        <w:r>
          <w:rPr>
            <w:noProof/>
            <w:webHidden/>
          </w:rPr>
          <w:fldChar w:fldCharType="separate"/>
        </w:r>
        <w:r w:rsidR="003E2199">
          <w:rPr>
            <w:noProof/>
            <w:webHidden/>
          </w:rPr>
          <w:t>42</w:t>
        </w:r>
        <w:r>
          <w:rPr>
            <w:noProof/>
            <w:webHidden/>
          </w:rPr>
          <w:fldChar w:fldCharType="end"/>
        </w:r>
      </w:hyperlink>
    </w:p>
    <w:p w14:paraId="4C776CA8" w14:textId="77777777" w:rsidR="00243ADA" w:rsidRDefault="00243ADA">
      <w:pPr>
        <w:pStyle w:val="TableofFigures"/>
        <w:tabs>
          <w:tab w:val="right" w:leader="dot" w:pos="9016"/>
        </w:tabs>
        <w:rPr>
          <w:rFonts w:asciiTheme="minorHAnsi" w:eastAsiaTheme="minorEastAsia" w:hAnsiTheme="minorHAnsi" w:cstheme="minorBidi"/>
          <w:noProof/>
          <w:sz w:val="22"/>
          <w:lang w:val="en-GB" w:eastAsia="en-GB"/>
        </w:rPr>
      </w:pPr>
      <w:hyperlink w:anchor="_Toc449662761" w:history="1">
        <w:r w:rsidRPr="00AF2779">
          <w:rPr>
            <w:rStyle w:val="Hyperlink"/>
            <w:noProof/>
          </w:rPr>
          <w:t>Table 12. The environmental variables used in calculating model 35 with only natural factors.</w:t>
        </w:r>
        <w:r>
          <w:rPr>
            <w:noProof/>
            <w:webHidden/>
          </w:rPr>
          <w:tab/>
        </w:r>
        <w:r>
          <w:rPr>
            <w:noProof/>
            <w:webHidden/>
          </w:rPr>
          <w:fldChar w:fldCharType="begin"/>
        </w:r>
        <w:r>
          <w:rPr>
            <w:noProof/>
            <w:webHidden/>
          </w:rPr>
          <w:instrText xml:space="preserve"> PAGEREF _Toc449662761 \h </w:instrText>
        </w:r>
        <w:r>
          <w:rPr>
            <w:noProof/>
            <w:webHidden/>
          </w:rPr>
        </w:r>
        <w:r>
          <w:rPr>
            <w:noProof/>
            <w:webHidden/>
          </w:rPr>
          <w:fldChar w:fldCharType="separate"/>
        </w:r>
        <w:r w:rsidR="003E2199">
          <w:rPr>
            <w:noProof/>
            <w:webHidden/>
          </w:rPr>
          <w:t>45</w:t>
        </w:r>
        <w:r>
          <w:rPr>
            <w:noProof/>
            <w:webHidden/>
          </w:rPr>
          <w:fldChar w:fldCharType="end"/>
        </w:r>
      </w:hyperlink>
    </w:p>
    <w:p w14:paraId="1C904A5E" w14:textId="1A89C42D" w:rsidR="00243ADA" w:rsidRDefault="00243ADA">
      <w:pPr>
        <w:pStyle w:val="TableofFigures"/>
        <w:tabs>
          <w:tab w:val="right" w:leader="dot" w:pos="9016"/>
        </w:tabs>
        <w:rPr>
          <w:rFonts w:asciiTheme="minorHAnsi" w:eastAsiaTheme="minorEastAsia" w:hAnsiTheme="minorHAnsi" w:cstheme="minorBidi"/>
          <w:noProof/>
          <w:sz w:val="22"/>
          <w:lang w:val="en-GB" w:eastAsia="en-GB"/>
        </w:rPr>
      </w:pPr>
      <w:hyperlink w:anchor="_Toc449662762" w:history="1">
        <w:r w:rsidRPr="00AF2779">
          <w:rPr>
            <w:rStyle w:val="Hyperlink"/>
            <w:noProof/>
          </w:rPr>
          <w:t>Table 13. The percent contribution of each factor to each model.</w:t>
        </w:r>
        <w:r>
          <w:rPr>
            <w:noProof/>
            <w:webHidden/>
          </w:rPr>
          <w:tab/>
        </w:r>
        <w:r>
          <w:rPr>
            <w:noProof/>
            <w:webHidden/>
          </w:rPr>
          <w:fldChar w:fldCharType="begin"/>
        </w:r>
        <w:r>
          <w:rPr>
            <w:noProof/>
            <w:webHidden/>
          </w:rPr>
          <w:instrText xml:space="preserve"> PAGEREF _Toc449662762 \h </w:instrText>
        </w:r>
        <w:r>
          <w:rPr>
            <w:noProof/>
            <w:webHidden/>
          </w:rPr>
        </w:r>
        <w:r>
          <w:rPr>
            <w:noProof/>
            <w:webHidden/>
          </w:rPr>
          <w:fldChar w:fldCharType="separate"/>
        </w:r>
        <w:r w:rsidR="003E2199">
          <w:rPr>
            <w:noProof/>
            <w:webHidden/>
          </w:rPr>
          <w:t>48</w:t>
        </w:r>
        <w:r>
          <w:rPr>
            <w:noProof/>
            <w:webHidden/>
          </w:rPr>
          <w:fldChar w:fldCharType="end"/>
        </w:r>
      </w:hyperlink>
    </w:p>
    <w:p w14:paraId="6681A9C0" w14:textId="77777777" w:rsidR="00243ADA" w:rsidRDefault="00243ADA">
      <w:pPr>
        <w:pStyle w:val="TableofFigures"/>
        <w:tabs>
          <w:tab w:val="right" w:leader="dot" w:pos="9016"/>
        </w:tabs>
        <w:rPr>
          <w:rFonts w:asciiTheme="minorHAnsi" w:eastAsiaTheme="minorEastAsia" w:hAnsiTheme="minorHAnsi" w:cstheme="minorBidi"/>
          <w:noProof/>
          <w:sz w:val="22"/>
          <w:lang w:val="en-GB" w:eastAsia="en-GB"/>
        </w:rPr>
      </w:pPr>
      <w:hyperlink w:anchor="_Toc449662763" w:history="1">
        <w:r w:rsidRPr="00AF2779">
          <w:rPr>
            <w:rStyle w:val="Hyperlink"/>
            <w:noProof/>
          </w:rPr>
          <w:t xml:space="preserve">Table 14. Factors and their descriptions used in the </w:t>
        </w:r>
        <w:r w:rsidRPr="00AF2779">
          <w:rPr>
            <w:rStyle w:val="Hyperlink"/>
            <w:i/>
            <w:noProof/>
          </w:rPr>
          <w:t>Dendrobium</w:t>
        </w:r>
        <w:r w:rsidRPr="00AF2779">
          <w:rPr>
            <w:rStyle w:val="Hyperlink"/>
            <w:noProof/>
          </w:rPr>
          <w:t xml:space="preserve"> efficiency model.</w:t>
        </w:r>
        <w:r>
          <w:rPr>
            <w:noProof/>
            <w:webHidden/>
          </w:rPr>
          <w:tab/>
        </w:r>
        <w:r>
          <w:rPr>
            <w:noProof/>
            <w:webHidden/>
          </w:rPr>
          <w:fldChar w:fldCharType="begin"/>
        </w:r>
        <w:r>
          <w:rPr>
            <w:noProof/>
            <w:webHidden/>
          </w:rPr>
          <w:instrText xml:space="preserve"> PAGEREF _Toc449662763 \h </w:instrText>
        </w:r>
        <w:r>
          <w:rPr>
            <w:noProof/>
            <w:webHidden/>
          </w:rPr>
        </w:r>
        <w:r>
          <w:rPr>
            <w:noProof/>
            <w:webHidden/>
          </w:rPr>
          <w:fldChar w:fldCharType="separate"/>
        </w:r>
        <w:r w:rsidR="003E2199">
          <w:rPr>
            <w:noProof/>
            <w:webHidden/>
          </w:rPr>
          <w:t>53</w:t>
        </w:r>
        <w:r>
          <w:rPr>
            <w:noProof/>
            <w:webHidden/>
          </w:rPr>
          <w:fldChar w:fldCharType="end"/>
        </w:r>
      </w:hyperlink>
    </w:p>
    <w:p w14:paraId="175A0E08" w14:textId="77777777" w:rsidR="00243ADA" w:rsidRDefault="00243ADA">
      <w:pPr>
        <w:pStyle w:val="TableofFigures"/>
        <w:tabs>
          <w:tab w:val="right" w:leader="dot" w:pos="9016"/>
        </w:tabs>
        <w:rPr>
          <w:rFonts w:asciiTheme="minorHAnsi" w:eastAsiaTheme="minorEastAsia" w:hAnsiTheme="minorHAnsi" w:cstheme="minorBidi"/>
          <w:noProof/>
          <w:sz w:val="22"/>
          <w:lang w:val="en-GB" w:eastAsia="en-GB"/>
        </w:rPr>
      </w:pPr>
      <w:hyperlink w:anchor="_Toc449662764" w:history="1">
        <w:r w:rsidRPr="00AF2779">
          <w:rPr>
            <w:rStyle w:val="Hyperlink"/>
            <w:noProof/>
          </w:rPr>
          <w:t xml:space="preserve">Table 15. Factors and their descriptions used in the </w:t>
        </w:r>
        <w:r w:rsidRPr="00AF2779">
          <w:rPr>
            <w:rStyle w:val="Hyperlink"/>
            <w:i/>
            <w:noProof/>
          </w:rPr>
          <w:t>Luisia</w:t>
        </w:r>
        <w:r w:rsidRPr="00AF2779">
          <w:rPr>
            <w:rStyle w:val="Hyperlink"/>
            <w:noProof/>
          </w:rPr>
          <w:t xml:space="preserve"> efficiency model.</w:t>
        </w:r>
        <w:r>
          <w:rPr>
            <w:noProof/>
            <w:webHidden/>
          </w:rPr>
          <w:tab/>
        </w:r>
        <w:r>
          <w:rPr>
            <w:noProof/>
            <w:webHidden/>
          </w:rPr>
          <w:fldChar w:fldCharType="begin"/>
        </w:r>
        <w:r>
          <w:rPr>
            <w:noProof/>
            <w:webHidden/>
          </w:rPr>
          <w:instrText xml:space="preserve"> PAGEREF _Toc449662764 \h </w:instrText>
        </w:r>
        <w:r>
          <w:rPr>
            <w:noProof/>
            <w:webHidden/>
          </w:rPr>
        </w:r>
        <w:r>
          <w:rPr>
            <w:noProof/>
            <w:webHidden/>
          </w:rPr>
          <w:fldChar w:fldCharType="separate"/>
        </w:r>
        <w:r w:rsidR="003E2199">
          <w:rPr>
            <w:noProof/>
            <w:webHidden/>
          </w:rPr>
          <w:t>55</w:t>
        </w:r>
        <w:r>
          <w:rPr>
            <w:noProof/>
            <w:webHidden/>
          </w:rPr>
          <w:fldChar w:fldCharType="end"/>
        </w:r>
      </w:hyperlink>
    </w:p>
    <w:p w14:paraId="5A547599" w14:textId="77777777" w:rsidR="008E148B" w:rsidRDefault="008E148B" w:rsidP="00107F98">
      <w:r>
        <w:fldChar w:fldCharType="end"/>
      </w:r>
    </w:p>
    <w:p w14:paraId="66EAC405" w14:textId="576ED91E" w:rsidR="008E148B" w:rsidRDefault="008E148B" w:rsidP="00107F98">
      <w:pPr>
        <w:pStyle w:val="Dis1"/>
      </w:pPr>
      <w:bookmarkStart w:id="6" w:name="_Toc449662708"/>
      <w:r>
        <w:lastRenderedPageBreak/>
        <w:t>Figures</w:t>
      </w:r>
      <w:bookmarkEnd w:id="6"/>
    </w:p>
    <w:p w14:paraId="794814FA" w14:textId="6BD82ED4" w:rsidR="00243ADA" w:rsidRDefault="008E148B">
      <w:pPr>
        <w:pStyle w:val="TableofFigures"/>
        <w:tabs>
          <w:tab w:val="right" w:leader="dot" w:pos="9016"/>
        </w:tabs>
        <w:rPr>
          <w:rFonts w:asciiTheme="minorHAnsi" w:eastAsiaTheme="minorEastAsia" w:hAnsiTheme="minorHAnsi" w:cstheme="minorBidi"/>
          <w:noProof/>
          <w:sz w:val="22"/>
          <w:lang w:val="en-GB" w:eastAsia="en-GB"/>
        </w:rPr>
      </w:pPr>
      <w:r>
        <w:fldChar w:fldCharType="begin"/>
      </w:r>
      <w:r>
        <w:instrText xml:space="preserve"> TOC \h \z \c "Figure" </w:instrText>
      </w:r>
      <w:r>
        <w:fldChar w:fldCharType="separate"/>
      </w:r>
      <w:hyperlink w:anchor="_Toc449662800" w:history="1">
        <w:r w:rsidR="00243ADA">
          <w:rPr>
            <w:rStyle w:val="Hyperlink"/>
            <w:noProof/>
          </w:rPr>
          <w:t>Figure 1. E</w:t>
        </w:r>
        <w:r w:rsidR="00243ADA" w:rsidRPr="004D7E94">
          <w:rPr>
            <w:rStyle w:val="Hyperlink"/>
            <w:noProof/>
          </w:rPr>
          <w:t>ntropy vs information contained in the model.</w:t>
        </w:r>
        <w:r w:rsidR="00243ADA">
          <w:rPr>
            <w:noProof/>
            <w:webHidden/>
          </w:rPr>
          <w:tab/>
        </w:r>
        <w:r w:rsidR="00243ADA">
          <w:rPr>
            <w:noProof/>
            <w:webHidden/>
          </w:rPr>
          <w:fldChar w:fldCharType="begin"/>
        </w:r>
        <w:r w:rsidR="00243ADA">
          <w:rPr>
            <w:noProof/>
            <w:webHidden/>
          </w:rPr>
          <w:instrText xml:space="preserve"> PAGEREF _Toc449662800 \h </w:instrText>
        </w:r>
        <w:r w:rsidR="00243ADA">
          <w:rPr>
            <w:noProof/>
            <w:webHidden/>
          </w:rPr>
        </w:r>
        <w:r w:rsidR="00243ADA">
          <w:rPr>
            <w:noProof/>
            <w:webHidden/>
          </w:rPr>
          <w:fldChar w:fldCharType="separate"/>
        </w:r>
        <w:r w:rsidR="003E2199">
          <w:rPr>
            <w:noProof/>
            <w:webHidden/>
          </w:rPr>
          <w:t>9</w:t>
        </w:r>
        <w:r w:rsidR="00243ADA">
          <w:rPr>
            <w:noProof/>
            <w:webHidden/>
          </w:rPr>
          <w:fldChar w:fldCharType="end"/>
        </w:r>
      </w:hyperlink>
    </w:p>
    <w:p w14:paraId="5D59A73D" w14:textId="5F896903" w:rsidR="00243ADA" w:rsidRDefault="00243ADA">
      <w:pPr>
        <w:pStyle w:val="TableofFigures"/>
        <w:tabs>
          <w:tab w:val="right" w:leader="dot" w:pos="9016"/>
        </w:tabs>
        <w:rPr>
          <w:rFonts w:asciiTheme="minorHAnsi" w:eastAsiaTheme="minorEastAsia" w:hAnsiTheme="minorHAnsi" w:cstheme="minorBidi"/>
          <w:noProof/>
          <w:sz w:val="22"/>
          <w:lang w:val="en-GB" w:eastAsia="en-GB"/>
        </w:rPr>
      </w:pPr>
      <w:hyperlink w:anchor="_Toc449662801" w:history="1">
        <w:r w:rsidRPr="004D7E94">
          <w:rPr>
            <w:rStyle w:val="Hyperlink"/>
            <w:noProof/>
          </w:rPr>
          <w:t>Figure 2. The location of Xishuangbanna within China.</w:t>
        </w:r>
        <w:r>
          <w:rPr>
            <w:noProof/>
            <w:webHidden/>
          </w:rPr>
          <w:tab/>
        </w:r>
        <w:r>
          <w:rPr>
            <w:noProof/>
            <w:webHidden/>
          </w:rPr>
          <w:fldChar w:fldCharType="begin"/>
        </w:r>
        <w:r>
          <w:rPr>
            <w:noProof/>
            <w:webHidden/>
          </w:rPr>
          <w:instrText xml:space="preserve"> PAGEREF _Toc449662801 \h </w:instrText>
        </w:r>
        <w:r>
          <w:rPr>
            <w:noProof/>
            <w:webHidden/>
          </w:rPr>
        </w:r>
        <w:r>
          <w:rPr>
            <w:noProof/>
            <w:webHidden/>
          </w:rPr>
          <w:fldChar w:fldCharType="separate"/>
        </w:r>
        <w:r w:rsidR="003E2199">
          <w:rPr>
            <w:noProof/>
            <w:webHidden/>
          </w:rPr>
          <w:t>16</w:t>
        </w:r>
        <w:r>
          <w:rPr>
            <w:noProof/>
            <w:webHidden/>
          </w:rPr>
          <w:fldChar w:fldCharType="end"/>
        </w:r>
      </w:hyperlink>
    </w:p>
    <w:p w14:paraId="5371C911" w14:textId="5EA7AD6D" w:rsidR="00243ADA" w:rsidRDefault="00243ADA">
      <w:pPr>
        <w:pStyle w:val="TableofFigures"/>
        <w:tabs>
          <w:tab w:val="right" w:leader="dot" w:pos="9016"/>
        </w:tabs>
        <w:rPr>
          <w:rFonts w:asciiTheme="minorHAnsi" w:eastAsiaTheme="minorEastAsia" w:hAnsiTheme="minorHAnsi" w:cstheme="minorBidi"/>
          <w:noProof/>
          <w:sz w:val="22"/>
          <w:lang w:val="en-GB" w:eastAsia="en-GB"/>
        </w:rPr>
      </w:pPr>
      <w:hyperlink w:anchor="_Toc449662802" w:history="1">
        <w:r w:rsidRPr="004D7E94">
          <w:rPr>
            <w:rStyle w:val="Hyperlink"/>
            <w:noProof/>
          </w:rPr>
          <w:t>Figure 3. The location of Xishuangbanna in relation to the surrounding countries.</w:t>
        </w:r>
        <w:r>
          <w:rPr>
            <w:noProof/>
            <w:webHidden/>
          </w:rPr>
          <w:tab/>
        </w:r>
        <w:r>
          <w:rPr>
            <w:noProof/>
            <w:webHidden/>
          </w:rPr>
          <w:fldChar w:fldCharType="begin"/>
        </w:r>
        <w:r>
          <w:rPr>
            <w:noProof/>
            <w:webHidden/>
          </w:rPr>
          <w:instrText xml:space="preserve"> PAGEREF _Toc449662802 \h </w:instrText>
        </w:r>
        <w:r>
          <w:rPr>
            <w:noProof/>
            <w:webHidden/>
          </w:rPr>
        </w:r>
        <w:r>
          <w:rPr>
            <w:noProof/>
            <w:webHidden/>
          </w:rPr>
          <w:fldChar w:fldCharType="separate"/>
        </w:r>
        <w:r w:rsidR="003E2199">
          <w:rPr>
            <w:noProof/>
            <w:webHidden/>
          </w:rPr>
          <w:t>17</w:t>
        </w:r>
        <w:r>
          <w:rPr>
            <w:noProof/>
            <w:webHidden/>
          </w:rPr>
          <w:fldChar w:fldCharType="end"/>
        </w:r>
      </w:hyperlink>
    </w:p>
    <w:p w14:paraId="4F3B7F52" w14:textId="61B527AE" w:rsidR="00243ADA" w:rsidRDefault="00243ADA">
      <w:pPr>
        <w:pStyle w:val="TableofFigures"/>
        <w:tabs>
          <w:tab w:val="right" w:leader="dot" w:pos="9016"/>
        </w:tabs>
        <w:rPr>
          <w:rFonts w:asciiTheme="minorHAnsi" w:eastAsiaTheme="minorEastAsia" w:hAnsiTheme="minorHAnsi" w:cstheme="minorBidi"/>
          <w:noProof/>
          <w:sz w:val="22"/>
          <w:lang w:val="en-GB" w:eastAsia="en-GB"/>
        </w:rPr>
      </w:pPr>
      <w:hyperlink w:anchor="_Toc449662803" w:history="1">
        <w:r w:rsidRPr="004D7E94">
          <w:rPr>
            <w:rStyle w:val="Hyperlink"/>
            <w:noProof/>
          </w:rPr>
          <w:t>Figure 4. A typical orchid market on the side of a road in Xishuangbanna.</w:t>
        </w:r>
        <w:r>
          <w:rPr>
            <w:noProof/>
            <w:webHidden/>
          </w:rPr>
          <w:tab/>
        </w:r>
        <w:r>
          <w:rPr>
            <w:noProof/>
            <w:webHidden/>
          </w:rPr>
          <w:fldChar w:fldCharType="begin"/>
        </w:r>
        <w:r>
          <w:rPr>
            <w:noProof/>
            <w:webHidden/>
          </w:rPr>
          <w:instrText xml:space="preserve"> PAGEREF _Toc449662803 \h </w:instrText>
        </w:r>
        <w:r>
          <w:rPr>
            <w:noProof/>
            <w:webHidden/>
          </w:rPr>
        </w:r>
        <w:r>
          <w:rPr>
            <w:noProof/>
            <w:webHidden/>
          </w:rPr>
          <w:fldChar w:fldCharType="separate"/>
        </w:r>
        <w:r w:rsidR="003E2199">
          <w:rPr>
            <w:noProof/>
            <w:webHidden/>
          </w:rPr>
          <w:t>20</w:t>
        </w:r>
        <w:r>
          <w:rPr>
            <w:noProof/>
            <w:webHidden/>
          </w:rPr>
          <w:fldChar w:fldCharType="end"/>
        </w:r>
      </w:hyperlink>
    </w:p>
    <w:p w14:paraId="38904714" w14:textId="7DC02C6D" w:rsidR="00243ADA" w:rsidRDefault="00243ADA">
      <w:pPr>
        <w:pStyle w:val="TableofFigures"/>
        <w:tabs>
          <w:tab w:val="right" w:leader="dot" w:pos="9016"/>
        </w:tabs>
        <w:rPr>
          <w:rFonts w:asciiTheme="minorHAnsi" w:eastAsiaTheme="minorEastAsia" w:hAnsiTheme="minorHAnsi" w:cstheme="minorBidi"/>
          <w:noProof/>
          <w:sz w:val="22"/>
          <w:lang w:val="en-GB" w:eastAsia="en-GB"/>
        </w:rPr>
      </w:pPr>
      <w:hyperlink w:anchor="_Toc449662804" w:history="1">
        <w:r w:rsidRPr="004D7E94">
          <w:rPr>
            <w:rStyle w:val="Hyperlink"/>
            <w:noProof/>
          </w:rPr>
          <w:t>Figure 5. Botanical painting of Dendrobium thyrsiflorum</w:t>
        </w:r>
        <w:r>
          <w:rPr>
            <w:noProof/>
            <w:webHidden/>
          </w:rPr>
          <w:tab/>
        </w:r>
        <w:r>
          <w:rPr>
            <w:noProof/>
            <w:webHidden/>
          </w:rPr>
          <w:fldChar w:fldCharType="begin"/>
        </w:r>
        <w:r>
          <w:rPr>
            <w:noProof/>
            <w:webHidden/>
          </w:rPr>
          <w:instrText xml:space="preserve"> PAGEREF _Toc449662804 \h </w:instrText>
        </w:r>
        <w:r>
          <w:rPr>
            <w:noProof/>
            <w:webHidden/>
          </w:rPr>
        </w:r>
        <w:r>
          <w:rPr>
            <w:noProof/>
            <w:webHidden/>
          </w:rPr>
          <w:fldChar w:fldCharType="separate"/>
        </w:r>
        <w:r w:rsidR="003E2199">
          <w:rPr>
            <w:noProof/>
            <w:webHidden/>
          </w:rPr>
          <w:t>22</w:t>
        </w:r>
        <w:r>
          <w:rPr>
            <w:noProof/>
            <w:webHidden/>
          </w:rPr>
          <w:fldChar w:fldCharType="end"/>
        </w:r>
      </w:hyperlink>
    </w:p>
    <w:p w14:paraId="12039F63" w14:textId="4D89D2BF" w:rsidR="00243ADA" w:rsidRDefault="00243ADA">
      <w:pPr>
        <w:pStyle w:val="TableofFigures"/>
        <w:tabs>
          <w:tab w:val="right" w:leader="dot" w:pos="9016"/>
        </w:tabs>
        <w:rPr>
          <w:rFonts w:asciiTheme="minorHAnsi" w:eastAsiaTheme="minorEastAsia" w:hAnsiTheme="minorHAnsi" w:cstheme="minorBidi"/>
          <w:noProof/>
          <w:sz w:val="22"/>
          <w:lang w:val="en-GB" w:eastAsia="en-GB"/>
        </w:rPr>
      </w:pPr>
      <w:hyperlink w:anchor="_Toc449662805" w:history="1">
        <w:r w:rsidRPr="004D7E94">
          <w:rPr>
            <w:rStyle w:val="Hyperlink"/>
            <w:noProof/>
          </w:rPr>
          <w:t>Figure 6.The raceme</w:t>
        </w:r>
        <w:r w:rsidRPr="004D7E94">
          <w:rPr>
            <w:rStyle w:val="Hyperlink"/>
            <w:b/>
            <w:noProof/>
          </w:rPr>
          <w:t xml:space="preserve"> </w:t>
        </w:r>
        <w:r w:rsidRPr="004D7E94">
          <w:rPr>
            <w:rStyle w:val="Hyperlink"/>
            <w:noProof/>
          </w:rPr>
          <w:t xml:space="preserve">of </w:t>
        </w:r>
        <w:r w:rsidRPr="004D7E94">
          <w:rPr>
            <w:rStyle w:val="Hyperlink"/>
            <w:i/>
            <w:noProof/>
          </w:rPr>
          <w:t>Dendrobium thyrsiflorum</w:t>
        </w:r>
        <w:r>
          <w:rPr>
            <w:rStyle w:val="Hyperlink"/>
            <w:noProof/>
          </w:rPr>
          <w:t>.</w:t>
        </w:r>
        <w:r>
          <w:rPr>
            <w:noProof/>
            <w:webHidden/>
          </w:rPr>
          <w:tab/>
        </w:r>
        <w:r>
          <w:rPr>
            <w:noProof/>
            <w:webHidden/>
          </w:rPr>
          <w:fldChar w:fldCharType="begin"/>
        </w:r>
        <w:r>
          <w:rPr>
            <w:noProof/>
            <w:webHidden/>
          </w:rPr>
          <w:instrText xml:space="preserve"> PAGEREF _Toc449662805 \h </w:instrText>
        </w:r>
        <w:r>
          <w:rPr>
            <w:noProof/>
            <w:webHidden/>
          </w:rPr>
        </w:r>
        <w:r>
          <w:rPr>
            <w:noProof/>
            <w:webHidden/>
          </w:rPr>
          <w:fldChar w:fldCharType="separate"/>
        </w:r>
        <w:r w:rsidR="003E2199">
          <w:rPr>
            <w:noProof/>
            <w:webHidden/>
          </w:rPr>
          <w:t>22</w:t>
        </w:r>
        <w:r>
          <w:rPr>
            <w:noProof/>
            <w:webHidden/>
          </w:rPr>
          <w:fldChar w:fldCharType="end"/>
        </w:r>
      </w:hyperlink>
    </w:p>
    <w:p w14:paraId="300659A1" w14:textId="608A65CA" w:rsidR="00243ADA" w:rsidRDefault="00243ADA">
      <w:pPr>
        <w:pStyle w:val="TableofFigures"/>
        <w:tabs>
          <w:tab w:val="right" w:leader="dot" w:pos="9016"/>
        </w:tabs>
        <w:rPr>
          <w:rFonts w:asciiTheme="minorHAnsi" w:eastAsiaTheme="minorEastAsia" w:hAnsiTheme="minorHAnsi" w:cstheme="minorBidi"/>
          <w:noProof/>
          <w:sz w:val="22"/>
          <w:lang w:val="en-GB" w:eastAsia="en-GB"/>
        </w:rPr>
      </w:pPr>
      <w:hyperlink w:anchor="_Toc449662806" w:history="1">
        <w:r w:rsidRPr="004D7E94">
          <w:rPr>
            <w:rStyle w:val="Hyperlink"/>
            <w:noProof/>
          </w:rPr>
          <w:t xml:space="preserve">Figure 7. Botanical illustration of </w:t>
        </w:r>
        <w:r w:rsidRPr="004D7E94">
          <w:rPr>
            <w:rStyle w:val="Hyperlink"/>
            <w:i/>
            <w:noProof/>
          </w:rPr>
          <w:t>Luisia psyche</w:t>
        </w:r>
        <w:r>
          <w:rPr>
            <w:noProof/>
            <w:webHidden/>
          </w:rPr>
          <w:tab/>
        </w:r>
        <w:r>
          <w:rPr>
            <w:noProof/>
            <w:webHidden/>
          </w:rPr>
          <w:fldChar w:fldCharType="begin"/>
        </w:r>
        <w:r>
          <w:rPr>
            <w:noProof/>
            <w:webHidden/>
          </w:rPr>
          <w:instrText xml:space="preserve"> PAGEREF _Toc449662806 \h </w:instrText>
        </w:r>
        <w:r>
          <w:rPr>
            <w:noProof/>
            <w:webHidden/>
          </w:rPr>
        </w:r>
        <w:r>
          <w:rPr>
            <w:noProof/>
            <w:webHidden/>
          </w:rPr>
          <w:fldChar w:fldCharType="separate"/>
        </w:r>
        <w:r w:rsidR="003E2199">
          <w:rPr>
            <w:noProof/>
            <w:webHidden/>
          </w:rPr>
          <w:t>23</w:t>
        </w:r>
        <w:r>
          <w:rPr>
            <w:noProof/>
            <w:webHidden/>
          </w:rPr>
          <w:fldChar w:fldCharType="end"/>
        </w:r>
      </w:hyperlink>
    </w:p>
    <w:p w14:paraId="7EA945F5" w14:textId="386FD013" w:rsidR="00243ADA" w:rsidRDefault="00243ADA">
      <w:pPr>
        <w:pStyle w:val="TableofFigures"/>
        <w:tabs>
          <w:tab w:val="right" w:leader="dot" w:pos="9016"/>
        </w:tabs>
        <w:rPr>
          <w:rFonts w:asciiTheme="minorHAnsi" w:eastAsiaTheme="minorEastAsia" w:hAnsiTheme="minorHAnsi" w:cstheme="minorBidi"/>
          <w:noProof/>
          <w:sz w:val="22"/>
          <w:lang w:val="en-GB" w:eastAsia="en-GB"/>
        </w:rPr>
      </w:pPr>
      <w:hyperlink w:anchor="_Toc449662807" w:history="1">
        <w:r w:rsidRPr="004D7E94">
          <w:rPr>
            <w:rStyle w:val="Hyperlink"/>
            <w:noProof/>
          </w:rPr>
          <w:t>Figure 8. ROC curve for model 37A. Sensitivity vs 1-specificity.</w:t>
        </w:r>
        <w:r>
          <w:rPr>
            <w:noProof/>
            <w:webHidden/>
          </w:rPr>
          <w:tab/>
        </w:r>
        <w:r>
          <w:rPr>
            <w:noProof/>
            <w:webHidden/>
          </w:rPr>
          <w:fldChar w:fldCharType="begin"/>
        </w:r>
        <w:r>
          <w:rPr>
            <w:noProof/>
            <w:webHidden/>
          </w:rPr>
          <w:instrText xml:space="preserve"> PAGEREF _Toc449662807 \h </w:instrText>
        </w:r>
        <w:r>
          <w:rPr>
            <w:noProof/>
            <w:webHidden/>
          </w:rPr>
        </w:r>
        <w:r>
          <w:rPr>
            <w:noProof/>
            <w:webHidden/>
          </w:rPr>
          <w:fldChar w:fldCharType="separate"/>
        </w:r>
        <w:r w:rsidR="003E2199">
          <w:rPr>
            <w:noProof/>
            <w:webHidden/>
          </w:rPr>
          <w:t>37</w:t>
        </w:r>
        <w:r>
          <w:rPr>
            <w:noProof/>
            <w:webHidden/>
          </w:rPr>
          <w:fldChar w:fldCharType="end"/>
        </w:r>
      </w:hyperlink>
    </w:p>
    <w:p w14:paraId="3EEDCB5B" w14:textId="77777777" w:rsidR="00243ADA" w:rsidRDefault="00243ADA">
      <w:pPr>
        <w:pStyle w:val="TableofFigures"/>
        <w:tabs>
          <w:tab w:val="right" w:leader="dot" w:pos="9016"/>
        </w:tabs>
        <w:rPr>
          <w:rFonts w:asciiTheme="minorHAnsi" w:eastAsiaTheme="minorEastAsia" w:hAnsiTheme="minorHAnsi" w:cstheme="minorBidi"/>
          <w:noProof/>
          <w:sz w:val="22"/>
          <w:lang w:val="en-GB" w:eastAsia="en-GB"/>
        </w:rPr>
      </w:pPr>
      <w:hyperlink w:anchor="_Toc449662808" w:history="1">
        <w:r w:rsidRPr="004D7E94">
          <w:rPr>
            <w:rStyle w:val="Hyperlink"/>
            <w:noProof/>
          </w:rPr>
          <w:t>Figure 9. Jackknife of the regularised training gain for model 37A.</w:t>
        </w:r>
        <w:r>
          <w:rPr>
            <w:noProof/>
            <w:webHidden/>
          </w:rPr>
          <w:tab/>
        </w:r>
        <w:r>
          <w:rPr>
            <w:noProof/>
            <w:webHidden/>
          </w:rPr>
          <w:fldChar w:fldCharType="begin"/>
        </w:r>
        <w:r>
          <w:rPr>
            <w:noProof/>
            <w:webHidden/>
          </w:rPr>
          <w:instrText xml:space="preserve"> PAGEREF _Toc449662808 \h </w:instrText>
        </w:r>
        <w:r>
          <w:rPr>
            <w:noProof/>
            <w:webHidden/>
          </w:rPr>
        </w:r>
        <w:r>
          <w:rPr>
            <w:noProof/>
            <w:webHidden/>
          </w:rPr>
          <w:fldChar w:fldCharType="separate"/>
        </w:r>
        <w:r w:rsidR="003E2199">
          <w:rPr>
            <w:noProof/>
            <w:webHidden/>
          </w:rPr>
          <w:t>38</w:t>
        </w:r>
        <w:r>
          <w:rPr>
            <w:noProof/>
            <w:webHidden/>
          </w:rPr>
          <w:fldChar w:fldCharType="end"/>
        </w:r>
      </w:hyperlink>
    </w:p>
    <w:p w14:paraId="439F2592" w14:textId="348E2CA3" w:rsidR="00243ADA" w:rsidRDefault="00243ADA">
      <w:pPr>
        <w:pStyle w:val="TableofFigures"/>
        <w:tabs>
          <w:tab w:val="right" w:leader="dot" w:pos="9016"/>
        </w:tabs>
        <w:rPr>
          <w:rFonts w:asciiTheme="minorHAnsi" w:eastAsiaTheme="minorEastAsia" w:hAnsiTheme="minorHAnsi" w:cstheme="minorBidi"/>
          <w:noProof/>
          <w:sz w:val="22"/>
          <w:lang w:val="en-GB" w:eastAsia="en-GB"/>
        </w:rPr>
      </w:pPr>
      <w:hyperlink w:anchor="_Toc449662809" w:history="1">
        <w:r w:rsidRPr="004D7E94">
          <w:rPr>
            <w:rStyle w:val="Hyperlink"/>
            <w:noProof/>
          </w:rPr>
          <w:t>Figure 10. ROC curve for model 37N. Sensitivity vs 1-specificity.</w:t>
        </w:r>
        <w:r>
          <w:rPr>
            <w:noProof/>
            <w:webHidden/>
          </w:rPr>
          <w:tab/>
        </w:r>
        <w:r>
          <w:rPr>
            <w:noProof/>
            <w:webHidden/>
          </w:rPr>
          <w:fldChar w:fldCharType="begin"/>
        </w:r>
        <w:r>
          <w:rPr>
            <w:noProof/>
            <w:webHidden/>
          </w:rPr>
          <w:instrText xml:space="preserve"> PAGEREF _Toc449662809 \h </w:instrText>
        </w:r>
        <w:r>
          <w:rPr>
            <w:noProof/>
            <w:webHidden/>
          </w:rPr>
        </w:r>
        <w:r>
          <w:rPr>
            <w:noProof/>
            <w:webHidden/>
          </w:rPr>
          <w:fldChar w:fldCharType="separate"/>
        </w:r>
        <w:r w:rsidR="003E2199">
          <w:rPr>
            <w:noProof/>
            <w:webHidden/>
          </w:rPr>
          <w:t>40</w:t>
        </w:r>
        <w:r>
          <w:rPr>
            <w:noProof/>
            <w:webHidden/>
          </w:rPr>
          <w:fldChar w:fldCharType="end"/>
        </w:r>
      </w:hyperlink>
    </w:p>
    <w:p w14:paraId="4B711EC4" w14:textId="77777777" w:rsidR="00243ADA" w:rsidRDefault="00243ADA">
      <w:pPr>
        <w:pStyle w:val="TableofFigures"/>
        <w:tabs>
          <w:tab w:val="right" w:leader="dot" w:pos="9016"/>
        </w:tabs>
        <w:rPr>
          <w:rFonts w:asciiTheme="minorHAnsi" w:eastAsiaTheme="minorEastAsia" w:hAnsiTheme="minorHAnsi" w:cstheme="minorBidi"/>
          <w:noProof/>
          <w:sz w:val="22"/>
          <w:lang w:val="en-GB" w:eastAsia="en-GB"/>
        </w:rPr>
      </w:pPr>
      <w:hyperlink w:anchor="_Toc449662810" w:history="1">
        <w:r w:rsidRPr="004D7E94">
          <w:rPr>
            <w:rStyle w:val="Hyperlink"/>
            <w:noProof/>
          </w:rPr>
          <w:t>Figure 11. Jackknife of the regularised training gain for model 37N.</w:t>
        </w:r>
        <w:r>
          <w:rPr>
            <w:noProof/>
            <w:webHidden/>
          </w:rPr>
          <w:tab/>
        </w:r>
        <w:r>
          <w:rPr>
            <w:noProof/>
            <w:webHidden/>
          </w:rPr>
          <w:fldChar w:fldCharType="begin"/>
        </w:r>
        <w:r>
          <w:rPr>
            <w:noProof/>
            <w:webHidden/>
          </w:rPr>
          <w:instrText xml:space="preserve"> PAGEREF _Toc449662810 \h </w:instrText>
        </w:r>
        <w:r>
          <w:rPr>
            <w:noProof/>
            <w:webHidden/>
          </w:rPr>
        </w:r>
        <w:r>
          <w:rPr>
            <w:noProof/>
            <w:webHidden/>
          </w:rPr>
          <w:fldChar w:fldCharType="separate"/>
        </w:r>
        <w:r w:rsidR="003E2199">
          <w:rPr>
            <w:noProof/>
            <w:webHidden/>
          </w:rPr>
          <w:t>41</w:t>
        </w:r>
        <w:r>
          <w:rPr>
            <w:noProof/>
            <w:webHidden/>
          </w:rPr>
          <w:fldChar w:fldCharType="end"/>
        </w:r>
      </w:hyperlink>
    </w:p>
    <w:p w14:paraId="4DB61F0B" w14:textId="0F6B3450" w:rsidR="00243ADA" w:rsidRDefault="00243ADA">
      <w:pPr>
        <w:pStyle w:val="TableofFigures"/>
        <w:tabs>
          <w:tab w:val="right" w:leader="dot" w:pos="9016"/>
        </w:tabs>
        <w:rPr>
          <w:rFonts w:asciiTheme="minorHAnsi" w:eastAsiaTheme="minorEastAsia" w:hAnsiTheme="minorHAnsi" w:cstheme="minorBidi"/>
          <w:noProof/>
          <w:sz w:val="22"/>
          <w:lang w:val="en-GB" w:eastAsia="en-GB"/>
        </w:rPr>
      </w:pPr>
      <w:hyperlink w:anchor="_Toc449662811" w:history="1">
        <w:r w:rsidRPr="004D7E94">
          <w:rPr>
            <w:rStyle w:val="Hyperlink"/>
            <w:noProof/>
          </w:rPr>
          <w:t>Figure 12. ROC curve for model 35A. Sensitivity vs 1-specificity.</w:t>
        </w:r>
        <w:r>
          <w:rPr>
            <w:noProof/>
            <w:webHidden/>
          </w:rPr>
          <w:tab/>
        </w:r>
        <w:r>
          <w:rPr>
            <w:noProof/>
            <w:webHidden/>
          </w:rPr>
          <w:fldChar w:fldCharType="begin"/>
        </w:r>
        <w:r>
          <w:rPr>
            <w:noProof/>
            <w:webHidden/>
          </w:rPr>
          <w:instrText xml:space="preserve"> PAGEREF _Toc449662811 \h </w:instrText>
        </w:r>
        <w:r>
          <w:rPr>
            <w:noProof/>
            <w:webHidden/>
          </w:rPr>
        </w:r>
        <w:r>
          <w:rPr>
            <w:noProof/>
            <w:webHidden/>
          </w:rPr>
          <w:fldChar w:fldCharType="separate"/>
        </w:r>
        <w:r w:rsidR="003E2199">
          <w:rPr>
            <w:noProof/>
            <w:webHidden/>
          </w:rPr>
          <w:t>43</w:t>
        </w:r>
        <w:r>
          <w:rPr>
            <w:noProof/>
            <w:webHidden/>
          </w:rPr>
          <w:fldChar w:fldCharType="end"/>
        </w:r>
      </w:hyperlink>
    </w:p>
    <w:p w14:paraId="5ED1BAAB" w14:textId="77777777" w:rsidR="00243ADA" w:rsidRDefault="00243ADA">
      <w:pPr>
        <w:pStyle w:val="TableofFigures"/>
        <w:tabs>
          <w:tab w:val="right" w:leader="dot" w:pos="9016"/>
        </w:tabs>
        <w:rPr>
          <w:rFonts w:asciiTheme="minorHAnsi" w:eastAsiaTheme="minorEastAsia" w:hAnsiTheme="minorHAnsi" w:cstheme="minorBidi"/>
          <w:noProof/>
          <w:sz w:val="22"/>
          <w:lang w:val="en-GB" w:eastAsia="en-GB"/>
        </w:rPr>
      </w:pPr>
      <w:hyperlink w:anchor="_Toc449662812" w:history="1">
        <w:r w:rsidRPr="004D7E94">
          <w:rPr>
            <w:rStyle w:val="Hyperlink"/>
            <w:noProof/>
          </w:rPr>
          <w:t>Figure 13. Jackknife of the regularised training gain for model 35A.</w:t>
        </w:r>
        <w:r>
          <w:rPr>
            <w:noProof/>
            <w:webHidden/>
          </w:rPr>
          <w:tab/>
        </w:r>
        <w:r>
          <w:rPr>
            <w:noProof/>
            <w:webHidden/>
          </w:rPr>
          <w:fldChar w:fldCharType="begin"/>
        </w:r>
        <w:r>
          <w:rPr>
            <w:noProof/>
            <w:webHidden/>
          </w:rPr>
          <w:instrText xml:space="preserve"> PAGEREF _Toc449662812 \h </w:instrText>
        </w:r>
        <w:r>
          <w:rPr>
            <w:noProof/>
            <w:webHidden/>
          </w:rPr>
        </w:r>
        <w:r>
          <w:rPr>
            <w:noProof/>
            <w:webHidden/>
          </w:rPr>
          <w:fldChar w:fldCharType="separate"/>
        </w:r>
        <w:r w:rsidR="003E2199">
          <w:rPr>
            <w:noProof/>
            <w:webHidden/>
          </w:rPr>
          <w:t>44</w:t>
        </w:r>
        <w:r>
          <w:rPr>
            <w:noProof/>
            <w:webHidden/>
          </w:rPr>
          <w:fldChar w:fldCharType="end"/>
        </w:r>
      </w:hyperlink>
    </w:p>
    <w:p w14:paraId="2EF30B83" w14:textId="1EC28D7F" w:rsidR="00243ADA" w:rsidRDefault="00243ADA">
      <w:pPr>
        <w:pStyle w:val="TableofFigures"/>
        <w:tabs>
          <w:tab w:val="right" w:leader="dot" w:pos="9016"/>
        </w:tabs>
        <w:rPr>
          <w:rFonts w:asciiTheme="minorHAnsi" w:eastAsiaTheme="minorEastAsia" w:hAnsiTheme="minorHAnsi" w:cstheme="minorBidi"/>
          <w:noProof/>
          <w:sz w:val="22"/>
          <w:lang w:val="en-GB" w:eastAsia="en-GB"/>
        </w:rPr>
      </w:pPr>
      <w:hyperlink w:anchor="_Toc449662813" w:history="1">
        <w:r w:rsidRPr="004D7E94">
          <w:rPr>
            <w:rStyle w:val="Hyperlink"/>
            <w:noProof/>
          </w:rPr>
          <w:t>Figure 14. ROC curve for model 35N. Sensitivity vs 1-specificity.</w:t>
        </w:r>
        <w:r>
          <w:rPr>
            <w:noProof/>
            <w:webHidden/>
          </w:rPr>
          <w:tab/>
        </w:r>
        <w:r>
          <w:rPr>
            <w:noProof/>
            <w:webHidden/>
          </w:rPr>
          <w:fldChar w:fldCharType="begin"/>
        </w:r>
        <w:r>
          <w:rPr>
            <w:noProof/>
            <w:webHidden/>
          </w:rPr>
          <w:instrText xml:space="preserve"> PAGEREF _Toc449662813 \h </w:instrText>
        </w:r>
        <w:r>
          <w:rPr>
            <w:noProof/>
            <w:webHidden/>
          </w:rPr>
        </w:r>
        <w:r>
          <w:rPr>
            <w:noProof/>
            <w:webHidden/>
          </w:rPr>
          <w:fldChar w:fldCharType="separate"/>
        </w:r>
        <w:r w:rsidR="003E2199">
          <w:rPr>
            <w:noProof/>
            <w:webHidden/>
          </w:rPr>
          <w:t>46</w:t>
        </w:r>
        <w:r>
          <w:rPr>
            <w:noProof/>
            <w:webHidden/>
          </w:rPr>
          <w:fldChar w:fldCharType="end"/>
        </w:r>
      </w:hyperlink>
    </w:p>
    <w:p w14:paraId="3D0D6ED1" w14:textId="77777777" w:rsidR="00243ADA" w:rsidRDefault="00243ADA">
      <w:pPr>
        <w:pStyle w:val="TableofFigures"/>
        <w:tabs>
          <w:tab w:val="right" w:leader="dot" w:pos="9016"/>
        </w:tabs>
        <w:rPr>
          <w:rFonts w:asciiTheme="minorHAnsi" w:eastAsiaTheme="minorEastAsia" w:hAnsiTheme="minorHAnsi" w:cstheme="minorBidi"/>
          <w:noProof/>
          <w:sz w:val="22"/>
          <w:lang w:val="en-GB" w:eastAsia="en-GB"/>
        </w:rPr>
      </w:pPr>
      <w:hyperlink w:anchor="_Toc449662814" w:history="1">
        <w:r w:rsidRPr="004D7E94">
          <w:rPr>
            <w:rStyle w:val="Hyperlink"/>
            <w:noProof/>
          </w:rPr>
          <w:t>Figure 15. Jackknife of the regularised training gain for model 35N.</w:t>
        </w:r>
        <w:r>
          <w:rPr>
            <w:noProof/>
            <w:webHidden/>
          </w:rPr>
          <w:tab/>
        </w:r>
        <w:r>
          <w:rPr>
            <w:noProof/>
            <w:webHidden/>
          </w:rPr>
          <w:fldChar w:fldCharType="begin"/>
        </w:r>
        <w:r>
          <w:rPr>
            <w:noProof/>
            <w:webHidden/>
          </w:rPr>
          <w:instrText xml:space="preserve"> PAGEREF _Toc449662814 \h </w:instrText>
        </w:r>
        <w:r>
          <w:rPr>
            <w:noProof/>
            <w:webHidden/>
          </w:rPr>
        </w:r>
        <w:r>
          <w:rPr>
            <w:noProof/>
            <w:webHidden/>
          </w:rPr>
          <w:fldChar w:fldCharType="separate"/>
        </w:r>
        <w:r w:rsidR="003E2199">
          <w:rPr>
            <w:noProof/>
            <w:webHidden/>
          </w:rPr>
          <w:t>47</w:t>
        </w:r>
        <w:r>
          <w:rPr>
            <w:noProof/>
            <w:webHidden/>
          </w:rPr>
          <w:fldChar w:fldCharType="end"/>
        </w:r>
      </w:hyperlink>
    </w:p>
    <w:p w14:paraId="476113AE" w14:textId="28BB0FF7" w:rsidR="00243ADA" w:rsidRDefault="00243ADA">
      <w:pPr>
        <w:pStyle w:val="TableofFigures"/>
        <w:tabs>
          <w:tab w:val="right" w:leader="dot" w:pos="9016"/>
        </w:tabs>
        <w:rPr>
          <w:rFonts w:asciiTheme="minorHAnsi" w:eastAsiaTheme="minorEastAsia" w:hAnsiTheme="minorHAnsi" w:cstheme="minorBidi"/>
          <w:noProof/>
          <w:sz w:val="22"/>
          <w:lang w:val="en-GB" w:eastAsia="en-GB"/>
        </w:rPr>
      </w:pPr>
      <w:hyperlink w:anchor="_Toc449662815" w:history="1">
        <w:r w:rsidRPr="004D7E94">
          <w:rPr>
            <w:rStyle w:val="Hyperlink"/>
            <w:noProof/>
          </w:rPr>
          <w:t xml:space="preserve">Figure 16. Habitat suitability map of </w:t>
        </w:r>
        <w:r w:rsidRPr="004D7E94">
          <w:rPr>
            <w:rStyle w:val="Hyperlink"/>
            <w:i/>
            <w:noProof/>
          </w:rPr>
          <w:t>Dendrobium thyrsiflorum</w:t>
        </w:r>
        <w:r w:rsidRPr="004D7E94">
          <w:rPr>
            <w:rStyle w:val="Hyperlink"/>
            <w:noProof/>
          </w:rPr>
          <w:t xml:space="preserve"> in model 37A.</w:t>
        </w:r>
        <w:r>
          <w:rPr>
            <w:noProof/>
            <w:webHidden/>
          </w:rPr>
          <w:tab/>
        </w:r>
        <w:r>
          <w:rPr>
            <w:noProof/>
            <w:webHidden/>
          </w:rPr>
          <w:fldChar w:fldCharType="begin"/>
        </w:r>
        <w:r>
          <w:rPr>
            <w:noProof/>
            <w:webHidden/>
          </w:rPr>
          <w:instrText xml:space="preserve"> PAGEREF _Toc449662815 \h </w:instrText>
        </w:r>
        <w:r>
          <w:rPr>
            <w:noProof/>
            <w:webHidden/>
          </w:rPr>
        </w:r>
        <w:r>
          <w:rPr>
            <w:noProof/>
            <w:webHidden/>
          </w:rPr>
          <w:fldChar w:fldCharType="separate"/>
        </w:r>
        <w:r w:rsidR="003E2199">
          <w:rPr>
            <w:noProof/>
            <w:webHidden/>
          </w:rPr>
          <w:t>49</w:t>
        </w:r>
        <w:r>
          <w:rPr>
            <w:noProof/>
            <w:webHidden/>
          </w:rPr>
          <w:fldChar w:fldCharType="end"/>
        </w:r>
      </w:hyperlink>
    </w:p>
    <w:p w14:paraId="723CC62F" w14:textId="2B602D81" w:rsidR="00243ADA" w:rsidRDefault="00243ADA">
      <w:pPr>
        <w:pStyle w:val="TableofFigures"/>
        <w:tabs>
          <w:tab w:val="right" w:leader="dot" w:pos="9016"/>
        </w:tabs>
        <w:rPr>
          <w:rFonts w:asciiTheme="minorHAnsi" w:eastAsiaTheme="minorEastAsia" w:hAnsiTheme="minorHAnsi" w:cstheme="minorBidi"/>
          <w:noProof/>
          <w:sz w:val="22"/>
          <w:lang w:val="en-GB" w:eastAsia="en-GB"/>
        </w:rPr>
      </w:pPr>
      <w:hyperlink w:anchor="_Toc449662816" w:history="1">
        <w:r w:rsidRPr="004D7E94">
          <w:rPr>
            <w:rStyle w:val="Hyperlink"/>
            <w:noProof/>
          </w:rPr>
          <w:t xml:space="preserve">Figure 17. Habitat suitability map of </w:t>
        </w:r>
        <w:r w:rsidRPr="004D7E94">
          <w:rPr>
            <w:rStyle w:val="Hyperlink"/>
            <w:i/>
            <w:noProof/>
          </w:rPr>
          <w:t>Dendrobium thyrsiflorum</w:t>
        </w:r>
        <w:r w:rsidRPr="004D7E94">
          <w:rPr>
            <w:rStyle w:val="Hyperlink"/>
            <w:noProof/>
          </w:rPr>
          <w:t xml:space="preserve"> in model 37N.</w:t>
        </w:r>
        <w:r>
          <w:rPr>
            <w:noProof/>
            <w:webHidden/>
          </w:rPr>
          <w:tab/>
        </w:r>
        <w:r>
          <w:rPr>
            <w:noProof/>
            <w:webHidden/>
          </w:rPr>
          <w:fldChar w:fldCharType="begin"/>
        </w:r>
        <w:r>
          <w:rPr>
            <w:noProof/>
            <w:webHidden/>
          </w:rPr>
          <w:instrText xml:space="preserve"> PAGEREF _Toc449662816 \h </w:instrText>
        </w:r>
        <w:r>
          <w:rPr>
            <w:noProof/>
            <w:webHidden/>
          </w:rPr>
        </w:r>
        <w:r>
          <w:rPr>
            <w:noProof/>
            <w:webHidden/>
          </w:rPr>
          <w:fldChar w:fldCharType="separate"/>
        </w:r>
        <w:r w:rsidR="003E2199">
          <w:rPr>
            <w:noProof/>
            <w:webHidden/>
          </w:rPr>
          <w:t>50</w:t>
        </w:r>
        <w:r>
          <w:rPr>
            <w:noProof/>
            <w:webHidden/>
          </w:rPr>
          <w:fldChar w:fldCharType="end"/>
        </w:r>
      </w:hyperlink>
    </w:p>
    <w:p w14:paraId="208C0052" w14:textId="23BE7F3D" w:rsidR="00243ADA" w:rsidRDefault="00243ADA">
      <w:pPr>
        <w:pStyle w:val="TableofFigures"/>
        <w:tabs>
          <w:tab w:val="right" w:leader="dot" w:pos="9016"/>
        </w:tabs>
        <w:rPr>
          <w:rFonts w:asciiTheme="minorHAnsi" w:eastAsiaTheme="minorEastAsia" w:hAnsiTheme="minorHAnsi" w:cstheme="minorBidi"/>
          <w:noProof/>
          <w:sz w:val="22"/>
          <w:lang w:val="en-GB" w:eastAsia="en-GB"/>
        </w:rPr>
      </w:pPr>
      <w:hyperlink w:anchor="_Toc449662817" w:history="1">
        <w:r w:rsidRPr="004D7E94">
          <w:rPr>
            <w:rStyle w:val="Hyperlink"/>
            <w:noProof/>
          </w:rPr>
          <w:t xml:space="preserve">Figure 18. Habitat suitability map of </w:t>
        </w:r>
        <w:r w:rsidRPr="004D7E94">
          <w:rPr>
            <w:rStyle w:val="Hyperlink"/>
            <w:i/>
            <w:noProof/>
          </w:rPr>
          <w:t>Luisia magniflora</w:t>
        </w:r>
        <w:r w:rsidRPr="004D7E94">
          <w:rPr>
            <w:rStyle w:val="Hyperlink"/>
            <w:noProof/>
          </w:rPr>
          <w:t xml:space="preserve"> in model 35A.</w:t>
        </w:r>
        <w:r>
          <w:rPr>
            <w:noProof/>
            <w:webHidden/>
          </w:rPr>
          <w:tab/>
        </w:r>
        <w:r>
          <w:rPr>
            <w:noProof/>
            <w:webHidden/>
          </w:rPr>
          <w:fldChar w:fldCharType="begin"/>
        </w:r>
        <w:r>
          <w:rPr>
            <w:noProof/>
            <w:webHidden/>
          </w:rPr>
          <w:instrText xml:space="preserve"> PAGEREF _Toc449662817 \h </w:instrText>
        </w:r>
        <w:r>
          <w:rPr>
            <w:noProof/>
            <w:webHidden/>
          </w:rPr>
        </w:r>
        <w:r>
          <w:rPr>
            <w:noProof/>
            <w:webHidden/>
          </w:rPr>
          <w:fldChar w:fldCharType="separate"/>
        </w:r>
        <w:r w:rsidR="003E2199">
          <w:rPr>
            <w:noProof/>
            <w:webHidden/>
          </w:rPr>
          <w:t>51</w:t>
        </w:r>
        <w:r>
          <w:rPr>
            <w:noProof/>
            <w:webHidden/>
          </w:rPr>
          <w:fldChar w:fldCharType="end"/>
        </w:r>
      </w:hyperlink>
    </w:p>
    <w:p w14:paraId="35F51E62" w14:textId="5E2404AD" w:rsidR="00243ADA" w:rsidRDefault="00243ADA">
      <w:pPr>
        <w:pStyle w:val="TableofFigures"/>
        <w:tabs>
          <w:tab w:val="right" w:leader="dot" w:pos="9016"/>
        </w:tabs>
        <w:rPr>
          <w:rFonts w:asciiTheme="minorHAnsi" w:eastAsiaTheme="minorEastAsia" w:hAnsiTheme="minorHAnsi" w:cstheme="minorBidi"/>
          <w:noProof/>
          <w:sz w:val="22"/>
          <w:lang w:val="en-GB" w:eastAsia="en-GB"/>
        </w:rPr>
      </w:pPr>
      <w:hyperlink w:anchor="_Toc449662818" w:history="1">
        <w:r w:rsidRPr="004D7E94">
          <w:rPr>
            <w:rStyle w:val="Hyperlink"/>
            <w:noProof/>
          </w:rPr>
          <w:t xml:space="preserve">Figure 19. Habitat suitability map of </w:t>
        </w:r>
        <w:r w:rsidRPr="004D7E94">
          <w:rPr>
            <w:rStyle w:val="Hyperlink"/>
            <w:i/>
            <w:noProof/>
          </w:rPr>
          <w:t>Luisia magniflora</w:t>
        </w:r>
        <w:r w:rsidRPr="004D7E94">
          <w:rPr>
            <w:rStyle w:val="Hyperlink"/>
            <w:noProof/>
          </w:rPr>
          <w:t xml:space="preserve"> in model 35N.</w:t>
        </w:r>
        <w:r>
          <w:rPr>
            <w:noProof/>
            <w:webHidden/>
          </w:rPr>
          <w:tab/>
        </w:r>
        <w:r>
          <w:rPr>
            <w:noProof/>
            <w:webHidden/>
          </w:rPr>
          <w:fldChar w:fldCharType="begin"/>
        </w:r>
        <w:r>
          <w:rPr>
            <w:noProof/>
            <w:webHidden/>
          </w:rPr>
          <w:instrText xml:space="preserve"> PAGEREF _Toc449662818 \h </w:instrText>
        </w:r>
        <w:r>
          <w:rPr>
            <w:noProof/>
            <w:webHidden/>
          </w:rPr>
        </w:r>
        <w:r>
          <w:rPr>
            <w:noProof/>
            <w:webHidden/>
          </w:rPr>
          <w:fldChar w:fldCharType="separate"/>
        </w:r>
        <w:r w:rsidR="003E2199">
          <w:rPr>
            <w:noProof/>
            <w:webHidden/>
          </w:rPr>
          <w:t>52</w:t>
        </w:r>
        <w:r>
          <w:rPr>
            <w:noProof/>
            <w:webHidden/>
          </w:rPr>
          <w:fldChar w:fldCharType="end"/>
        </w:r>
      </w:hyperlink>
    </w:p>
    <w:p w14:paraId="179B7237" w14:textId="26D43F8F" w:rsidR="00243ADA" w:rsidRDefault="00243ADA">
      <w:pPr>
        <w:pStyle w:val="TableofFigures"/>
        <w:tabs>
          <w:tab w:val="right" w:leader="dot" w:pos="9016"/>
        </w:tabs>
        <w:rPr>
          <w:rFonts w:asciiTheme="minorHAnsi" w:eastAsiaTheme="minorEastAsia" w:hAnsiTheme="minorHAnsi" w:cstheme="minorBidi"/>
          <w:noProof/>
          <w:sz w:val="22"/>
          <w:lang w:val="en-GB" w:eastAsia="en-GB"/>
        </w:rPr>
      </w:pPr>
      <w:hyperlink w:anchor="_Toc449662819" w:history="1">
        <w:r w:rsidRPr="004D7E94">
          <w:rPr>
            <w:rStyle w:val="Hyperlink"/>
            <w:noProof/>
          </w:rPr>
          <w:t xml:space="preserve">Figure 20. ROC curve for the </w:t>
        </w:r>
        <w:r w:rsidRPr="004D7E94">
          <w:rPr>
            <w:rStyle w:val="Hyperlink"/>
            <w:i/>
            <w:noProof/>
          </w:rPr>
          <w:t xml:space="preserve">Dendrobium </w:t>
        </w:r>
        <w:r w:rsidRPr="004D7E94">
          <w:rPr>
            <w:rStyle w:val="Hyperlink"/>
            <w:noProof/>
          </w:rPr>
          <w:t>efficiency model. Sensitivity vs 1-specificity.</w:t>
        </w:r>
        <w:r>
          <w:rPr>
            <w:noProof/>
            <w:webHidden/>
          </w:rPr>
          <w:tab/>
        </w:r>
        <w:r>
          <w:rPr>
            <w:noProof/>
            <w:webHidden/>
          </w:rPr>
          <w:fldChar w:fldCharType="begin"/>
        </w:r>
        <w:r>
          <w:rPr>
            <w:noProof/>
            <w:webHidden/>
          </w:rPr>
          <w:instrText xml:space="preserve"> PAGEREF _Toc449662819 \h </w:instrText>
        </w:r>
        <w:r>
          <w:rPr>
            <w:noProof/>
            <w:webHidden/>
          </w:rPr>
        </w:r>
        <w:r>
          <w:rPr>
            <w:noProof/>
            <w:webHidden/>
          </w:rPr>
          <w:fldChar w:fldCharType="separate"/>
        </w:r>
        <w:r w:rsidR="003E2199">
          <w:rPr>
            <w:noProof/>
            <w:webHidden/>
          </w:rPr>
          <w:t>54</w:t>
        </w:r>
        <w:r>
          <w:rPr>
            <w:noProof/>
            <w:webHidden/>
          </w:rPr>
          <w:fldChar w:fldCharType="end"/>
        </w:r>
      </w:hyperlink>
    </w:p>
    <w:p w14:paraId="41796EF0" w14:textId="77777777" w:rsidR="00243ADA" w:rsidRDefault="00243ADA">
      <w:pPr>
        <w:pStyle w:val="TableofFigures"/>
        <w:tabs>
          <w:tab w:val="right" w:leader="dot" w:pos="9016"/>
        </w:tabs>
        <w:rPr>
          <w:rFonts w:asciiTheme="minorHAnsi" w:eastAsiaTheme="minorEastAsia" w:hAnsiTheme="minorHAnsi" w:cstheme="minorBidi"/>
          <w:noProof/>
          <w:sz w:val="22"/>
          <w:lang w:val="en-GB" w:eastAsia="en-GB"/>
        </w:rPr>
      </w:pPr>
      <w:hyperlink w:anchor="_Toc449662820" w:history="1">
        <w:r w:rsidRPr="004D7E94">
          <w:rPr>
            <w:rStyle w:val="Hyperlink"/>
            <w:noProof/>
          </w:rPr>
          <w:t xml:space="preserve">Figure 21. Jackknife of the regularised training gain for the </w:t>
        </w:r>
        <w:r w:rsidRPr="004D7E94">
          <w:rPr>
            <w:rStyle w:val="Hyperlink"/>
            <w:i/>
            <w:noProof/>
          </w:rPr>
          <w:t>Dendrobium</w:t>
        </w:r>
        <w:r w:rsidRPr="004D7E94">
          <w:rPr>
            <w:rStyle w:val="Hyperlink"/>
            <w:noProof/>
          </w:rPr>
          <w:t xml:space="preserve"> efficiency model.</w:t>
        </w:r>
        <w:r>
          <w:rPr>
            <w:noProof/>
            <w:webHidden/>
          </w:rPr>
          <w:tab/>
        </w:r>
        <w:r>
          <w:rPr>
            <w:noProof/>
            <w:webHidden/>
          </w:rPr>
          <w:fldChar w:fldCharType="begin"/>
        </w:r>
        <w:r>
          <w:rPr>
            <w:noProof/>
            <w:webHidden/>
          </w:rPr>
          <w:instrText xml:space="preserve"> PAGEREF _Toc449662820 \h </w:instrText>
        </w:r>
        <w:r>
          <w:rPr>
            <w:noProof/>
            <w:webHidden/>
          </w:rPr>
        </w:r>
        <w:r>
          <w:rPr>
            <w:noProof/>
            <w:webHidden/>
          </w:rPr>
          <w:fldChar w:fldCharType="separate"/>
        </w:r>
        <w:r w:rsidR="003E2199">
          <w:rPr>
            <w:noProof/>
            <w:webHidden/>
          </w:rPr>
          <w:t>54</w:t>
        </w:r>
        <w:r>
          <w:rPr>
            <w:noProof/>
            <w:webHidden/>
          </w:rPr>
          <w:fldChar w:fldCharType="end"/>
        </w:r>
      </w:hyperlink>
    </w:p>
    <w:p w14:paraId="6AA1C78C" w14:textId="5B9C3E37" w:rsidR="00243ADA" w:rsidRDefault="00243ADA">
      <w:pPr>
        <w:pStyle w:val="TableofFigures"/>
        <w:tabs>
          <w:tab w:val="right" w:leader="dot" w:pos="9016"/>
        </w:tabs>
        <w:rPr>
          <w:rFonts w:asciiTheme="minorHAnsi" w:eastAsiaTheme="minorEastAsia" w:hAnsiTheme="minorHAnsi" w:cstheme="minorBidi"/>
          <w:noProof/>
          <w:sz w:val="22"/>
          <w:lang w:val="en-GB" w:eastAsia="en-GB"/>
        </w:rPr>
      </w:pPr>
      <w:hyperlink w:anchor="_Toc449662821" w:history="1">
        <w:r w:rsidRPr="004D7E94">
          <w:rPr>
            <w:rStyle w:val="Hyperlink"/>
            <w:noProof/>
          </w:rPr>
          <w:t xml:space="preserve">Figure 22. ROC curve for the </w:t>
        </w:r>
        <w:r w:rsidRPr="004D7E94">
          <w:rPr>
            <w:rStyle w:val="Hyperlink"/>
            <w:i/>
            <w:noProof/>
          </w:rPr>
          <w:t xml:space="preserve">Luisia </w:t>
        </w:r>
        <w:r w:rsidRPr="004D7E94">
          <w:rPr>
            <w:rStyle w:val="Hyperlink"/>
            <w:noProof/>
          </w:rPr>
          <w:t>efficiency model.</w:t>
        </w:r>
        <w:r>
          <w:rPr>
            <w:rStyle w:val="Hyperlink"/>
            <w:noProof/>
          </w:rPr>
          <w:t xml:space="preserve"> Sensitivity vs 1-specificity.</w:t>
        </w:r>
        <w:r>
          <w:rPr>
            <w:noProof/>
            <w:webHidden/>
          </w:rPr>
          <w:tab/>
        </w:r>
        <w:r>
          <w:rPr>
            <w:noProof/>
            <w:webHidden/>
          </w:rPr>
          <w:fldChar w:fldCharType="begin"/>
        </w:r>
        <w:r>
          <w:rPr>
            <w:noProof/>
            <w:webHidden/>
          </w:rPr>
          <w:instrText xml:space="preserve"> PAGEREF _Toc449662821 \h </w:instrText>
        </w:r>
        <w:r>
          <w:rPr>
            <w:noProof/>
            <w:webHidden/>
          </w:rPr>
        </w:r>
        <w:r>
          <w:rPr>
            <w:noProof/>
            <w:webHidden/>
          </w:rPr>
          <w:fldChar w:fldCharType="separate"/>
        </w:r>
        <w:r w:rsidR="003E2199">
          <w:rPr>
            <w:noProof/>
            <w:webHidden/>
          </w:rPr>
          <w:t>55</w:t>
        </w:r>
        <w:r>
          <w:rPr>
            <w:noProof/>
            <w:webHidden/>
          </w:rPr>
          <w:fldChar w:fldCharType="end"/>
        </w:r>
      </w:hyperlink>
    </w:p>
    <w:p w14:paraId="5B71484F" w14:textId="77777777" w:rsidR="00243ADA" w:rsidRDefault="00243ADA">
      <w:pPr>
        <w:pStyle w:val="TableofFigures"/>
        <w:tabs>
          <w:tab w:val="right" w:leader="dot" w:pos="9016"/>
        </w:tabs>
        <w:rPr>
          <w:rFonts w:asciiTheme="minorHAnsi" w:eastAsiaTheme="minorEastAsia" w:hAnsiTheme="minorHAnsi" w:cstheme="minorBidi"/>
          <w:noProof/>
          <w:sz w:val="22"/>
          <w:lang w:val="en-GB" w:eastAsia="en-GB"/>
        </w:rPr>
      </w:pPr>
      <w:hyperlink w:anchor="_Toc449662822" w:history="1">
        <w:r w:rsidRPr="004D7E94">
          <w:rPr>
            <w:rStyle w:val="Hyperlink"/>
            <w:noProof/>
          </w:rPr>
          <w:t xml:space="preserve">Figure 23. Jackknife of the regularised training gain for the </w:t>
        </w:r>
        <w:r w:rsidRPr="004D7E94">
          <w:rPr>
            <w:rStyle w:val="Hyperlink"/>
            <w:i/>
            <w:noProof/>
          </w:rPr>
          <w:t>Luisia</w:t>
        </w:r>
        <w:r w:rsidRPr="004D7E94">
          <w:rPr>
            <w:rStyle w:val="Hyperlink"/>
            <w:noProof/>
          </w:rPr>
          <w:t xml:space="preserve"> efficiency model.</w:t>
        </w:r>
        <w:r>
          <w:rPr>
            <w:noProof/>
            <w:webHidden/>
          </w:rPr>
          <w:tab/>
        </w:r>
        <w:r>
          <w:rPr>
            <w:noProof/>
            <w:webHidden/>
          </w:rPr>
          <w:fldChar w:fldCharType="begin"/>
        </w:r>
        <w:r>
          <w:rPr>
            <w:noProof/>
            <w:webHidden/>
          </w:rPr>
          <w:instrText xml:space="preserve"> PAGEREF _Toc449662822 \h </w:instrText>
        </w:r>
        <w:r>
          <w:rPr>
            <w:noProof/>
            <w:webHidden/>
          </w:rPr>
        </w:r>
        <w:r>
          <w:rPr>
            <w:noProof/>
            <w:webHidden/>
          </w:rPr>
          <w:fldChar w:fldCharType="separate"/>
        </w:r>
        <w:r w:rsidR="003E2199">
          <w:rPr>
            <w:noProof/>
            <w:webHidden/>
          </w:rPr>
          <w:t>56</w:t>
        </w:r>
        <w:r>
          <w:rPr>
            <w:noProof/>
            <w:webHidden/>
          </w:rPr>
          <w:fldChar w:fldCharType="end"/>
        </w:r>
      </w:hyperlink>
    </w:p>
    <w:p w14:paraId="76166EE7" w14:textId="77777777" w:rsidR="008E148B" w:rsidRDefault="008E148B" w:rsidP="00107F98">
      <w:r>
        <w:fldChar w:fldCharType="end"/>
      </w:r>
    </w:p>
    <w:p w14:paraId="24BAA177" w14:textId="77777777" w:rsidR="00965FC6" w:rsidRDefault="00965FC6" w:rsidP="00107F98">
      <w:r>
        <w:br w:type="page"/>
      </w:r>
    </w:p>
    <w:p w14:paraId="2761A2A7" w14:textId="77777777" w:rsidR="0024445D" w:rsidRDefault="0024445D" w:rsidP="00107F98">
      <w:pPr>
        <w:pStyle w:val="Dis1"/>
        <w:sectPr w:rsidR="0024445D" w:rsidSect="0024445D">
          <w:footerReference w:type="default" r:id="rId8"/>
          <w:footerReference w:type="first" r:id="rId9"/>
          <w:pgSz w:w="11906" w:h="16838" w:code="9"/>
          <w:pgMar w:top="1440" w:right="1440" w:bottom="1440" w:left="1440" w:header="709" w:footer="709" w:gutter="0"/>
          <w:pgNumType w:fmt="lowerRoman" w:start="1"/>
          <w:cols w:space="708"/>
          <w:titlePg/>
          <w:docGrid w:linePitch="360"/>
        </w:sectPr>
      </w:pPr>
    </w:p>
    <w:p w14:paraId="26D115AC" w14:textId="7758DEA0" w:rsidR="00965FC6" w:rsidRDefault="00A3430D" w:rsidP="00107F98">
      <w:pPr>
        <w:pStyle w:val="Dis1"/>
      </w:pPr>
      <w:bookmarkStart w:id="7" w:name="_Toc449662709"/>
      <w:r>
        <w:lastRenderedPageBreak/>
        <w:t xml:space="preserve">1.0 </w:t>
      </w:r>
      <w:r w:rsidR="00965FC6" w:rsidRPr="00965FC6">
        <w:t>Introduction</w:t>
      </w:r>
      <w:bookmarkEnd w:id="7"/>
    </w:p>
    <w:p w14:paraId="08F88D5C" w14:textId="2CE38B78" w:rsidR="002A7595" w:rsidRDefault="009210AD" w:rsidP="00107F98">
      <w:r>
        <w:t>The conservation of orchids within Xishuangbanna and the world is of high interest to researchers, policy makers, and the public due to orchids’ high economic and cultural significance</w:t>
      </w:r>
      <w:r w:rsidR="005C25FA">
        <w:t xml:space="preserve"> </w:t>
      </w:r>
      <w:r w:rsidR="005C25FA">
        <w:fldChar w:fldCharType="begin"/>
      </w:r>
      <w:r w:rsidR="005C25FA">
        <w:instrText xml:space="preserve"> ADDIN ZOTERO_ITEM CSL_CITATION {"citationID":"1fbuek6lur","properties":{"formattedCitation":"{\\rtf (Goh &amp; Kavaljian 1989; Ding {\\i{}et al.} 2008; Chen {\\i{}et al.} 2014)}","plainCitation":"(Goh &amp; Kavaljian 1989; Ding et al. 2008; Chen et al. 2014)"},"citationItems":[{"id":1718,"uris":["http://zotero.org/users/1217525/items/BB2IFRH9"],"uri":["http://zotero.org/users/1217525/items/BB2IFRH9"],"itemData":{"id":1718,"type":"article-journal","title":"Orchid industry of Singapore","container-title":"Economic Botany","page":"241-254","volume":"43","issue":"2","source":"link.springer.com","abstract":"Singapore is one of the leading countries in orchid cut-flower export. Considering the size of the country, it has done remarkably well. This achievement is supported by local interest in orchid hybridization producing new hybrids, in the strategic location as a center of air transport, and in the efforts of growers and exporters. Although the pressure on land use has reduced the acreage of orchid farms in recent years, the future prospects of this export cut-flower trade are still good.","DOI":"10.1007/BF02859866","ISSN":"0013-0001, 1874-9364","journalAbbreviation":"Econ Bot","language":"en","author":[{"family":"Goh","given":"Chong Jin"},{"family":"Kavaljian","given":"Lee G."}],"issued":{"date-parts":[["1989",4]]}}},{"id":1721,"uris":["http://zotero.org/users/1217525/items/8Q5UR3WN"],"uri":["http://zotero.org/users/1217525/items/8Q5UR3WN"],"itemData":{"id":1721,"type":"article-journal","title":"Genetic variation and conservation of the endangered Chinese endemic herb Dendrobium officinale based on SRAP analysis","container-title":"Plant Systematics and Evolution","page":"149-156","volume":"276","issue":"3-4","source":"CrossRef","DOI":"10.1007/s00606-008-0068-1","ISSN":"0378-2697, 1615-6110","language":"en","author":[{"family":"Ding","given":"Ge"},{"family":"Zhang","given":"Daizhen"},{"family":"Ding","given":"Xiaoyu"},{"family":"Zhou","given":"Qi"},{"family":"Zhang","given":"Weichao"},{"family":"Li","given":"Xuexia"}],"issued":{"date-parts":[["2008",12]]}}},{"id":135,"uris":["http://zotero.org/users/1217525/items/73NBIFED"],"uri":["http://zotero.org/users/1217525/items/73NBIFED"],"itemData":{"id":135,"type":"article-journal","title":"Genetic diversity and population structure of the medicinal orchid Gastrodia elata revealed by microsatellite analysis","container-title":"Biochemical Systematics and Ecology","page":"182–189","volume":"54","source":"CrossRef","abstract":"The wild resources of Gastrodia elata are currently threatened with extinction due to over-harvesting because of their high medicinal value. Genetic diversity plays a key role in the survival of endangered orchid species. In this study we investigated the genetic pattern in eight microsatellite loci within eight G. elata populations from central China. Compared with the other orchids, G. elata showed a low level of genetic variation within populations (HE=0.356-0.622). The main factors responsible for the genetic pattern were the plant's inbreeding system due to mating within clone patches, and the genetic bottlenecks and genetic drift caused by a long-history over-collecting. The significant heterozygote deficit was detected in all the populations. The F statistics calculated by different approaches consistently revealed a clear genetic differentiation among populations, contributing about 20% of the total gene diversity. The results are discussed in relation to both in situ and ex situ conservation efforts of the species. The populations with a high level of genetic diversity or with great genetic distinction were identified, which should be a high priority for conservation managers. ?? 2014 Elsevier Ltd.","DOI":"10.1016/j.bse.2014.01.007","ISSN":"03051978","language":"en","author":[{"family":"Chen","given":"Yuan Yuan"},{"family":"Bao","given":"Zhao Xia"},{"family":"Qu","given":"Ying"},{"family":"Li","given":"Wei"},{"family":"Li","given":"Zuo Zhou"}],"issued":{"date-parts":[["2014",6]]}}}],"schema":"https://github.com/citation-style-language/schema/raw/master/csl-citation.json"} </w:instrText>
      </w:r>
      <w:r w:rsidR="005C25FA">
        <w:fldChar w:fldCharType="separate"/>
      </w:r>
      <w:r w:rsidR="005C25FA" w:rsidRPr="005C25FA">
        <w:rPr>
          <w:rFonts w:cs="Times New Roman"/>
          <w:szCs w:val="24"/>
        </w:rPr>
        <w:t xml:space="preserve">(Goh &amp; Kavaljian 1989; Ding </w:t>
      </w:r>
      <w:r w:rsidR="005C25FA" w:rsidRPr="005C25FA">
        <w:rPr>
          <w:rFonts w:cs="Times New Roman"/>
          <w:i/>
          <w:iCs/>
          <w:szCs w:val="24"/>
        </w:rPr>
        <w:t>et al.</w:t>
      </w:r>
      <w:r w:rsidR="005C25FA" w:rsidRPr="005C25FA">
        <w:rPr>
          <w:rFonts w:cs="Times New Roman"/>
          <w:szCs w:val="24"/>
        </w:rPr>
        <w:t xml:space="preserve"> 2008; Chen </w:t>
      </w:r>
      <w:r w:rsidR="005C25FA" w:rsidRPr="005C25FA">
        <w:rPr>
          <w:rFonts w:cs="Times New Roman"/>
          <w:i/>
          <w:iCs/>
          <w:szCs w:val="24"/>
        </w:rPr>
        <w:t>et al.</w:t>
      </w:r>
      <w:r w:rsidR="005C25FA" w:rsidRPr="005C25FA">
        <w:rPr>
          <w:rFonts w:cs="Times New Roman"/>
          <w:szCs w:val="24"/>
        </w:rPr>
        <w:t xml:space="preserve"> 2014)</w:t>
      </w:r>
      <w:r w:rsidR="005C25FA">
        <w:fldChar w:fldCharType="end"/>
      </w:r>
      <w:r>
        <w:t xml:space="preserve">. </w:t>
      </w:r>
      <w:r>
        <w:fldChar w:fldCharType="begin"/>
      </w:r>
      <w:r>
        <w:instrText xml:space="preserve"> ADDIN ZOTERO_ITEM CSL_CITATION {"citationID":"24sufhopi","properties":{"formattedCitation":"(Pimm &amp; Raven 2000)","plainCitation":"(Pimm &amp; Raven 2000)"},"citationItems":[{"id":1826,"uris":["http://zotero.org/users/1217525/items/V72XJCXV"],"uri":["http://zotero.org/users/1217525/items/V72XJCXV"],"itemData":{"id":1826,"type":"article-journal","title":"Biodiversity: Extinction by numbers","container-title":"Nature","page":"843-845","volume":"403","issue":"6772","source":"www.nature.com","abstract":"Nature is the international weekly journal of science: a magazine style journal that publishes full-length research papers in all disciplines of science, as well as News and Views, reviews, news, features, commentaries, web focuses and more, covering all branches of science and how science impacts upon all aspects of society and life.","DOI":"10.1038/35002708","ISSN":"0028-0836","shortTitle":"Biodiversity","journalAbbreviation":"Nature","language":"en","author":[{"family":"Pimm","given":"Stuart L."},{"family":"Raven","given":"Peter"}],"issued":{"date-parts":[["2000",2,24]]}}}],"schema":"https://github.com/citation-style-language/schema/raw/master/csl-citation.json"} </w:instrText>
      </w:r>
      <w:r>
        <w:fldChar w:fldCharType="separate"/>
      </w:r>
      <w:r w:rsidRPr="009210AD">
        <w:t xml:space="preserve">Pimm &amp; Raven </w:t>
      </w:r>
      <w:r>
        <w:t>(</w:t>
      </w:r>
      <w:r w:rsidRPr="009210AD">
        <w:t>2000)</w:t>
      </w:r>
      <w:r>
        <w:fldChar w:fldCharType="end"/>
      </w:r>
      <w:r>
        <w:t xml:space="preserve"> showed that species extinctions are happening far more rapidly than is possible by the natural background extinction rate. </w:t>
      </w:r>
      <w:r w:rsidR="005C25FA">
        <w:t>All orchid</w:t>
      </w:r>
      <w:r w:rsidR="00174210">
        <w:t xml:space="preserve"> species are listed under the Convention on International Trade in Endangered Species of Wild Fauna and Flora (CITES)</w:t>
      </w:r>
      <w:r w:rsidR="005C25FA">
        <w:t xml:space="preserve"> and are vulnerable to human activities due to their high specificity in habitat as well as highly specific fungal associations </w:t>
      </w:r>
      <w:r w:rsidR="005C25FA">
        <w:fldChar w:fldCharType="begin"/>
      </w:r>
      <w:r w:rsidR="005C25FA">
        <w:instrText xml:space="preserve"> ADDIN ZOTERO_ITEM CSL_CITATION {"citationID":"4glgcqgog","properties":{"formattedCitation":"(Rasmussen &amp; Rasmussen 2009)","plainCitation":"(Rasmussen &amp; Rasmussen 2009)"},"citationItems":[{"id":1729,"uris":["http://zotero.org/users/1217525/items/N98D8DTF"],"uri":["http://zotero.org/users/1217525/items/N98D8DTF"],"itemData":{"id":1729,"type":"article-journal","title":"Orchid mycorrhiza: implications of a mycophagous life style","container-title":"Oikos","page":"334-345","volume":"118","issue":"3","source":"CrossRef","DOI":"10.1111/j.1600-0706.2008.17116.x","ISSN":"00301299, 16000706","shortTitle":"Orchid mycorrhiza","language":"en","author":[{"family":"Rasmussen","given":"Hanne N."},{"family":"Rasmussen","given":"Finn N."}],"issued":{"date-parts":[["2009",3]]}}}],"schema":"https://github.com/citation-style-language/schema/raw/master/csl-citation.json"} </w:instrText>
      </w:r>
      <w:r w:rsidR="005C25FA">
        <w:fldChar w:fldCharType="separate"/>
      </w:r>
      <w:r w:rsidR="005C25FA" w:rsidRPr="005C25FA">
        <w:t>(Rasmussen &amp; Rasmussen 2009)</w:t>
      </w:r>
      <w:r w:rsidR="005C25FA">
        <w:fldChar w:fldCharType="end"/>
      </w:r>
      <w:r w:rsidR="005C25FA">
        <w:t>. The Xishuangbanna Tropical Botanical Garden</w:t>
      </w:r>
      <w:r w:rsidR="004A17D0">
        <w:t>, a research institution of the Chinese Academy of Sciences,</w:t>
      </w:r>
      <w:r w:rsidR="005C25FA">
        <w:t xml:space="preserve"> has declared a zero extinction policy, and the extinction of an orchid species</w:t>
      </w:r>
      <w:r w:rsidR="00476558">
        <w:t xml:space="preserve"> in Xishuangbanna</w:t>
      </w:r>
      <w:r w:rsidR="005C25FA">
        <w:t xml:space="preserve"> would be catastrophic to this declaration </w:t>
      </w:r>
      <w:r w:rsidR="005C25FA">
        <w:fldChar w:fldCharType="begin"/>
      </w:r>
      <w:r w:rsidR="005C25FA">
        <w:instrText xml:space="preserve"> ADDIN ZOTERO_ITEM CSL_CITATION {"citationID":"2oj593hsor","properties":{"formattedCitation":"{\\rtf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rsidR="005C25FA">
        <w:fldChar w:fldCharType="separate"/>
      </w:r>
      <w:r w:rsidR="005C25FA" w:rsidRPr="005C25FA">
        <w:rPr>
          <w:rFonts w:cs="Times New Roman"/>
          <w:szCs w:val="24"/>
        </w:rPr>
        <w:t xml:space="preserve">(Liu </w:t>
      </w:r>
      <w:r w:rsidR="005C25FA" w:rsidRPr="005C25FA">
        <w:rPr>
          <w:rFonts w:cs="Times New Roman"/>
          <w:i/>
          <w:iCs/>
          <w:szCs w:val="24"/>
        </w:rPr>
        <w:t>et al.</w:t>
      </w:r>
      <w:r w:rsidR="005C25FA" w:rsidRPr="005C25FA">
        <w:rPr>
          <w:rFonts w:cs="Times New Roman"/>
          <w:szCs w:val="24"/>
        </w:rPr>
        <w:t xml:space="preserve"> 2015)</w:t>
      </w:r>
      <w:r w:rsidR="005C25FA">
        <w:fldChar w:fldCharType="end"/>
      </w:r>
      <w:r w:rsidR="005C25FA">
        <w:t>.</w:t>
      </w:r>
    </w:p>
    <w:p w14:paraId="13337690" w14:textId="448986AC" w:rsidR="00F606B8" w:rsidRDefault="005C25FA" w:rsidP="00107F98">
      <w:r>
        <w:t xml:space="preserve">Prior research has shown that the wild harvesting of orchids in China and beyond can drastically impact their populations and threaten them with extinction </w:t>
      </w:r>
      <w:r>
        <w:fldChar w:fldCharType="begin"/>
      </w:r>
      <w:r>
        <w:instrText xml:space="preserve"> ADDIN ZOTERO_ITEM CSL_CITATION {"citationID":"2doerocg8f","properties":{"formattedCitation":"{\\rtf (Chen {\\i{}et al.} 2014)}","plainCitation":"(Chen et al. 2014)"},"citationItems":[{"id":135,"uris":["http://zotero.org/users/1217525/items/73NBIFED"],"uri":["http://zotero.org/users/1217525/items/73NBIFED"],"itemData":{"id":135,"type":"article-journal","title":"Genetic diversity and population structure of the medicinal orchid Gastrodia elata revealed by microsatellite analysis","container-title":"Biochemical Systematics and Ecology","page":"182–189","volume":"54","source":"CrossRef","abstract":"The wild resources of Gastrodia elata are currently threatened with extinction due to over-harvesting because of their high medicinal value. Genetic diversity plays a key role in the survival of endangered orchid species. In this study we investigated the genetic pattern in eight microsatellite loci within eight G. elata populations from central China. Compared with the other orchids, G. elata showed a low level of genetic variation within populations (HE=0.356-0.622). The main factors responsible for the genetic pattern were the plant's inbreeding system due to mating within clone patches, and the genetic bottlenecks and genetic drift caused by a long-history over-collecting. The significant heterozygote deficit was detected in all the populations. The F statistics calculated by different approaches consistently revealed a clear genetic differentiation among populations, contributing about 20% of the total gene diversity. The results are discussed in relation to both in situ and ex situ conservation efforts of the species. The populations with a high level of genetic diversity or with great genetic distinction were identified, which should be a high priority for conservation managers. ?? 2014 Elsevier Ltd.","DOI":"10.1016/j.bse.2014.01.007","ISSN":"03051978","language":"en","author":[{"family":"Chen","given":"Yuan Yuan"},{"family":"Bao","given":"Zhao Xia"},{"family":"Qu","given":"Ying"},{"family":"Li","given":"Wei"},{"family":"Li","given":"Zuo Zhou"}],"issued":{"date-parts":[["2014",6]]}}}],"schema":"https://github.com/citation-style-language/schema/raw/master/csl-citation.json"} </w:instrText>
      </w:r>
      <w:r>
        <w:fldChar w:fldCharType="separate"/>
      </w:r>
      <w:r w:rsidRPr="005C25FA">
        <w:rPr>
          <w:rFonts w:cs="Times New Roman"/>
          <w:szCs w:val="24"/>
        </w:rPr>
        <w:t xml:space="preserve">(Chen </w:t>
      </w:r>
      <w:r w:rsidRPr="005C25FA">
        <w:rPr>
          <w:rFonts w:cs="Times New Roman"/>
          <w:i/>
          <w:iCs/>
          <w:szCs w:val="24"/>
        </w:rPr>
        <w:t>et al.</w:t>
      </w:r>
      <w:r w:rsidRPr="005C25FA">
        <w:rPr>
          <w:rFonts w:cs="Times New Roman"/>
          <w:szCs w:val="24"/>
        </w:rPr>
        <w:t xml:space="preserve"> 2014)</w:t>
      </w:r>
      <w:r>
        <w:fldChar w:fldCharType="end"/>
      </w:r>
      <w:r w:rsidR="00F606B8">
        <w:t xml:space="preserve">. Habitat suitability models have previously been used to inform researchers where protected areas should be placed to conserve both animals and plants </w:t>
      </w:r>
      <w:r w:rsidR="00F606B8">
        <w:fldChar w:fldCharType="begin"/>
      </w:r>
      <w:r w:rsidR="00C73CCB">
        <w:instrText xml:space="preserve"> ADDIN ZOTERO_ITEM CSL_CITATION {"citationID":"Zvqsf5hI","properties":{"formattedCitation":"(Williams 2008; Lahoz-Monfort 2008)","plainCitation":"(Williams 2008; Lahoz-Monfort 2008)"},"citationItems":[{"id":115,"uris":["http://zotero.org/users/1217525/items/65VX387B"],"uri":["http://zotero.org/users/1217525/items/65VX387B"],"itemData":{"id":115,"type":"thesis","title":"The Identification and Conservation of Important Plant Areas : A case study from the Turks and Caicos Islands","publisher":"Imerial College London","publisher-place":"London","number-of-pages":"94","event-place":"London","abstract":"The Important Plant Area (IPA) initiative aims to identify sites of exceptional botanical importance for conservation. This research project investigates potential methods and important considerations for identification and conservation of IPAs. Three of the Turks and Caicos Islands (TCI) endemic plant species are used as case studies. Habitat suitability modelling is used to assess species potential distribution and facilitate the identification of IPAs. This method is shown to be a robust approach for predicting distributions and identification of potential IPAs. The IUCN Red List is also shown to be a critical component of assessing the conservation status of a species and therefore aids the identification of an IPA. The importance of understanding the response of a plant species to disturbance is investigated. This information can be used to make recommendations for IPA conservation and mitigation of the threats to an IPA. Support from stakeholders and the local community is crucial for the success of an IPA. A short questionnaire revealed few people in the Turks and Caicos Islands recognise the endemic species and so an awareness campaign may be required to gather support for the IPA scheme. Interviews with key informants were used to aid identification of IPAs from a local perspective. This research demonstrates the use and importance of different approaches for identification and conservation of IPAs. In addition, the research highlights six IPAs in the Turks and Caicos Islands that are priorities for conservation of the three endemic species studied.","author":[{"family":"Williams","given":"Sophie J."}],"issued":{"date-parts":[["2008"]]}}},{"id":286,"uris":["http://zotero.org/users/1217525/items/CJA6QTVQ"],"uri":["http://zotero.org/users/1217525/items/CJA6QTVQ"],"itemData":{"id":286,"type":"thesis","title":"Habitat suitability modelling for the Alaotran gentle lemur (Hapalemur alaotrensis)","publisher":"Imerial College London","publisher-place":"London","number-of-pages":"92","event-place":"London","language":"English","author":[{"family":"Lahoz-Monfort","given":"Jose Joaquin"}],"issued":{"date-parts":[["2008",9]]}}}],"schema":"https://github.com/citation-style-language/schema/raw/master/csl-citation.json"} </w:instrText>
      </w:r>
      <w:r w:rsidR="00F606B8">
        <w:fldChar w:fldCharType="separate"/>
      </w:r>
      <w:r w:rsidR="00C73CCB" w:rsidRPr="00C73CCB">
        <w:t>(Williams 2008; Lahoz-Monfort 2008)</w:t>
      </w:r>
      <w:r w:rsidR="00F606B8">
        <w:fldChar w:fldCharType="end"/>
      </w:r>
      <w:r w:rsidR="00F606B8">
        <w:t xml:space="preserve">. </w:t>
      </w:r>
      <w:r w:rsidR="00F606B8">
        <w:fldChar w:fldCharType="begin"/>
      </w:r>
      <w:r w:rsidR="00F606B8">
        <w:instrText xml:space="preserve"> ADDIN ZOTERO_ITEM CSL_CITATION {"citationID":"p16su3jtr","properties":{"formattedCitation":"{\\rtf (Pearson {\\i{}et al.} 2007)}","plainCitation":"(Pearson et al. 2007)"},"citationItems":[{"id":153,"uris":["http://zotero.org/users/1217525/items/7SAW5NZB"],"uri":["http://zotero.org/users/1217525/items/7SAW5NZB"],"itemData":{"id":153,"type":"article-journal","title":"Predicting species distributions from small numbers of occurrence records: A test case using cryptic geckos in Madagascar","container-title":"Journal of Biogeography","page":"102–117","volume":"34","abstract":"Aim Techniques that predict species potential distributions by combining observed occurrence records with environmental variables show much potential for application across a range of biogeographical analyses. Some of the most promising applications relate to species for which occurrence records are scarce, due to cryptic habits, locally restricted distributions or low sampling effort. However, the minimum sample sizes required to yield useful predictions remain difficult to determine. Here we developed and tested a novel jackknife validation approach to assess the ability to predict species occurrence when fewer than 25 occurrence records are available.Location Madagascar.Methods Models were developed and evaluated for 13 species of secretive leaf-tailed geckos (Uroplatus spp.) that are endemic to Madagascar, for which available sample sizes range from 4 to 23 occurrence localities (at 1 km2 grid resolution). Predictions were based on 20 environmental data layers and were generated using two modelling approaches: a method based on the principle of maximum entropy (Maxent) and a genetic algorithm (GARP).Results We found high success rates and statistical significance in jackknife tests with sample sizes as low as five when the Maxent model was applied. Results for GARP at very low sample sizes (less than c. 10) were less good. When sample sizes were experimentally reduced for those species with the most records, variability among predictions using different combinations of localities demonstrated that models were greatly influenced by exactly which observations were included.Main conclusions We emphasize that models developed using this approach with small sample sizes should be interpreted as identifying regions that have similar environmental conditions to where the species is known to occur, and not as predicting actual limits to the range of a species. The jackknife validation approach proposed here enables assessment of the predictive ability of models built using very small sample sizes, although use of this test with larger sample sizes may lead to overoptimistic estimates of predictive power. Our analyses demonstrate that geographical predictions developed from small numbers of occurrence records may be of great value, for example in targeting field surveys to accelerate the discovery of unknown populations and species.","DOI":"10.1111/j.1365-2699.2006.01594.x","ISSN":"03050270","note":"PMID: 2074","author":[{"family":"Pearson","given":"Richard G."},{"family":"Raxworthy","given":"Christopher J."},{"family":"Nakamura","given":"Miguel"},{"family":"Townsend Peterson","given":"a."}],"issued":{"date-parts":[["2007"]]},"PMID":"2074"}}],"schema":"https://github.com/citation-style-language/schema/raw/master/csl-citation.json"} </w:instrText>
      </w:r>
      <w:r w:rsidR="00F606B8">
        <w:fldChar w:fldCharType="separate"/>
      </w:r>
      <w:r w:rsidR="00F606B8" w:rsidRPr="00F606B8">
        <w:rPr>
          <w:rFonts w:cs="Times New Roman"/>
          <w:szCs w:val="24"/>
        </w:rPr>
        <w:t xml:space="preserve">Pearson </w:t>
      </w:r>
      <w:r w:rsidR="00F606B8" w:rsidRPr="00F606B8">
        <w:rPr>
          <w:rFonts w:cs="Times New Roman"/>
          <w:i/>
          <w:iCs/>
          <w:szCs w:val="24"/>
        </w:rPr>
        <w:t>et al.</w:t>
      </w:r>
      <w:r w:rsidR="00F606B8" w:rsidRPr="00F606B8">
        <w:rPr>
          <w:rFonts w:cs="Times New Roman"/>
          <w:szCs w:val="24"/>
        </w:rPr>
        <w:t xml:space="preserve"> </w:t>
      </w:r>
      <w:r w:rsidR="00F606B8">
        <w:rPr>
          <w:rFonts w:cs="Times New Roman"/>
          <w:szCs w:val="24"/>
        </w:rPr>
        <w:t>(</w:t>
      </w:r>
      <w:r w:rsidR="00F606B8" w:rsidRPr="00F606B8">
        <w:rPr>
          <w:rFonts w:cs="Times New Roman"/>
          <w:szCs w:val="24"/>
        </w:rPr>
        <w:t>2007)</w:t>
      </w:r>
      <w:r w:rsidR="00F606B8">
        <w:fldChar w:fldCharType="end"/>
      </w:r>
      <w:r w:rsidR="00F606B8">
        <w:t xml:space="preserve"> have demonstrate</w:t>
      </w:r>
      <w:r w:rsidR="00C53188">
        <w:t>d that it is possible to create</w:t>
      </w:r>
      <w:r w:rsidR="00F606B8">
        <w:t xml:space="preserve"> accurate suitability maps with very little information as to where the species are found.</w:t>
      </w:r>
      <w:r w:rsidR="009D3ADC">
        <w:t xml:space="preserve"> </w:t>
      </w:r>
      <w:r w:rsidR="00F606B8">
        <w:t xml:space="preserve">However, existing research has not yet investigated </w:t>
      </w:r>
      <w:r w:rsidR="009D3ADC">
        <w:t>the distribution of orchids in Xishuangbanna with habitat suitability models or investigated the ability for habitat suitability models to determine human disturbance in Xishuangbanna.</w:t>
      </w:r>
    </w:p>
    <w:p w14:paraId="0720220A" w14:textId="5AD35CA1" w:rsidR="009D3ADC" w:rsidRDefault="009D3ADC" w:rsidP="00107F98">
      <w:r>
        <w:lastRenderedPageBreak/>
        <w:t xml:space="preserve">This study creates habitat suitability models of two epiphytic orchid species in Xishuangbanna, </w:t>
      </w:r>
      <w:r>
        <w:rPr>
          <w:i/>
        </w:rPr>
        <w:t xml:space="preserve">Dendrobium thyrsiflorum </w:t>
      </w:r>
      <w:r>
        <w:t xml:space="preserve">and </w:t>
      </w:r>
      <w:r>
        <w:rPr>
          <w:i/>
        </w:rPr>
        <w:t>Luisia magniflora</w:t>
      </w:r>
      <w:r w:rsidR="00C53188">
        <w:t xml:space="preserve"> and subsequently </w:t>
      </w:r>
      <w:r>
        <w:t>investigate</w:t>
      </w:r>
      <w:r w:rsidR="00C53188">
        <w:t>s</w:t>
      </w:r>
      <w:r>
        <w:t xml:space="preserve"> the following aims</w:t>
      </w:r>
    </w:p>
    <w:p w14:paraId="3A009E44" w14:textId="3FFADD53" w:rsidR="009D3ADC" w:rsidRDefault="009D3ADC" w:rsidP="00107F98">
      <w:pPr>
        <w:pStyle w:val="ListParagraph"/>
        <w:numPr>
          <w:ilvl w:val="0"/>
          <w:numId w:val="1"/>
        </w:numPr>
      </w:pPr>
      <w:r>
        <w:t>What factors determine the distribution of these orchids?</w:t>
      </w:r>
    </w:p>
    <w:p w14:paraId="41CBBC12" w14:textId="5345833E" w:rsidR="009D3ADC" w:rsidRDefault="0009070E" w:rsidP="00107F98">
      <w:pPr>
        <w:pStyle w:val="ListParagraph"/>
        <w:numPr>
          <w:ilvl w:val="0"/>
          <w:numId w:val="1"/>
        </w:numPr>
      </w:pPr>
      <w:r>
        <w:t>Do humans affect the distribution of these orchids?</w:t>
      </w:r>
    </w:p>
    <w:p w14:paraId="15D4714A" w14:textId="48A94B6A" w:rsidR="0009070E" w:rsidRDefault="0009070E" w:rsidP="00107F98">
      <w:pPr>
        <w:pStyle w:val="ListParagraph"/>
        <w:numPr>
          <w:ilvl w:val="0"/>
          <w:numId w:val="1"/>
        </w:numPr>
      </w:pPr>
      <w:r>
        <w:t>Is it possible to create informative models with a small number of highly selected factors?</w:t>
      </w:r>
    </w:p>
    <w:p w14:paraId="7F445B71" w14:textId="79956EF1" w:rsidR="00525726" w:rsidRDefault="00525726" w:rsidP="00107F98">
      <w:r>
        <w:t>The next section gives an overview of the orchid family and the threats that orchids face in the world and in China,</w:t>
      </w:r>
      <w:r w:rsidR="00C53188">
        <w:t xml:space="preserve"> and</w:t>
      </w:r>
      <w:r>
        <w:t xml:space="preserve"> this is followed by an overview of the habitat suitability model used in this work, MAXENT. Following this background information, the method is discussed, results </w:t>
      </w:r>
      <w:r w:rsidR="00A3430D">
        <w:t>are reported, findings are explained and finally conclusions are made.</w:t>
      </w:r>
    </w:p>
    <w:p w14:paraId="2E836A06" w14:textId="084D8AFF" w:rsidR="004F28FE" w:rsidRDefault="00A3430D" w:rsidP="00107F98">
      <w:pPr>
        <w:pStyle w:val="Dis1"/>
      </w:pPr>
      <w:bookmarkStart w:id="8" w:name="_Toc449662710"/>
      <w:r>
        <w:t xml:space="preserve">2.0 </w:t>
      </w:r>
      <w:r w:rsidR="004F28FE">
        <w:t>Background</w:t>
      </w:r>
      <w:bookmarkEnd w:id="8"/>
    </w:p>
    <w:p w14:paraId="21DA1A80" w14:textId="312633D9" w:rsidR="00A3430D" w:rsidRPr="004F28FE" w:rsidRDefault="00A3430D" w:rsidP="00107F98">
      <w:r>
        <w:t>The following section gives an academic overview of orchid studies to date and the importance and threats to orchids and their economies. This is followed by an overview of the theory behind MAXENT, an algorithm for habitat suitability models.</w:t>
      </w:r>
    </w:p>
    <w:p w14:paraId="2FA08568" w14:textId="45404DBB" w:rsidR="002033FD" w:rsidRDefault="00A3430D" w:rsidP="00107F98">
      <w:pPr>
        <w:pStyle w:val="Heading2"/>
      </w:pPr>
      <w:bookmarkStart w:id="9" w:name="_Toc449662711"/>
      <w:r w:rsidRPr="00EC3690">
        <w:t xml:space="preserve">2.1 </w:t>
      </w:r>
      <w:r w:rsidR="002033FD" w:rsidRPr="00EC3690">
        <w:t>Orchidaceae</w:t>
      </w:r>
      <w:bookmarkEnd w:id="9"/>
    </w:p>
    <w:p w14:paraId="42EE4E2C" w14:textId="5F75F7E4" w:rsidR="00941342" w:rsidRPr="00941342" w:rsidRDefault="00941342" w:rsidP="00941342">
      <w:r>
        <w:t>This section will describe why the conservation status, economic value, and position within ecosystems of orchids make this an ideal family to study.</w:t>
      </w:r>
    </w:p>
    <w:p w14:paraId="0485FD9D" w14:textId="0988FBA7" w:rsidR="006E5E46" w:rsidRPr="00EC3690" w:rsidRDefault="00A3430D" w:rsidP="00107F98">
      <w:pPr>
        <w:pStyle w:val="Heading3"/>
      </w:pPr>
      <w:r w:rsidRPr="00EC3690">
        <w:lastRenderedPageBreak/>
        <w:t xml:space="preserve">2.1.1 </w:t>
      </w:r>
      <w:r w:rsidR="00164108" w:rsidRPr="00EC3690">
        <w:t>Global orchids</w:t>
      </w:r>
    </w:p>
    <w:p w14:paraId="6F10AECA" w14:textId="74CE0750" w:rsidR="00A162D8" w:rsidRDefault="005326C6" w:rsidP="00107F98">
      <w:r>
        <w:t>The Orchidaceae family is one of the largest families of flowering plants</w:t>
      </w:r>
      <w:r w:rsidR="00F57A88">
        <w:t xml:space="preserve">, composed of more than </w:t>
      </w:r>
      <w:r w:rsidR="00F57A88" w:rsidRPr="00DA1BD6">
        <w:rPr>
          <w:rFonts w:ascii="Courier New" w:hAnsi="Courier New"/>
        </w:rPr>
        <w:t>2</w:t>
      </w:r>
      <w:r w:rsidR="00C26112" w:rsidRPr="00DA1BD6">
        <w:rPr>
          <w:rFonts w:ascii="Courier New" w:hAnsi="Courier New"/>
        </w:rPr>
        <w:t>5</w:t>
      </w:r>
      <w:r w:rsidR="00F57A88" w:rsidRPr="00DA1BD6">
        <w:rPr>
          <w:rFonts w:ascii="Courier New" w:hAnsi="Courier New"/>
        </w:rPr>
        <w:t>,000</w:t>
      </w:r>
      <w:r w:rsidR="00F57A88">
        <w:t xml:space="preserve"> species</w:t>
      </w:r>
      <w:r w:rsidR="00880DC3">
        <w:t xml:space="preserve"> and </w:t>
      </w:r>
      <w:r w:rsidR="00880DC3" w:rsidRPr="00DA1BD6">
        <w:rPr>
          <w:rFonts w:ascii="Courier New" w:hAnsi="Courier New"/>
        </w:rPr>
        <w:t>736</w:t>
      </w:r>
      <w:r w:rsidR="00880DC3">
        <w:t xml:space="preserve"> genera</w:t>
      </w:r>
      <w:r w:rsidR="00F57A88">
        <w:t xml:space="preserve"> </w:t>
      </w:r>
      <w:r w:rsidR="00F57A88">
        <w:fldChar w:fldCharType="begin"/>
      </w:r>
      <w:r w:rsidR="00FF55D3">
        <w:instrText xml:space="preserve"> ADDIN ZOTERO_ITEM CSL_CITATION {"citationID":"QyCb8ND8","properties":{"formattedCitation":"{\\rtf (Liu, Luo &amp; Liu 2010; Joppa, Roberts &amp; Pimm 2010; Xing {\\i{}et al.} 2014; Zhang {\\i{}et al.} 2015; Chase {\\i{}et al.} 2015)}","plainCitation":"(Liu, Luo &amp; Liu 2010; Joppa, Roberts &amp; Pimm 2010; Xing et al. 2014; Zhang et al. 2015; Chase et al. 2015)"},"citationItems":[{"id":591,"uris":["http://zotero.org/users/1217525/items/PZVMBH5D"],"uri":["http://zotero.org/users/1217525/items/PZVMBH5D"],"itemData":{"id":591,"type":"article-journal","title":"Studies of Mycorrhizal Fungi of Chinese Orchids and Their Role in Orchid Conservation in China — A Review","container-title":"Botanical Review","page":"241–262","issue":"76","DOI":"10.1007/s12229-010-9045-9","author":[{"family":"Liu","given":"Hongxia"},{"family":"Luo","given":"Yibo"},{"family":"Liu","given":"Hong"}],"issued":{"date-parts":[["2010"]]}}},{"id":1725,"uris":["http://zotero.org/users/1217525/items/5PENFSQF"],"uri":["http://zotero.org/users/1217525/items/5PENFSQF"],"itemData":{"id":1725,"type":"article-journal","title":"How many species of flowering plants are there?","container-title":"Proceedings of the Royal Society of London B: Biological Sciences","source":"rspb.royalsocietypublishing.org","abstract":"We estimate the probable number of flowering plants. First, we apply a model that explicitly incorporates taxonomic effort over time to estimate the number of as-yet-unknown species. Second, we ask taxonomic experts their opinions on how many species are likely to be missing, on a family-by-family basis. The results are broadly comparable. We show that the current number of species should grow by between 10 and 20 per cent. There are, however, interesting discrepancies between expert and model estimates for some families, suggesting that our model does not always completely capture patterns of taxonomic activity. The as-yet-unknown species are probably similar to those taxonomists have described recently—overwhelmingly rare and local, and disproportionately in biodiversity hotspots, where there are high levels of habitat destruction.","URL":"http://rspb.royalsocietypublishing.org/content/early/2010/07/07/rspb.2010.1004","DOI":"10.1098/rspb.2010.1004","ISSN":"0962-8452, 1471-2954","note":"PMID: 20610425","language":"en","author":[{"family":"Joppa","given":"Lucas N."},{"family":"Roberts","given":"David L."},{"family":"Pimm","given":"Stuart L."}],"issued":{"date-parts":[["2010",7,7]]},"accessed":{"date-parts":[["2016",4,7]]},"PMID":"20610425"}},{"id":58,"uris":["http://zotero.org/users/1217525/items/3W83GDV5"],"uri":["http://zotero.org/users/1217525/items/3W83GDV5"],"itemData":{"id":58,"type":"article-journal","title":"Mycorrhizal fungal diversity and community composition in a lithophytic and epiphytic orchid","container-title":"Mycorrhiza","URL":"http://link.springer.com/10.1007/s00572-014-0612-5","DOI":"10.1007/s00572-014-0612-5","ISSN":"0940-6360","author":[{"family":"Xing","given":"Xiaoke"},{"family":"Gai","given":"Xuege"},{"family":"Liu","given":"Qiang"},{"family":"Hart","given":"Miranda M."},{"family":"Guo","given":"Shunxing"}],"issued":{"date-parts":[["2014"]]}}},{"id":615,"uris":["http://zotero.org/users/1217525/items/R4JFHSS8"],"uri":["http://zotero.org/users/1217525/items/R4JFHSS8"],"itemData":{"id":615,"type":"article-journal","title":"Distribution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id":1715,"uris":["http://zotero.org/users/1217525/items/5T742HPZ"],"uri":["http://zotero.org/users/1217525/items/5T742HPZ"],"itemData":{"id":1715,"type":"article-journal","title":"An updated classification of Orchidaceae","container-title":"Botanical Journal of the Linnean Society","page":"151-174","volume":"177","issue":"2","source":"Wiley Online Library","abstract":"Since the last classification of Orchidaceae in 2003, there has been major progress in the determination of relationships, and we present here a revised classification including a list of all 736 currently recognized genera. A number of generic changes have occurred in Orchideae (Orchidoideae), but the majority of changes have occurred in Epidendroideae. In the latter, almost all of the problematic placements recognized in the previous classification 11 years ago have now been resolved. In Epidendroideae, we have recognized three new tribes (relative to the last classification): Thaieae (monogeneric) for Thaia, which was previously considered to be the only taxon incertae sedis; Xerorchideae (monogeneric) for Xerorchis; and Wullschlaegelieae for achlorophyllous Wullschlaegelia, which had tentatively been placed in Calypsoeae. Another genus, Devogelia, takes the place of Thaia as incertae sedis in Epidendroideae. Gastrodieae are clearly placed among the tribes in the neottioid grade, with Neottieae sister to the remainder of Epidendroideae. Arethuseae are sister to the rest of the higher Epidendroideae, which is unsurprising given their mostly soft pollinia. Tribal relationships within Epidendroideae have been much clarified by analyses of multiple plastid DNA regions and the low-copy nuclear gene Xdh. Four major clades within the remainder of Epidendroideae are recognized: Vandeae/Podochileae/Collabieae, Cymbidieae, Malaxideae and Epidendreae, the last now including Calypsoinae (previously recognized as a tribe on its own) and Agrostophyllinae s.s. Agrostophyllinae and Collabiinae were unplaced subtribes in the 2003 classification. The former are now split between two subtribes, Agrostophyllinae s.s. and Adrorhizinae, the first now included in Epidendreae and the second in Vandeae. Collabiinae, also probably related to Vandeae, are now elevated to a tribe along with Podochileae. Malaxis and relatives are placed in Malaxidinae and included with Dendrobiinae in Malaxideae. The increased resolution and content of larger clades, recognized here as tribes, do not support the ‘phylads’ in Epidendroideae proposed 22 years ago by Dressler. © 2014 The Linnean Society of London, Botanical Journal of the Linnean Society, 2015, 177, 151–174.","DOI":"10.1111/boj.12234","ISSN":"1095-8339","journalAbbreviation":"Bot J Linn Soc","language":"en","author":[{"family":"Chase","given":"Mark W."},{"family":"Cameron","given":"Kenneth M."},{"family":"Freudenstein","given":"John V."},{"family":"Pridgeon","given":"Alec M."},{"family":"Salazar","given":"Gerardo"},{"family":"Berg","given":"Cássio","non-dropping-particle":"van den"},{"family":"Schuiteman","given":"André"}],"issued":{"date-parts":[["2015",2,1]]}}}],"schema":"https://github.com/citation-style-language/schema/raw/master/csl-citation.json"} </w:instrText>
      </w:r>
      <w:r w:rsidR="00F57A88">
        <w:fldChar w:fldCharType="separate"/>
      </w:r>
      <w:r w:rsidR="00FF55D3" w:rsidRPr="00FF55D3">
        <w:rPr>
          <w:szCs w:val="24"/>
        </w:rPr>
        <w:t xml:space="preserve">(Liu, Luo &amp; Liu 2010; Joppa, Roberts &amp; Pimm 2010; Xing </w:t>
      </w:r>
      <w:r w:rsidR="00FF55D3" w:rsidRPr="00FF55D3">
        <w:rPr>
          <w:i/>
          <w:iCs/>
          <w:szCs w:val="24"/>
        </w:rPr>
        <w:t>et al.</w:t>
      </w:r>
      <w:r w:rsidR="00FF55D3" w:rsidRPr="00FF55D3">
        <w:rPr>
          <w:szCs w:val="24"/>
        </w:rPr>
        <w:t xml:space="preserve"> 2014; Zhang </w:t>
      </w:r>
      <w:r w:rsidR="00FF55D3" w:rsidRPr="00FF55D3">
        <w:rPr>
          <w:i/>
          <w:iCs/>
          <w:szCs w:val="24"/>
        </w:rPr>
        <w:t>et al.</w:t>
      </w:r>
      <w:r w:rsidR="00FF55D3" w:rsidRPr="00FF55D3">
        <w:rPr>
          <w:szCs w:val="24"/>
        </w:rPr>
        <w:t xml:space="preserve"> 2015; Chase </w:t>
      </w:r>
      <w:r w:rsidR="00FF55D3" w:rsidRPr="00FF55D3">
        <w:rPr>
          <w:i/>
          <w:iCs/>
          <w:szCs w:val="24"/>
        </w:rPr>
        <w:t>et al.</w:t>
      </w:r>
      <w:r w:rsidR="00FF55D3" w:rsidRPr="00FF55D3">
        <w:rPr>
          <w:szCs w:val="24"/>
        </w:rPr>
        <w:t xml:space="preserve"> 2015)</w:t>
      </w:r>
      <w:r w:rsidR="00F57A88">
        <w:fldChar w:fldCharType="end"/>
      </w:r>
      <w:r w:rsidR="00880DC3">
        <w:t xml:space="preserve">. </w:t>
      </w:r>
      <w:r w:rsidR="00C67BED">
        <w:t>Orchids have been found on all continents</w:t>
      </w:r>
      <w:r w:rsidR="00353BB9">
        <w:t xml:space="preserve"> including</w:t>
      </w:r>
      <w:r w:rsidR="00C53188">
        <w:t xml:space="preserve"> the</w:t>
      </w:r>
      <w:r w:rsidR="00353BB9">
        <w:t xml:space="preserve"> Antarctic islands</w:t>
      </w:r>
      <w:r w:rsidR="00C67BED">
        <w:t xml:space="preserve"> </w:t>
      </w:r>
      <w:r w:rsidR="00C67BED">
        <w:fldChar w:fldCharType="begin"/>
      </w:r>
      <w:r w:rsidR="00C67BED">
        <w:instrText xml:space="preserve"> ADDIN ZOTERO_ITEM CSL_CITATION {"citationID":"2c3n6u4e03","properties":{"formattedCitation":"{\\rtf (Chen {\\i{}et al.} 2014)}","plainCitation":"(Chen et al. 2014)"},"citationItems":[{"id":135,"uris":["http://zotero.org/users/1217525/items/73NBIFED"],"uri":["http://zotero.org/users/1217525/items/73NBIFED"],"itemData":{"id":135,"type":"article-journal","title":"Genetic diversity and population structure of the medicinal orchid Gastrodia elata revealed by microsatellite analysis","container-title":"Biochemical Systematics and Ecology","page":"182–189","volume":"54","source":"CrossRef","abstract":"The wild resources of Gastrodia elata are currently threatened with extinction due to over-harvesting because of their high medicinal value. Genetic diversity plays a key role in the survival of endangered orchid species. In this study we investigated the genetic pattern in eight microsatellite loci within eight G. elata populations from central China. Compared with the other orchids, G. elata showed a low level of genetic variation within populations (HE=0.356-0.622). The main factors responsible for the genetic pattern were the plant's inbreeding system due to mating within clone patches, and the genetic bottlenecks and genetic drift caused by a long-history over-collecting. The significant heterozygote deficit was detected in all the populations. The F statistics calculated by different approaches consistently revealed a clear genetic differentiation among populations, contributing about 20% of the total gene diversity. The results are discussed in relation to both in situ and ex situ conservation efforts of the species. The populations with a high level of genetic diversity or with great genetic distinction were identified, which should be a high priority for conservation managers. ?? 2014 Elsevier Ltd.","DOI":"10.1016/j.bse.2014.01.007","ISSN":"03051978","language":"en","author":[{"family":"Chen","given":"Yuan Yuan"},{"family":"Bao","given":"Zhao Xia"},{"family":"Qu","given":"Ying"},{"family":"Li","given":"Wei"},{"family":"Li","given":"Zuo Zhou"}],"issued":{"date-parts":[["2014",6]]}}}],"schema":"https://github.com/citation-style-language/schema/raw/master/csl-citation.json"} </w:instrText>
      </w:r>
      <w:r w:rsidR="00C67BED">
        <w:fldChar w:fldCharType="separate"/>
      </w:r>
      <w:r w:rsidR="00C67BED" w:rsidRPr="00C67BED">
        <w:rPr>
          <w:szCs w:val="24"/>
        </w:rPr>
        <w:t xml:space="preserve">(Chen </w:t>
      </w:r>
      <w:r w:rsidR="00C67BED" w:rsidRPr="00C67BED">
        <w:rPr>
          <w:i/>
          <w:iCs/>
          <w:szCs w:val="24"/>
        </w:rPr>
        <w:t>et al.</w:t>
      </w:r>
      <w:r w:rsidR="00C67BED" w:rsidRPr="00C67BED">
        <w:rPr>
          <w:szCs w:val="24"/>
        </w:rPr>
        <w:t xml:space="preserve"> 2014)</w:t>
      </w:r>
      <w:r w:rsidR="00C67BED">
        <w:fldChar w:fldCharType="end"/>
      </w:r>
      <w:r w:rsidR="00C67BED">
        <w:t>.</w:t>
      </w:r>
      <w:r w:rsidR="00353BB9">
        <w:t xml:space="preserve"> Almost all orchid species rely on mycorrhizal fungi (known as rhizoctonias) in </w:t>
      </w:r>
      <w:r w:rsidR="00FF55D3">
        <w:t xml:space="preserve">some or all of their life cycle </w:t>
      </w:r>
      <w:r w:rsidR="00353BB9">
        <w:fldChar w:fldCharType="begin"/>
      </w:r>
      <w:r w:rsidR="00353BB9">
        <w:instrText xml:space="preserve"> ADDIN ZOTERO_ITEM CSL_CITATION {"citationID":"26gc425giu","properties":{"formattedCitation":"{\\rtf (Rasmussen &amp; Rasmussen 2009; Xing {\\i{}et al.} 2014)}","plainCitation":"(Rasmussen &amp; Rasmussen 2009; Xing et al. 2014)"},"citationItems":[{"id":1729,"uris":["http://zotero.org/users/1217525/items/N98D8DTF"],"uri":["http://zotero.org/users/1217525/items/N98D8DTF"],"itemData":{"id":1729,"type":"article-journal","title":"Orchid mycorrhiza: implications of a mycophagous life style","container-title":"Oikos","page":"334-345","volume":"118","issue":"3","source":"CrossRef","DOI":"10.1111/j.1600-0706.2008.17116.x","ISSN":"00301299, 16000706","shortTitle":"Orchid mycorrhiza","language":"en","author":[{"family":"Rasmussen","given":"Hanne N."},{"family":"Rasmussen","given":"Finn N."}],"issued":{"date-parts":[["2009",3]]}}},{"id":58,"uris":["http://zotero.org/users/1217525/items/3W83GDV5"],"uri":["http://zotero.org/users/1217525/items/3W83GDV5"],"itemData":{"id":58,"type":"article-journal","title":"Mycorrhizal fungal diversity and community composition in a lithophytic and epiphytic orchid","container-title":"Mycorrhiza","URL":"http://link.springer.com/10.1007/s00572-014-0612-5","DOI":"10.1007/s00572-014-0612-5","ISSN":"0940-6360","author":[{"family":"Xing","given":"Xiaoke"},{"family":"Gai","given":"Xuege"},{"family":"Liu","given":"Qiang"},{"family":"Hart","given":"Miranda M."},{"family":"Guo","given":"Shunxing"}],"issued":{"date-parts":[["2014"]]}}}],"schema":"https://github.com/citation-style-language/schema/raw/master/csl-citation.json"} </w:instrText>
      </w:r>
      <w:r w:rsidR="00353BB9">
        <w:fldChar w:fldCharType="separate"/>
      </w:r>
      <w:r w:rsidR="00353BB9" w:rsidRPr="00353BB9">
        <w:rPr>
          <w:szCs w:val="24"/>
        </w:rPr>
        <w:t xml:space="preserve">(Rasmussen &amp; Rasmussen 2009; Xing </w:t>
      </w:r>
      <w:r w:rsidR="00353BB9" w:rsidRPr="00353BB9">
        <w:rPr>
          <w:i/>
          <w:iCs/>
          <w:szCs w:val="24"/>
        </w:rPr>
        <w:t>et al.</w:t>
      </w:r>
      <w:r w:rsidR="00353BB9" w:rsidRPr="00353BB9">
        <w:rPr>
          <w:szCs w:val="24"/>
        </w:rPr>
        <w:t xml:space="preserve"> 2014)</w:t>
      </w:r>
      <w:r w:rsidR="00353BB9">
        <w:fldChar w:fldCharType="end"/>
      </w:r>
      <w:r w:rsidR="00FF55D3">
        <w:t xml:space="preserve"> and rely on specific pollinators </w:t>
      </w:r>
      <w:r w:rsidR="00FF55D3">
        <w:fldChar w:fldCharType="begin"/>
      </w:r>
      <w:r w:rsidR="00FF55D3">
        <w:instrText xml:space="preserve"> ADDIN ZOTERO_ITEM CSL_CITATION {"citationID":"dYJH7SsV","properties":{"formattedCitation":"{\\rtf (Zhang {\\i{}et al.} 2015)}","plainCitation":"(Zhang et al. 2015)"},"citationItems":[{"id":615,"uris":["http://zotero.org/users/1217525/items/R4JFHSS8"],"uri":["http://zotero.org/users/1217525/items/R4JFHSS8"],"itemData":{"id":615,"type":"article-journal","title":"Distribution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schema":"https://github.com/citation-style-language/schema/raw/master/csl-citation.json"} </w:instrText>
      </w:r>
      <w:r w:rsidR="00FF55D3">
        <w:fldChar w:fldCharType="separate"/>
      </w:r>
      <w:r w:rsidR="00FF55D3" w:rsidRPr="00FF55D3">
        <w:rPr>
          <w:szCs w:val="24"/>
        </w:rPr>
        <w:t xml:space="preserve">(Zhang </w:t>
      </w:r>
      <w:r w:rsidR="00FF55D3" w:rsidRPr="00FF55D3">
        <w:rPr>
          <w:i/>
          <w:iCs/>
          <w:szCs w:val="24"/>
        </w:rPr>
        <w:t>et al.</w:t>
      </w:r>
      <w:r w:rsidR="00FF55D3" w:rsidRPr="00FF55D3">
        <w:rPr>
          <w:szCs w:val="24"/>
        </w:rPr>
        <w:t xml:space="preserve"> 2015)</w:t>
      </w:r>
      <w:r w:rsidR="00FF55D3">
        <w:fldChar w:fldCharType="end"/>
      </w:r>
      <w:r w:rsidR="00FF55D3">
        <w:t>.</w:t>
      </w:r>
      <w:r w:rsidR="008960D5">
        <w:t xml:space="preserve"> Studies have shown that the distribution of orchids is affected on fine scales by soil moisture, light availability, and canopy size </w:t>
      </w:r>
      <w:r w:rsidR="008960D5">
        <w:fldChar w:fldCharType="begin"/>
      </w:r>
      <w:r w:rsidR="00B31808">
        <w:instrText xml:space="preserve"> ADDIN ZOTERO_ITEM CSL_CITATION {"citationID":"1wA0UrrC","properties":{"formattedCitation":"{\\rtf (Gravendeel {\\i{}et al.} 2004; Huang {\\i{}et al.} 2008; McCormick &amp; Jacquemyn 2014; Zhang {\\i{}et al.} 2015)}","plainCitation":"(Gravendeel et al. 2004; Huang et al. 2008; McCormick &amp; Jacquemyn 2014; Zhang et al. 2015)"},"citationItems":[{"id":1748,"uris":["http://zotero.org/users/1217525/items/AE899FUB"],"uri":["http://zotero.org/users/1217525/items/AE899FUB"],"itemData":{"id":1748,"type":"article-journal","title":"Epiphytism and pollinator specialization: drivers for orchid diversity?","container-title":"Philosophical Transactions of the Royal Society B: Biological Sciences","page":"1523-1535","volume":"359","issue":"1450","source":"CrossRef","DOI":"10.1098/rstb.2004.1529","ISSN":"0962-8436, 1471-2970","shortTitle":"Epiphytism and pollinator specialization","language":"en","author":[{"family":"Gravendeel","given":"B."},{"family":"Smithson","given":"A."},{"family":"Slik","given":"F. J. W."},{"family":"Schuiteman","given":"A."}],"issued":{"date-parts":[["2004",10,29]]}}},{"id":1747,"uris":["http://zotero.org/users/1217525/items/T74J3M9A"],"uri":["http://zotero.org/users/1217525/items/T74J3M9A"],"itemData":{"id":1747,"type":"article-journal","title":"Surprisingly high orchid diversity in travertine and forest areas in the Huanglong valley, China, and implications for conservation","container-title":"Biodiversity and Conservation","page":"2773-2786","volume":"17","issue":"11","source":"CrossRef","DOI":"10.1007/s10531-007-9291-2","ISSN":"0960-3115, 1572-9710","language":"en","author":[{"family":"Huang","given":"Bao-Qiang"},{"family":"Yang","given":"Xiao-Qin"},{"family":"Yu","given":"Fei-Hai"},{"family":"Luo","given":"Yi-Bo"},{"family":"Tai","given":"Yun-Dong"}],"issued":{"date-parts":[["2008",10]]}}},{"id":1743,"uris":["http://zotero.org/users/1217525/items/QVSG2AAQ"],"uri":["http://zotero.org/users/1217525/items/QVSG2AAQ"],"itemData":{"id":1743,"type":"article-journal","title":"What constrains the distribution of orchid populations?","container-title":"New Phytologist","page":"392-400","volume":"202","issue":"2","source":"Wiley Online Library","abstract":"The distribution and abundance of orchid populations depend on a suite of biological and ecological factors, including seed production and dispersal, availability of mycorrhizal fungi and appropriate environmental conditions, with the weighting of these factors depending on the spatial scale considered. Disentangling the factors determining successful orchid establishment represents a major challenge, involving seed germination experiments, molecular techniques and assessment of environmental conditions. Identification of fungi from large-scale surveys of mycorrhizal associations in a range of orchid species has shown that mycorrhizal fungi may be widespread and occur in varied habitats. Further, a meta-analysis of seed introduction experiments revealed similar seed germination in occupied and unoccupied habitat patches. Orchid rarity was also unrelated to mycorrhizal specificity. Nonetheless, seed germination within sites appears to depend on both biotic and abiotic conditions. In the few cases that have been examined, coexisting orchids have distinct mycorrhizal communities and show strong spatial segregation, suggesting that mycorrhizal fungi are important drivers of niche partitioning and contribute to orchid coexistence. A broader investigation of orchid mycorrhizal fungus distribution in the soil, coupled with fungus and recruitment mapping, is needed to translate fungal abundance to orchid population dynamics and may lead to better orchid conservation.","DOI":"10.1111/nph.12639","ISSN":"1469-8137","journalAbbreviation":"New Phytol","language":"en","author":[{"family":"McCormick","given":"Melissa K."},{"family":"Jacquemyn","given":"Hans"}],"issued":{"date-parts":[["2014",4,1]]}}},{"id":615,"uris":["http://zotero.org/users/1217525/items/R4JFHSS8"],"uri":["http://zotero.org/users/1217525/items/R4JFHSS8"],"itemData":{"id":615,"type":"article-journal","title":"Distribution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schema":"https://github.com/citation-style-language/schema/raw/master/csl-citation.json"} </w:instrText>
      </w:r>
      <w:r w:rsidR="008960D5">
        <w:fldChar w:fldCharType="separate"/>
      </w:r>
      <w:r w:rsidR="00B31808" w:rsidRPr="00B31808">
        <w:rPr>
          <w:szCs w:val="24"/>
        </w:rPr>
        <w:t xml:space="preserve">(Gravendeel </w:t>
      </w:r>
      <w:r w:rsidR="00B31808" w:rsidRPr="00B31808">
        <w:rPr>
          <w:i/>
          <w:iCs/>
          <w:szCs w:val="24"/>
        </w:rPr>
        <w:t>et al.</w:t>
      </w:r>
      <w:r w:rsidR="00B31808" w:rsidRPr="00B31808">
        <w:rPr>
          <w:szCs w:val="24"/>
        </w:rPr>
        <w:t xml:space="preserve"> 2004; Huang </w:t>
      </w:r>
      <w:r w:rsidR="00B31808" w:rsidRPr="00B31808">
        <w:rPr>
          <w:i/>
          <w:iCs/>
          <w:szCs w:val="24"/>
        </w:rPr>
        <w:t>et al.</w:t>
      </w:r>
      <w:r w:rsidR="00B31808" w:rsidRPr="00B31808">
        <w:rPr>
          <w:szCs w:val="24"/>
        </w:rPr>
        <w:t xml:space="preserve"> 2008; McCormick &amp; Jacquemyn 2014; Zhang </w:t>
      </w:r>
      <w:r w:rsidR="00B31808" w:rsidRPr="00B31808">
        <w:rPr>
          <w:i/>
          <w:iCs/>
          <w:szCs w:val="24"/>
        </w:rPr>
        <w:t>et al.</w:t>
      </w:r>
      <w:r w:rsidR="00B31808" w:rsidRPr="00B31808">
        <w:rPr>
          <w:szCs w:val="24"/>
        </w:rPr>
        <w:t xml:space="preserve"> 2015)</w:t>
      </w:r>
      <w:r w:rsidR="008960D5">
        <w:fldChar w:fldCharType="end"/>
      </w:r>
      <w:r w:rsidR="008960D5">
        <w:t>.</w:t>
      </w:r>
      <w:r w:rsidR="00A2143C">
        <w:t xml:space="preserve"> </w:t>
      </w:r>
    </w:p>
    <w:p w14:paraId="48A4B60D" w14:textId="0C4532F5" w:rsidR="007578BF" w:rsidRDefault="00A57A44" w:rsidP="00107F98">
      <w:r>
        <w:t xml:space="preserve">The global orchid trade is vast and varied  </w:t>
      </w:r>
      <w:r>
        <w:fldChar w:fldCharType="begin"/>
      </w:r>
      <w:r>
        <w:instrText xml:space="preserve"> ADDIN ZOTERO_ITEM CSL_CITATION {"citationID":"1chisnhb21","properties":{"formattedCitation":"(Goh &amp; Kavaljian 1989)","plainCitation":"(Goh &amp; Kavaljian 1989)"},"citationItems":[{"id":1718,"uris":["http://zotero.org/users/1217525/items/BB2IFRH9"],"uri":["http://zotero.org/users/1217525/items/BB2IFRH9"],"itemData":{"id":1718,"type":"article-journal","title":"Orchid industry of Singapore","container-title":"Economic Botany","page":"241-254","volume":"43","issue":"2","source":"link.springer.com","abstract":"Singapore is one of the leading countries in orchid cut-flower export. Considering the size of the country, it has done remarkably well. This achievement is supported by local interest in orchid hybridization producing new hybrids, in the strategic location as a center of air transport, and in the efforts of growers and exporters. Although the pressure on land use has reduced the acreage of orchid farms in recent years, the future prospects of this export cut-flower trade are still good.","DOI":"10.1007/BF02859866","ISSN":"0013-0001, 1874-9364","journalAbbreviation":"Econ Bot","language":"en","author":[{"family":"Goh","given":"Chong Jin"},{"family":"Kavaljian","given":"Lee G."}],"issued":{"date-parts":[["1989",4]]}}}],"schema":"https://github.com/citation-style-language/schema/raw/master/csl-citation.json"} </w:instrText>
      </w:r>
      <w:r>
        <w:fldChar w:fldCharType="separate"/>
      </w:r>
      <w:r w:rsidRPr="00BF5A24">
        <w:t>(Goh &amp; Kavaljian 1989)</w:t>
      </w:r>
      <w:r>
        <w:fldChar w:fldCharType="end"/>
      </w:r>
      <w:r>
        <w:t xml:space="preserve"> Globally, orchids are used for many things by humans: the horticulture industry has made use of orchids for decoration, many medicines are derived from the plants, </w:t>
      </w:r>
      <w:r w:rsidR="00933309">
        <w:t xml:space="preserve"> and orchids can be consumed for food (notably, vanilla is an orchid product) </w:t>
      </w:r>
      <w:r w:rsidR="00933309">
        <w:fldChar w:fldCharType="begin"/>
      </w:r>
      <w:r w:rsidR="00C756DB">
        <w:instrText xml:space="preserve"> ADDIN ZOTERO_ITEM CSL_CITATION {"citationID":"mdm4Q04K","properties":{"formattedCitation":"{\\rtf (Goh &amp; Kavaljian 1989; Porras-Alfaro &amp; Bayman 2007; Chen {\\i{}et al.} 2014)}","plainCitation":"(Goh &amp; Kavaljian 1989; Porras-Alfaro &amp; Bayman 2007; Chen et al. 2014)"},"citationItems":[{"id":1718,"uris":["http://zotero.org/users/1217525/items/BB2IFRH9"],"uri":["http://zotero.org/users/1217525/items/BB2IFRH9"],"itemData":{"id":1718,"type":"article-journal","title":"Orchid industry of Singapore","container-title":"Economic Botany","page":"241-254","volume":"43","issue":"2","source":"link.springer.com","abstract":"Singapore is one of the leading countries in orchid cut-flower export. Considering the size of the country, it has done remarkably well. This achievement is supported by local interest in orchid hybridization producing new hybrids, in the strategic location as a center of air transport, and in the efforts of growers and exporters. Although the pressure on land use has reduced the acreage of orchid farms in recent years, the future prospects of this export cut-flower trade are still good.","DOI":"10.1007/BF02859866","ISSN":"0013-0001, 1874-9364","journalAbbreviation":"Econ Bot","language":"en","author":[{"family":"Goh","given":"Chong Jin"},{"family":"Kavaljian","given":"Lee G."}],"issued":{"date-parts":[["1989",4]]}}},{"id":1847,"uris":["http://zotero.org/users/1217525/items/EKF6M4DZ"],"uri":["http://zotero.org/users/1217525/items/EKF6M4DZ"],"itemData":{"id":1847,"type":"article-journal","title":"Mycorrhizal fungi of Vanilla: diversity, specificity and effects on seed germination and plant growth","container-title":"Mycologia","page":"510–525","volume":"99","issue":"4","author":[{"family":"Porras-Alfaro","given":"Andrea"},{"family":"Bayman","given":"Paul"}],"issued":{"date-parts":[["2007"]]}}},{"id":135,"uris":["http://zotero.org/users/1217525/items/73NBIFED"],"uri":["http://zotero.org/users/1217525/items/73NBIFED"],"itemData":{"id":135,"type":"article-journal","title":"Genetic diversity and population structure of the medicinal orchid Gastrodia elata revealed by microsatellite analysis","container-title":"Biochemical Systematics and Ecology","page":"182–189","volume":"54","source":"CrossRef","abstract":"The wild resources of Gastrodia elata are currently threatened with extinction due to over-harvesting because of their high medicinal value. Genetic diversity plays a key role in the survival of endangered orchid species. In this study we investigated the genetic pattern in eight microsatellite loci within eight G. elata populations from central China. Compared with the other orchids, G. elata showed a low level of genetic variation within populations (HE=0.356-0.622). The main factors responsible for the genetic pattern were the plant's inbreeding system due to mating within clone patches, and the genetic bottlenecks and genetic drift caused by a long-history over-collecting. The significant heterozygote deficit was detected in all the populations. The F statistics calculated by different approaches consistently revealed a clear genetic differentiation among populations, contributing about 20% of the total gene diversity. The results are discussed in relation to both in situ and ex situ conservation efforts of the species. The populations with a high level of genetic diversity or with great genetic distinction were identified, which should be a high priority for conservation managers. ?? 2014 Elsevier Ltd.","DOI":"10.1016/j.bse.2014.01.007","ISSN":"03051978","language":"en","author":[{"family":"Chen","given":"Yuan Yuan"},{"family":"Bao","given":"Zhao Xia"},{"family":"Qu","given":"Ying"},{"family":"Li","given":"Wei"},{"family":"Li","given":"Zuo Zhou"}],"issued":{"date-parts":[["2014",6]]}}}],"schema":"https://github.com/citation-style-language/schema/raw/master/csl-citation.json"} </w:instrText>
      </w:r>
      <w:r w:rsidR="00933309">
        <w:fldChar w:fldCharType="separate"/>
      </w:r>
      <w:r w:rsidR="00C756DB" w:rsidRPr="00C756DB">
        <w:rPr>
          <w:rFonts w:cs="Times New Roman"/>
          <w:szCs w:val="24"/>
        </w:rPr>
        <w:t xml:space="preserve">(Goh &amp; Kavaljian 1989; Porras-Alfaro &amp; Bayman 2007; Chen </w:t>
      </w:r>
      <w:r w:rsidR="00C756DB" w:rsidRPr="00C756DB">
        <w:rPr>
          <w:rFonts w:cs="Times New Roman"/>
          <w:i/>
          <w:iCs/>
          <w:szCs w:val="24"/>
        </w:rPr>
        <w:t>et al.</w:t>
      </w:r>
      <w:r w:rsidR="00C756DB" w:rsidRPr="00C756DB">
        <w:rPr>
          <w:rFonts w:cs="Times New Roman"/>
          <w:szCs w:val="24"/>
        </w:rPr>
        <w:t xml:space="preserve"> 2014)</w:t>
      </w:r>
      <w:r w:rsidR="00933309">
        <w:fldChar w:fldCharType="end"/>
      </w:r>
      <w:r w:rsidR="00933309">
        <w:t>.</w:t>
      </w:r>
    </w:p>
    <w:p w14:paraId="3FD6D807" w14:textId="055CF865" w:rsidR="00C87E27" w:rsidRPr="00287668" w:rsidRDefault="00C87E27" w:rsidP="00107F98">
      <w:pPr>
        <w:rPr>
          <w:b/>
        </w:rPr>
      </w:pPr>
      <w:r>
        <w:fldChar w:fldCharType="begin"/>
      </w:r>
      <w:r>
        <w:instrText xml:space="preserve"> ADDIN ZOTERO_ITEM CSL_CITATION {"citationID":"onf8hvfc7","properties":{"formattedCitation":"(Goh &amp; Kavaljian 1989)","plainCitation":"(Goh &amp; Kavaljian 1989)"},"citationItems":[{"id":1718,"uris":["http://zotero.org/users/1217525/items/BB2IFRH9"],"uri":["http://zotero.org/users/1217525/items/BB2IFRH9"],"itemData":{"id":1718,"type":"article-journal","title":"Orchid industry of Singapore","container-title":"Economic Botany","page":"241-254","volume":"43","issue":"2","source":"link.springer.com","abstract":"Singapore is one of the leading countries in orchid cut-flower export. Considering the size of the country, it has done remarkably well. This achievement is supported by local interest in orchid hybridization producing new hybrids, in the strategic location as a center of air transport, and in the efforts of growers and exporters. Although the pressure on land use has reduced the acreage of orchid farms in recent years, the future prospects of this export cut-flower trade are still good.","DOI":"10.1007/BF02859866","ISSN":"0013-0001, 1874-9364","journalAbbreviation":"Econ Bot","language":"en","author":[{"family":"Goh","given":"Chong Jin"},{"family":"Kavaljian","given":"Lee G."}],"issued":{"date-parts":[["1989",4]]}}}],"schema":"https://github.com/citation-style-language/schema/raw/master/csl-citation.json"} </w:instrText>
      </w:r>
      <w:r>
        <w:fldChar w:fldCharType="separate"/>
      </w:r>
      <w:r w:rsidRPr="00C87E27">
        <w:t xml:space="preserve">Goh &amp; Kavaljian </w:t>
      </w:r>
      <w:r>
        <w:t>(</w:t>
      </w:r>
      <w:r w:rsidRPr="00C87E27">
        <w:t>1989)</w:t>
      </w:r>
      <w:r>
        <w:fldChar w:fldCharType="end"/>
      </w:r>
      <w:r>
        <w:t xml:space="preserve"> </w:t>
      </w:r>
      <w:r w:rsidRPr="00107F98">
        <w:t>outlined</w:t>
      </w:r>
      <w:r>
        <w:t xml:space="preserve"> the factors determining the demand for orchids</w:t>
      </w:r>
      <w:r w:rsidR="00287668">
        <w:t xml:space="preserve"> in the horticultural trade</w:t>
      </w:r>
      <w:r>
        <w:t xml:space="preserve">. </w:t>
      </w:r>
      <w:r w:rsidR="009D3AB7">
        <w:t xml:space="preserve">These include: whether or not members of a country </w:t>
      </w:r>
      <w:r w:rsidR="00107F98">
        <w:t>purchase</w:t>
      </w:r>
      <w:r w:rsidR="009D3AB7">
        <w:t xml:space="preserve"> flowers regularly, consumer income, energy cost in production of the orchid,</w:t>
      </w:r>
      <w:r w:rsidR="00960BF6">
        <w:t xml:space="preserve"> vaselife and quality, fashion, and predictions of the importers and distributors </w:t>
      </w:r>
      <w:r w:rsidR="00960BF6">
        <w:fldChar w:fldCharType="begin"/>
      </w:r>
      <w:r w:rsidR="00960BF6">
        <w:instrText xml:space="preserve"> ADDIN ZOTERO_ITEM CSL_CITATION {"citationID":"a6l97m96v","properties":{"formattedCitation":"(Goh &amp; Kavaljian 1989)","plainCitation":"(Goh &amp; Kavaljian 1989)"},"citationItems":[{"id":1718,"uris":["http://zotero.org/users/1217525/items/BB2IFRH9"],"uri":["http://zotero.org/users/1217525/items/BB2IFRH9"],"itemData":{"id":1718,"type":"article-journal","title":"Orchid industry of Singapore","container-title":"Economic Botany","page":"241-254","volume":"43","issue":"2","source":"link.springer.com","abstract":"Singapore is one of the leading countries in orchid cut-flower export. Considering the size of the country, it has done remarkably well. This achievement is supported by local interest in orchid hybridization producing new hybrids, in the strategic location as a center of air transport, and in the efforts of growers and exporters. Although the pressure on land use has reduced the acreage of orchid farms in recent years, the future prospects of this export cut-flower trade are still good.","DOI":"10.1007/BF02859866","ISSN":"0013-0001, 1874-9364","journalAbbreviation":"Econ Bot","language":"en","author":[{"family":"Goh","given":"Chong Jin"},{"family":"Kavaljian","given":"Lee G."}],"issued":{"date-parts":[["1989",4]]}}}],"schema":"https://github.com/citation-style-language/schema/raw/master/csl-citation.json"} </w:instrText>
      </w:r>
      <w:r w:rsidR="00960BF6">
        <w:fldChar w:fldCharType="separate"/>
      </w:r>
      <w:r w:rsidR="00960BF6" w:rsidRPr="00960BF6">
        <w:t>(Goh &amp; Kavaljian 1989)</w:t>
      </w:r>
      <w:r w:rsidR="00960BF6">
        <w:fldChar w:fldCharType="end"/>
      </w:r>
      <w:r w:rsidR="00960BF6">
        <w:t>.</w:t>
      </w:r>
      <w:r w:rsidR="00287668">
        <w:t xml:space="preserve"> </w:t>
      </w:r>
    </w:p>
    <w:p w14:paraId="65D4018C" w14:textId="77777777" w:rsidR="00BF5A24" w:rsidRPr="00BF5A24" w:rsidRDefault="00BF5A24" w:rsidP="00107F98"/>
    <w:p w14:paraId="74FF8C8D" w14:textId="0ABFE48D" w:rsidR="00DD5FDA" w:rsidRPr="00DD5FDA" w:rsidRDefault="00164108" w:rsidP="00107F98">
      <w:pPr>
        <w:pStyle w:val="Heading3"/>
      </w:pPr>
      <w:r>
        <w:lastRenderedPageBreak/>
        <w:t xml:space="preserve">2.1.2 </w:t>
      </w:r>
      <w:r w:rsidR="002033FD">
        <w:t>Orchids in China</w:t>
      </w:r>
    </w:p>
    <w:p w14:paraId="3315A81C" w14:textId="22DEF4E8" w:rsidR="002033FD" w:rsidRDefault="00862D5E" w:rsidP="00107F98">
      <w:r>
        <w:t xml:space="preserve">There are more than </w:t>
      </w:r>
      <w:r w:rsidRPr="00800794">
        <w:rPr>
          <w:rFonts w:ascii="Courier New" w:hAnsi="Courier New"/>
        </w:rPr>
        <w:t>1</w:t>
      </w:r>
      <w:r w:rsidR="00B31808" w:rsidRPr="00800794">
        <w:rPr>
          <w:rFonts w:ascii="Courier New" w:hAnsi="Courier New"/>
        </w:rPr>
        <w:t>2</w:t>
      </w:r>
      <w:r w:rsidRPr="00800794">
        <w:rPr>
          <w:rFonts w:ascii="Courier New" w:hAnsi="Courier New"/>
        </w:rPr>
        <w:t xml:space="preserve">00 </w:t>
      </w:r>
      <w:r>
        <w:t xml:space="preserve">native orchid species and </w:t>
      </w:r>
      <w:r w:rsidRPr="00800794">
        <w:rPr>
          <w:rFonts w:ascii="Courier New" w:hAnsi="Courier New"/>
        </w:rPr>
        <w:t xml:space="preserve">173 </w:t>
      </w:r>
      <w:r>
        <w:t xml:space="preserve">genera of orchids in China </w:t>
      </w:r>
      <w:r>
        <w:fldChar w:fldCharType="begin"/>
      </w:r>
      <w:r w:rsidR="00B31808">
        <w:instrText xml:space="preserve"> ADDIN ZOTERO_ITEM CSL_CITATION {"citationID":"z8uUKI97","properties":{"formattedCitation":"{\\rtf (Liu, Luo &amp; Liu 2010; Zhang {\\i{}et al.} 2015)}","plainCitation":"(Liu, Luo &amp; Liu 2010; Zhang et al. 2015)"},"citationItems":[{"id":591,"uris":["http://zotero.org/users/1217525/items/PZVMBH5D"],"uri":["http://zotero.org/users/1217525/items/PZVMBH5D"],"itemData":{"id":591,"type":"article-journal","title":"Studies of Mycorrhizal Fungi of Chinese Orchids and Their Role in Orchid Conservation in China — A Review","container-title":"Botanical Review","page":"241–262","issue":"76","DOI":"10.1007/s12229-010-9045-9","author":[{"family":"Liu","given":"Hongxia"},{"family":"Luo","given":"Yibo"},{"family":"Liu","given":"Hong"}],"issued":{"date-parts":[["2010"]]}}},{"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schema":"https://github.com/citation-style-language/schema/raw/master/csl-citation.json"} </w:instrText>
      </w:r>
      <w:r>
        <w:fldChar w:fldCharType="separate"/>
      </w:r>
      <w:r w:rsidR="00B31808" w:rsidRPr="00B31808">
        <w:rPr>
          <w:szCs w:val="24"/>
        </w:rPr>
        <w:t xml:space="preserve">(Liu, Luo &amp; Liu 2010; Zhang </w:t>
      </w:r>
      <w:r w:rsidR="00B31808" w:rsidRPr="00B31808">
        <w:rPr>
          <w:i/>
          <w:iCs/>
          <w:szCs w:val="24"/>
        </w:rPr>
        <w:t>et al.</w:t>
      </w:r>
      <w:r w:rsidR="00B31808" w:rsidRPr="00B31808">
        <w:rPr>
          <w:szCs w:val="24"/>
        </w:rPr>
        <w:t xml:space="preserve"> 2015)</w:t>
      </w:r>
      <w:r>
        <w:fldChar w:fldCharType="end"/>
      </w:r>
      <w:r w:rsidR="00C756DB">
        <w:t>,</w:t>
      </w:r>
      <w:r w:rsidR="00E32A0C">
        <w:t xml:space="preserve"> </w:t>
      </w:r>
      <w:r w:rsidR="00E32A0C" w:rsidRPr="00800794">
        <w:rPr>
          <w:rFonts w:ascii="Courier New" w:hAnsi="Courier New"/>
        </w:rPr>
        <w:t xml:space="preserve">35% </w:t>
      </w:r>
      <w:r w:rsidR="00E32A0C">
        <w:t xml:space="preserve">of </w:t>
      </w:r>
      <w:r w:rsidR="00C756DB">
        <w:t>these</w:t>
      </w:r>
      <w:r w:rsidR="00E32A0C">
        <w:t xml:space="preserve"> orchids are endemic </w:t>
      </w:r>
      <w:r w:rsidR="00E32A0C">
        <w:fldChar w:fldCharType="begin"/>
      </w:r>
      <w:r w:rsidR="00E32A0C">
        <w:instrText xml:space="preserve"> ADDIN ZOTERO_ITEM CSL_CITATION {"citationID":"4pq6sfft5","properties":{"formattedCitation":"{\\rtf (Liu {\\i{}et al.} 2014)}","plainCitation":"(Liu et al. 2014)"},"citationItems":[{"id":766,"uris":["http://zotero.org/users/1217525/items/WKJADTZ2"],"uri":["http://zotero.org/users/1217525/items/WKJADTZ2"],"itemData":{"id":766,"type":"article-journal","title":"Eat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schema":"https://github.com/citation-style-language/schema/raw/master/csl-citation.json"} </w:instrText>
      </w:r>
      <w:r w:rsidR="00E32A0C">
        <w:fldChar w:fldCharType="separate"/>
      </w:r>
      <w:r w:rsidR="00E32A0C" w:rsidRPr="00E32A0C">
        <w:rPr>
          <w:szCs w:val="24"/>
        </w:rPr>
        <w:t xml:space="preserve">(Liu </w:t>
      </w:r>
      <w:r w:rsidR="00E32A0C" w:rsidRPr="00E32A0C">
        <w:rPr>
          <w:i/>
          <w:iCs/>
          <w:szCs w:val="24"/>
        </w:rPr>
        <w:t>et al.</w:t>
      </w:r>
      <w:r w:rsidR="00E32A0C" w:rsidRPr="00E32A0C">
        <w:rPr>
          <w:szCs w:val="24"/>
        </w:rPr>
        <w:t xml:space="preserve"> 2014)</w:t>
      </w:r>
      <w:r w:rsidR="00E32A0C">
        <w:fldChar w:fldCharType="end"/>
      </w:r>
      <w:r w:rsidR="00E32A0C">
        <w:t>.</w:t>
      </w:r>
      <w:r w:rsidR="00B31808">
        <w:t xml:space="preserve"> Most orchid diversity occurs in the </w:t>
      </w:r>
      <w:r w:rsidR="00C53188">
        <w:t>s</w:t>
      </w:r>
      <w:r w:rsidR="00B31808">
        <w:t xml:space="preserve">outhern areas of the country </w:t>
      </w:r>
      <w:r w:rsidR="00B31808">
        <w:fldChar w:fldCharType="begin"/>
      </w:r>
      <w:r w:rsidR="00B31808">
        <w:instrText xml:space="preserve"> ADDIN ZOTERO_ITEM CSL_CITATION {"citationID":"2j2l4l0tbp","properties":{"formattedCitation":"{\\rtf (Zhang {\\i{}et al.} 2015)}","plainCitation":"(Zhang et al. 2015)"},"citationItems":[{"id":615,"uris":["http://zotero.org/users/1217525/items/R4JFHSS8"],"uri":["http://zotero.org/users/1217525/items/R4JFHSS8"],"itemData":{"id":615,"type":"article-journal","title":"Distribution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schema":"https://github.com/citation-style-language/schema/raw/master/csl-citation.json"} </w:instrText>
      </w:r>
      <w:r w:rsidR="00B31808">
        <w:fldChar w:fldCharType="separate"/>
      </w:r>
      <w:r w:rsidR="00B31808" w:rsidRPr="00B31808">
        <w:rPr>
          <w:szCs w:val="24"/>
        </w:rPr>
        <w:t xml:space="preserve">(Zhang </w:t>
      </w:r>
      <w:r w:rsidR="00B31808" w:rsidRPr="00B31808">
        <w:rPr>
          <w:i/>
          <w:iCs/>
          <w:szCs w:val="24"/>
        </w:rPr>
        <w:t>et al.</w:t>
      </w:r>
      <w:r w:rsidR="00B31808" w:rsidRPr="00B31808">
        <w:rPr>
          <w:szCs w:val="24"/>
        </w:rPr>
        <w:t xml:space="preserve"> 2015)</w:t>
      </w:r>
      <w:r w:rsidR="00B31808">
        <w:fldChar w:fldCharType="end"/>
      </w:r>
      <w:r w:rsidR="006A79B8">
        <w:t xml:space="preserve">. </w:t>
      </w:r>
      <w:r w:rsidR="007E71F5">
        <w:t xml:space="preserve">Orchids have been highly </w:t>
      </w:r>
      <w:r w:rsidR="00DA1BD6">
        <w:t>regarded</w:t>
      </w:r>
      <w:r w:rsidR="007E71F5">
        <w:t xml:space="preserve"> in Chinese culture since the time of Confucius </w:t>
      </w:r>
      <w:r w:rsidR="00FB006E">
        <w:fldChar w:fldCharType="begin"/>
      </w:r>
      <w:r w:rsidR="00FB006E">
        <w:instrText xml:space="preserve"> ADDIN ZOTERO_ITEM CSL_CITATION {"citationID":"102crqhb9q","properties":{"formattedCitation":"(Goh &amp; Kavaljian 1989)","plainCitation":"(Goh &amp; Kavaljian 1989)"},"citationItems":[{"id":1718,"uris":["http://zotero.org/users/1217525/items/BB2IFRH9"],"uri":["http://zotero.org/users/1217525/items/BB2IFRH9"],"itemData":{"id":1718,"type":"article-journal","title":"Orchid industry of Singapore","container-title":"Economic Botany","page":"241-254","volume":"43","issue":"2","source":"link.springer.com","abstract":"Singapore is one of the leading countries in orchid cut-flower export. Considering the size of the country, it has done remarkably well. This achievement is supported by local interest in orchid hybridization producing new hybrids, in the strategic location as a center of air transport, and in the efforts of growers and exporters. Although the pressure on land use has reduced the acreage of orchid farms in recent years, the future prospects of this export cut-flower trade are still good.","DOI":"10.1007/BF02859866","ISSN":"0013-0001, 1874-9364","journalAbbreviation":"Econ Bot","language":"en","author":[{"family":"Goh","given":"Chong Jin"},{"family":"Kavaljian","given":"Lee G."}],"issued":{"date-parts":[["1989",4]]}}}],"schema":"https://github.com/citation-style-language/schema/raw/master/csl-citation.json"} </w:instrText>
      </w:r>
      <w:r w:rsidR="00FB006E">
        <w:fldChar w:fldCharType="separate"/>
      </w:r>
      <w:r w:rsidR="00FB006E" w:rsidRPr="00FB006E">
        <w:t>(Goh &amp; Kavaljian 1989)</w:t>
      </w:r>
      <w:r w:rsidR="00FB006E">
        <w:fldChar w:fldCharType="end"/>
      </w:r>
      <w:r w:rsidR="00C756DB">
        <w:t xml:space="preserve"> and </w:t>
      </w:r>
      <w:r w:rsidR="00DA1BD6">
        <w:t xml:space="preserve">have been used </w:t>
      </w:r>
      <w:r w:rsidR="005326C6">
        <w:t>horticulturally</w:t>
      </w:r>
      <w:r w:rsidR="00800794">
        <w:t xml:space="preserve">, </w:t>
      </w:r>
      <w:r w:rsidR="005326C6">
        <w:t>medicinally</w:t>
      </w:r>
      <w:r w:rsidR="00800794">
        <w:t xml:space="preserve"> and for </w:t>
      </w:r>
      <w:r w:rsidR="00C756DB">
        <w:t>consumption</w:t>
      </w:r>
      <w:r w:rsidR="00DA1BD6">
        <w:t xml:space="preserve"> for two </w:t>
      </w:r>
      <w:r w:rsidR="00476558">
        <w:t>millennia</w:t>
      </w:r>
      <w:r w:rsidR="00800794">
        <w:t xml:space="preserve"> </w:t>
      </w:r>
      <w:r w:rsidR="00800794">
        <w:fldChar w:fldCharType="begin"/>
      </w:r>
      <w:r w:rsidR="00DA1BD6">
        <w:instrText xml:space="preserve"> ADDIN ZOTERO_ITEM CSL_CITATION {"citationID":"aMOi8j9m","properties":{"formattedCitation":"{\\rtf (Liu {\\i{}et al.} 2014; Chen {\\i{}et al.} 2014)}","plainCitation":"(Liu et al. 2014; Chen et al. 2014)"},"citationItems":[{"id":766,"uris":["http://zotero.org/users/1217525/items/WKJADTZ2"],"uri":["http://zotero.org/users/1217525/items/WKJADTZ2"],"itemData":{"id":766,"type":"article-journal","title":"Eat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id":135,"uris":["http://zotero.org/users/1217525/items/73NBIFED"],"uri":["http://zotero.org/users/1217525/items/73NBIFED"],"itemData":{"id":135,"type":"article-journal","title":"Genetic diversity and population structure of the medicinal orchid Gastrodia elata revealed by microsatellite analysis","container-title":"Biochemical Systematics and Ecology","page":"182–189","volume":"54","source":"CrossRef","abstract":"The wild resources of Gastrodia elata are currently threatened with extinction due to over-harvesting because of their high medicinal value. Genetic diversity plays a key role in the survival of endangered orchid species. In this study we investigated the genetic pattern in eight microsatellite loci within eight G. elata populations from central China. Compared with the other orchids, G. elata showed a low level of genetic variation within populations (HE=0.356-0.622). The main factors responsible for the genetic pattern were the plant's inbreeding system due to mating within clone patches, and the genetic bottlenecks and genetic drift caused by a long-history over-collecting. The significant heterozygote deficit was detected in all the populations. The F statistics calculated by different approaches consistently revealed a clear genetic differentiation among populations, contributing about 20% of the total gene diversity. The results are discussed in relation to both in situ and ex situ conservation efforts of the species. The populations with a high level of genetic diversity or with great genetic distinction were identified, which should be a high priority for conservation managers. ?? 2014 Elsevier Ltd.","DOI":"10.1016/j.bse.2014.01.007","ISSN":"03051978","language":"en","author":[{"family":"Chen","given":"Yuan Yuan"},{"family":"Bao","given":"Zhao Xia"},{"family":"Qu","given":"Ying"},{"family":"Li","given":"Wei"},{"family":"Li","given":"Zuo Zhou"}],"issued":{"date-parts":[["2014",6]]}}}],"schema":"https://github.com/citation-style-language/schema/raw/master/csl-citation.json"} </w:instrText>
      </w:r>
      <w:r w:rsidR="00800794">
        <w:fldChar w:fldCharType="separate"/>
      </w:r>
      <w:r w:rsidR="00DA1BD6" w:rsidRPr="00DA1BD6">
        <w:rPr>
          <w:rFonts w:cs="Times New Roman"/>
          <w:szCs w:val="24"/>
        </w:rPr>
        <w:t xml:space="preserve">(Liu </w:t>
      </w:r>
      <w:r w:rsidR="00DA1BD6" w:rsidRPr="00DA1BD6">
        <w:rPr>
          <w:rFonts w:cs="Times New Roman"/>
          <w:i/>
          <w:iCs/>
          <w:szCs w:val="24"/>
        </w:rPr>
        <w:t>et al.</w:t>
      </w:r>
      <w:r w:rsidR="00DA1BD6" w:rsidRPr="00DA1BD6">
        <w:rPr>
          <w:rFonts w:cs="Times New Roman"/>
          <w:szCs w:val="24"/>
        </w:rPr>
        <w:t xml:space="preserve"> 2014; Chen </w:t>
      </w:r>
      <w:r w:rsidR="00DA1BD6" w:rsidRPr="00DA1BD6">
        <w:rPr>
          <w:rFonts w:cs="Times New Roman"/>
          <w:i/>
          <w:iCs/>
          <w:szCs w:val="24"/>
        </w:rPr>
        <w:t>et al.</w:t>
      </w:r>
      <w:r w:rsidR="00DA1BD6" w:rsidRPr="00DA1BD6">
        <w:rPr>
          <w:rFonts w:cs="Times New Roman"/>
          <w:szCs w:val="24"/>
        </w:rPr>
        <w:t xml:space="preserve"> 2014)</w:t>
      </w:r>
      <w:r w:rsidR="00800794">
        <w:fldChar w:fldCharType="end"/>
      </w:r>
      <w:r w:rsidR="00800794">
        <w:t>.</w:t>
      </w:r>
      <w:r w:rsidR="00C756DB" w:rsidRPr="00C756DB">
        <w:t xml:space="preserve"> </w:t>
      </w:r>
      <w:r w:rsidR="00C756DB">
        <w:t xml:space="preserve">Roughly </w:t>
      </w:r>
      <w:r w:rsidR="00C756DB" w:rsidRPr="00DA1BD6">
        <w:rPr>
          <w:rFonts w:ascii="Courier New" w:hAnsi="Courier New"/>
        </w:rPr>
        <w:t>25% (</w:t>
      </w:r>
      <w:r w:rsidR="00DA1BD6" w:rsidRPr="00DA1BD6">
        <w:rPr>
          <w:rFonts w:ascii="Courier New" w:hAnsi="Courier New"/>
        </w:rPr>
        <w:t>n=</w:t>
      </w:r>
      <w:r w:rsidR="00C756DB" w:rsidRPr="00DA1BD6">
        <w:rPr>
          <w:rFonts w:ascii="Courier New" w:hAnsi="Courier New"/>
        </w:rPr>
        <w:t>350)</w:t>
      </w:r>
      <w:r w:rsidR="00C756DB">
        <w:t xml:space="preserve"> of the orchid species in China are used in Traditional Chinese Medicine, </w:t>
      </w:r>
      <w:r w:rsidR="00C756DB" w:rsidRPr="00DA1BD6">
        <w:rPr>
          <w:rFonts w:ascii="Courier New" w:hAnsi="Courier New"/>
        </w:rPr>
        <w:t>27% (</w:t>
      </w:r>
      <w:r w:rsidR="00DA1BD6" w:rsidRPr="00DA1BD6">
        <w:rPr>
          <w:rFonts w:ascii="Courier New" w:hAnsi="Courier New"/>
        </w:rPr>
        <w:t>n=</w:t>
      </w:r>
      <w:r w:rsidR="00C756DB" w:rsidRPr="00DA1BD6">
        <w:rPr>
          <w:rFonts w:ascii="Courier New" w:hAnsi="Courier New"/>
        </w:rPr>
        <w:t>97)</w:t>
      </w:r>
      <w:r w:rsidR="00C756DB">
        <w:t xml:space="preserve"> of which are endemics </w:t>
      </w:r>
      <w:r w:rsidR="00C756DB">
        <w:fldChar w:fldCharType="begin"/>
      </w:r>
      <w:r w:rsidR="00C756DB">
        <w:instrText xml:space="preserve"> ADDIN ZOTERO_ITEM CSL_CITATION {"citationID":"9i2s7arvi","properties":{"formattedCitation":"{\\rtf (Liu {\\i{}et al.} 2014)}","plainCitation":"(Liu et al. 2014)"},"citationItems":[{"id":766,"uris":["http://zotero.org/users/1217525/items/WKJADTZ2"],"uri":["http://zotero.org/users/1217525/items/WKJADTZ2"],"itemData":{"id":766,"type":"article-journal","title":"Eat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schema":"https://github.com/citation-style-language/schema/raw/master/csl-citation.json"} </w:instrText>
      </w:r>
      <w:r w:rsidR="00C756DB">
        <w:fldChar w:fldCharType="separate"/>
      </w:r>
      <w:r w:rsidR="00C756DB" w:rsidRPr="00743648">
        <w:rPr>
          <w:szCs w:val="24"/>
        </w:rPr>
        <w:t xml:space="preserve">(Liu </w:t>
      </w:r>
      <w:r w:rsidR="00C756DB" w:rsidRPr="00743648">
        <w:rPr>
          <w:i/>
          <w:iCs/>
          <w:szCs w:val="24"/>
        </w:rPr>
        <w:t>et al.</w:t>
      </w:r>
      <w:r w:rsidR="00C756DB" w:rsidRPr="00743648">
        <w:rPr>
          <w:szCs w:val="24"/>
        </w:rPr>
        <w:t xml:space="preserve"> 2014)</w:t>
      </w:r>
      <w:r w:rsidR="00C756DB">
        <w:fldChar w:fldCharType="end"/>
      </w:r>
      <w:r w:rsidR="00C756DB">
        <w:t>.</w:t>
      </w:r>
    </w:p>
    <w:p w14:paraId="64B43AF0" w14:textId="7EAFBB47" w:rsidR="002033FD" w:rsidRDefault="00DD5FDA" w:rsidP="00107F98">
      <w:pPr>
        <w:pStyle w:val="Heading3"/>
      </w:pPr>
      <w:r>
        <w:t xml:space="preserve">2.1.3 </w:t>
      </w:r>
      <w:r w:rsidR="002033FD">
        <w:t>Threats to orchids in China</w:t>
      </w:r>
    </w:p>
    <w:p w14:paraId="5C3071F7" w14:textId="35BC7151" w:rsidR="00DC525E" w:rsidRDefault="00DC525E" w:rsidP="00107F98">
      <w:r>
        <w:t xml:space="preserve">The conservation of orchids is threatened by overharvesting and habitat destruction </w:t>
      </w:r>
      <w:r>
        <w:fldChar w:fldCharType="begin"/>
      </w:r>
      <w:r w:rsidR="00C67BED">
        <w:instrText xml:space="preserve"> ADDIN ZOTERO_ITEM CSL_CITATION {"citationID":"tQrKBhzK","properties":{"formattedCitation":"{\\rtf (Liu, Luo &amp; Liu 2010; Chen {\\i{}et al.} 2014)}","plainCitation":"(Liu, Luo &amp; Liu 2010; Chen et al. 2014)"},"citationItems":[{"id":591,"uris":["http://zotero.org/users/1217525/items/PZVMBH5D"],"uri":["http://zotero.org/users/1217525/items/PZVMBH5D"],"itemData":{"id":591,"type":"article-journal","title":"Studies of Mycorrhizal Fungi of Chinese Orchids and Their Role in Orchid Conservation in China — A Review","container-title":"Botanical Review","page":"241–262","issue":"76","DOI":"10.1007/s12229-010-9045-9","author":[{"family":"Liu","given":"Hongxia"},{"family":"Luo","given":"Yibo"},{"family":"Liu","given":"Hong"}],"issued":{"date-parts":[["2010"]]}}},{"id":135,"uris":["http://zotero.org/users/1217525/items/73NBIFED"],"uri":["http://zotero.org/users/1217525/items/73NBIFED"],"itemData":{"id":135,"type":"article-journal","title":"Genetic diversity and population structure of the medicinal orchid Gastrodia elata revealed by microsatellite analysis","container-title":"Biochemical Systematics and Ecology","page":"182–189","volume":"54","source":"CrossRef","abstract":"The wild resources of Gastrodia elata are currently threatened with extinction due to over-harvesting because of their high medicinal value. Genetic diversity plays a key role in the survival of endangered orchid species. In this study we investigated the genetic pattern in eight microsatellite loci within eight G. elata populations from central China. Compared with the other orchids, G. elata showed a low level of genetic variation within populations (HE=0.356-0.622). The main factors responsible for the genetic pattern were the plant's inbreeding system due to mating within clone patches, and the genetic bottlenecks and genetic drift caused by a long-history over-collecting. The significant heterozygote deficit was detected in all the populations. The F statistics calculated by different approaches consistently revealed a clear genetic differentiation among populations, contributing about 20% of the total gene diversity. The results are discussed in relation to both in situ and ex situ conservation efforts of the species. The populations with a high level of genetic diversity or with great genetic distinction were identified, which should be a high priority for conservation managers. ?? 2014 Elsevier Ltd.","DOI":"10.1016/j.bse.2014.01.007","ISSN":"03051978","language":"en","author":[{"family":"Chen","given":"Yuan Yuan"},{"family":"Bao","given":"Zhao Xia"},{"family":"Qu","given":"Ying"},{"family":"Li","given":"Wei"},{"family":"Li","given":"Zuo Zhou"}],"issued":{"date-parts":[["2014",6]]}}}],"schema":"https://github.com/citation-style-language/schema/raw/master/csl-citation.json"} </w:instrText>
      </w:r>
      <w:r>
        <w:fldChar w:fldCharType="separate"/>
      </w:r>
      <w:r w:rsidR="00C67BED" w:rsidRPr="00C67BED">
        <w:rPr>
          <w:szCs w:val="24"/>
        </w:rPr>
        <w:t xml:space="preserve">(Liu, Luo &amp; Liu 2010; Chen </w:t>
      </w:r>
      <w:r w:rsidR="00C67BED" w:rsidRPr="00C67BED">
        <w:rPr>
          <w:i/>
          <w:iCs/>
          <w:szCs w:val="24"/>
        </w:rPr>
        <w:t>et al.</w:t>
      </w:r>
      <w:r w:rsidR="00C67BED" w:rsidRPr="00C67BED">
        <w:rPr>
          <w:szCs w:val="24"/>
        </w:rPr>
        <w:t xml:space="preserve"> 2014)</w:t>
      </w:r>
      <w:r>
        <w:fldChar w:fldCharType="end"/>
      </w:r>
      <w:r>
        <w:t>.</w:t>
      </w:r>
      <w:r w:rsidR="007578BF">
        <w:t xml:space="preserve"> Orchids are sensitive to habitat disturbance due to their mycorrhizal and pollinator specificity </w:t>
      </w:r>
      <w:r w:rsidR="007578BF">
        <w:fldChar w:fldCharType="begin"/>
      </w:r>
      <w:r w:rsidR="007578BF">
        <w:instrText xml:space="preserve"> ADDIN ZOTERO_ITEM CSL_CITATION {"citationID":"rjn9avlsh","properties":{"formattedCitation":"{\\rtf (Zhang {\\i{}et al.} 2015)}","plainCitation":"(Zhang et al. 2015)"},"citationItems":[{"id":615,"uris":["http://zotero.org/users/1217525/items/R4JFHSS8"],"uri":["http://zotero.org/users/1217525/items/R4JFHSS8"],"itemData":{"id":615,"type":"article-journal","title":"Distribution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schema":"https://github.com/citation-style-language/schema/raw/master/csl-citation.json"} </w:instrText>
      </w:r>
      <w:r w:rsidR="007578BF">
        <w:fldChar w:fldCharType="separate"/>
      </w:r>
      <w:r w:rsidR="007578BF" w:rsidRPr="007578BF">
        <w:rPr>
          <w:szCs w:val="24"/>
        </w:rPr>
        <w:t xml:space="preserve">(Zhang </w:t>
      </w:r>
      <w:r w:rsidR="007578BF" w:rsidRPr="007578BF">
        <w:rPr>
          <w:i/>
          <w:iCs/>
          <w:szCs w:val="24"/>
        </w:rPr>
        <w:t>et al.</w:t>
      </w:r>
      <w:r w:rsidR="007578BF" w:rsidRPr="007578BF">
        <w:rPr>
          <w:szCs w:val="24"/>
        </w:rPr>
        <w:t xml:space="preserve"> 2015)</w:t>
      </w:r>
      <w:r w:rsidR="007578BF">
        <w:fldChar w:fldCharType="end"/>
      </w:r>
      <w:r w:rsidR="007578BF">
        <w:t>.</w:t>
      </w:r>
      <w:r>
        <w:t xml:space="preserve"> </w:t>
      </w:r>
      <w:r w:rsidR="00C756DB">
        <w:fldChar w:fldCharType="begin"/>
      </w:r>
      <w:r w:rsidR="00C756DB">
        <w:instrText xml:space="preserve"> ADDIN ZOTERO_ITEM CSL_CITATION {"citationID":"l3mk6ku9l","properties":{"formattedCitation":"(Liu, Luo &amp; Liu 2010)","plainCitation":"(Liu, Luo &amp; Liu 2010)"},"citationItems":[{"id":591,"uris":["http://zotero.org/users/1217525/items/PZVMBH5D"],"uri":["http://zotero.org/users/1217525/items/PZVMBH5D"],"itemData":{"id":591,"type":"article-journal","title":"Studies of Mycorrhizal Fungi of Chinese Orchids and Their Role in Orchid Conservation in China — A Review","container-title":"Botanical Review","page":"241–262","issue":"76","DOI":"10.1007/s12229-010-9045-9","author":[{"family":"Liu","given":"Hongxia"},{"family":"Luo","given":"Yibo"},{"family":"Liu","given":"Hong"}],"issued":{"date-parts":[["2010"]]}}}],"schema":"https://github.com/citation-style-language/schema/raw/master/csl-citation.json"} </w:instrText>
      </w:r>
      <w:r w:rsidR="00C756DB">
        <w:fldChar w:fldCharType="separate"/>
      </w:r>
      <w:r w:rsidR="00C756DB" w:rsidRPr="00DC525E">
        <w:t xml:space="preserve">Liu, Luo &amp; Liu </w:t>
      </w:r>
      <w:r w:rsidR="00C756DB">
        <w:t>(</w:t>
      </w:r>
      <w:r w:rsidR="00C756DB" w:rsidRPr="00DC525E">
        <w:t>2010)</w:t>
      </w:r>
      <w:r w:rsidR="00C756DB">
        <w:fldChar w:fldCharType="end"/>
      </w:r>
      <w:r w:rsidR="00C756DB">
        <w:t xml:space="preserve"> have declared</w:t>
      </w:r>
      <w:r>
        <w:t xml:space="preserve"> an urgent need for protection.</w:t>
      </w:r>
    </w:p>
    <w:p w14:paraId="43EC680A" w14:textId="7D7B626C" w:rsidR="00857EE4" w:rsidRPr="00C756DB" w:rsidRDefault="00857EE4" w:rsidP="00107F98">
      <w:pPr>
        <w:rPr>
          <w:b/>
        </w:rPr>
      </w:pPr>
      <w:r w:rsidRPr="00C756DB">
        <w:rPr>
          <w:b/>
        </w:rPr>
        <w:t xml:space="preserve">Wild harvesting </w:t>
      </w:r>
    </w:p>
    <w:p w14:paraId="44CD88C4" w14:textId="715010FE" w:rsidR="00DA1BD6" w:rsidRPr="00C67BED" w:rsidRDefault="00E26CA7" w:rsidP="00DA1BD6">
      <w:r>
        <w:t>Nearly all medicinal plants in China are wild harvested</w:t>
      </w:r>
      <w:r w:rsidR="00A34703">
        <w:t xml:space="preserve"> </w:t>
      </w:r>
      <w:r>
        <w:fldChar w:fldCharType="begin"/>
      </w:r>
      <w:r w:rsidR="00FF55D3">
        <w:instrText xml:space="preserve"> ADDIN ZOTERO_ITEM CSL_CITATION {"citationID":"e49i9bsf","properties":{"formattedCitation":"{\\rtf (L\\uc0\\u243{}pez-Pujol, Zhang &amp; Ge 2006; Sang, Ma &amp; Axmacher 2011)}","plainCitation":"(López-Pujol, Zhang &amp; Ge 2006; Sang, Ma &amp; Axmacher 2011)"},"citationItems":[{"id":1739,"uris":["http://zotero.org/users/1217525/items/H59GMVV8"],"uri":["http://zotero.org/users/1217525/items/H59GMVV8"],"itemData":{"id":1739,"type":"article-journal","title":"Plant Biodiversity in China: Richly Varied, Endangered, and in Need of Conservation","container-title":"Biodiversity and Conservation","page":"3983-4026","volume":"15","issue":"12","source":"CrossRef","DOI":"10.1007/s10531-005-3015-2","ISSN":"0960-3115, 1572-9710","shortTitle":"Plant Biodiversity in China","language":"en","author":[{"family":"López-Pujol","given":"Jordi"},{"family":"Zhang","given":"Fu-Min"},{"family":"Ge","given":"Song"}],"issued":{"date-parts":[["2006",11]]}}},{"id":1730,"uris":["http://zotero.org/users/1217525/items/QH6EN5NS"],"uri":["http://zotero.org/users/1217525/items/QH6EN5NS"],"itemData":{"id":1730,"type":"article-journal","title":"Securing a Future for China's Wild Plant Resources","container-title":"BioScience","page":"720-725","volume":"61","issue":"9","source":"CrossRef","DOI":"10.1525/bio.2011.61.9.11","ISSN":"00063568, 15253244","language":"en","author":[{"family":"Sang","given":"Weiguo"},{"family":"Ma","given":"Keping"},{"family":"Axmacher","given":"Jan C."}],"issued":{"date-parts":[["2011",9]]}}}],"schema":"https://github.com/citation-style-language/schema/raw/master/csl-citation.json"} </w:instrText>
      </w:r>
      <w:r>
        <w:fldChar w:fldCharType="separate"/>
      </w:r>
      <w:r w:rsidR="00FF55D3" w:rsidRPr="00FF55D3">
        <w:rPr>
          <w:szCs w:val="24"/>
        </w:rPr>
        <w:t>(López-Pujol, Zhang &amp; Ge 2006; Sang, Ma &amp; Axmacher 2011)</w:t>
      </w:r>
      <w:r>
        <w:fldChar w:fldCharType="end"/>
      </w:r>
      <w:r>
        <w:t>. This practice has threatened the existence of many orchid species</w:t>
      </w:r>
      <w:r w:rsidR="0058761C">
        <w:t xml:space="preserve"> including </w:t>
      </w:r>
      <w:r w:rsidR="0058761C">
        <w:rPr>
          <w:i/>
        </w:rPr>
        <w:t xml:space="preserve">Gastrodia elata </w:t>
      </w:r>
      <w:r w:rsidR="0058761C">
        <w:t>which underwent a near total population collapse in the wild in the 1960s</w:t>
      </w:r>
      <w:r>
        <w:t xml:space="preserve"> </w:t>
      </w:r>
      <w:r>
        <w:fldChar w:fldCharType="begin"/>
      </w:r>
      <w:r w:rsidR="00D325C6">
        <w:instrText xml:space="preserve"> ADDIN ZOTERO_ITEM CSL_CITATION {"citationID":"pzMNlZds","properties":{"formattedCitation":"{\\rtf (Zhang {\\i{}et al.} 2005a, 2015; Sang, Ma &amp; Axmacher 2011; Chen {\\i{}et al.} 2014)}","plainCitation":"(Zhang et al. 2005a, 2015; Sang, Ma &amp; Axmacher 2011; Chen et al. 2014)"},"citationItems":[{"id":1749,"uris":["http://zotero.org/users/1217525/items/7KJK8Z68"],"uri":["http://zotero.org/users/1217525/items/7KJK8Z68"],"itemData":{"id":1749,"type":"article-journal","title":"Current approaches for the authentication of medicinal Dendrobium species and its products","container-title":"Plant Genetic Resources: Characterization and Utilization","page":"144–148","volume":"3","issue":"02","author":[{"family":"Zhang","given":"Yan-Bo"},{"family":"But","given":"Paul Pui-Hay"},{"family":"Wang","given":"Zheng-Tao"},{"family":"Shaw","given":"Pang-Chui"}],"issued":{"date-parts":[["2005"]]}}},{"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id":1730,"uris":["http://zotero.org/users/1217525/items/QH6EN5NS"],"uri":["http://zotero.org/users/1217525/items/QH6EN5NS"],"itemData":{"id":1730,"type":"article-journal","title":"Securing a Future for China's Wild Plant Resources","container-title":"BioScience","page":"720-725","volume":"61","issue":"9","source":"CrossRef","DOI":"10.1525/bio.2011.61.9.11","ISSN":"00063568, 15253244","language":"en","author":[{"family":"Sang","given":"Weiguo"},{"family":"Ma","given":"Keping"},{"family":"Axmacher","given":"Jan C."}],"issued":{"date-parts":[["2011",9]]}}},{"id":135,"uris":["http://zotero.org/users/1217525/items/73NBIFED"],"uri":["http://zotero.org/users/1217525/items/73NBIFED"],"itemData":{"id":135,"type":"article-journal","title":"Genetic diversity and population structure of the medicinal orchid Gastrodia elata revealed by microsatellite analysis","container-title":"Biochemical Systematics and Ecology","page":"182–189","volume":"54","source":"CrossRef","abstract":"The wild resources of Gastrodia elata are currently threatened with extinction due to over-harvesting because of their high medicinal value. Genetic diversity plays a key role in the survival of endangered orchid species. In this study we investigated the genetic pattern in eight microsatellite loci within eight G. elata populations from central China. Compared with the other orchids, G. elata showed a low level of genetic variation within populations (HE=0.356-0.622). The main factors responsible for the genetic pattern were the plant's inbreeding system due to mating within clone patches, and the genetic bottlenecks and genetic drift caused by a long-history over-collecting. The significant heterozygote deficit was detected in all the populations. The F statistics calculated by different approaches consistently revealed a clear genetic differentiation among populations, contributing about 20% of the total gene diversity. The results are discussed in relation to both in situ and ex situ conservation efforts of the species. The populations with a high level of genetic diversity or with great genetic distinction were identified, which should be a high priority for conservation managers. ?? 2014 Elsevier Ltd.","DOI":"10.1016/j.bse.2014.01.007","ISSN":"03051978","language":"en","author":[{"family":"Chen","given":"Yuan Yuan"},{"family":"Bao","given":"Zhao Xia"},{"family":"Qu","given":"Ying"},{"family":"Li","given":"Wei"},{"family":"Li","given":"Zuo Zhou"}],"issued":{"date-parts":[["2014",6]]}}}],"schema":"https://github.com/citation-style-language/schema/raw/master/csl-citation.json"} </w:instrText>
      </w:r>
      <w:r>
        <w:fldChar w:fldCharType="separate"/>
      </w:r>
      <w:r w:rsidR="00D325C6" w:rsidRPr="00D325C6">
        <w:rPr>
          <w:rFonts w:cs="Times New Roman"/>
          <w:szCs w:val="24"/>
        </w:rPr>
        <w:t xml:space="preserve">(Zhang </w:t>
      </w:r>
      <w:r w:rsidR="00D325C6" w:rsidRPr="00D325C6">
        <w:rPr>
          <w:rFonts w:cs="Times New Roman"/>
          <w:i/>
          <w:iCs/>
          <w:szCs w:val="24"/>
        </w:rPr>
        <w:t>et al.</w:t>
      </w:r>
      <w:r w:rsidR="00D325C6" w:rsidRPr="00D325C6">
        <w:rPr>
          <w:rFonts w:cs="Times New Roman"/>
          <w:szCs w:val="24"/>
        </w:rPr>
        <w:t xml:space="preserve"> 2005a, 2015; Sang, Ma &amp; Axmacher 2011; Chen </w:t>
      </w:r>
      <w:r w:rsidR="00D325C6" w:rsidRPr="00D325C6">
        <w:rPr>
          <w:rFonts w:cs="Times New Roman"/>
          <w:i/>
          <w:iCs/>
          <w:szCs w:val="24"/>
        </w:rPr>
        <w:t>et al.</w:t>
      </w:r>
      <w:r w:rsidR="00D325C6" w:rsidRPr="00D325C6">
        <w:rPr>
          <w:rFonts w:cs="Times New Roman"/>
          <w:szCs w:val="24"/>
        </w:rPr>
        <w:t xml:space="preserve"> 2014)</w:t>
      </w:r>
      <w:r>
        <w:fldChar w:fldCharType="end"/>
      </w:r>
      <w:r>
        <w:t>.</w:t>
      </w:r>
      <w:r w:rsidR="002E57EB">
        <w:t xml:space="preserve"> </w:t>
      </w:r>
      <w:r w:rsidR="003A00D8">
        <w:t xml:space="preserve">In the 1980s, harvested medicinal </w:t>
      </w:r>
      <w:r w:rsidR="003A00D8">
        <w:rPr>
          <w:i/>
        </w:rPr>
        <w:t>Dendrobuim</w:t>
      </w:r>
      <w:r w:rsidR="003A00D8">
        <w:t xml:space="preserve"> volume was 600,000 kg annum</w:t>
      </w:r>
      <w:r w:rsidR="003A00D8">
        <w:rPr>
          <w:vertAlign w:val="superscript"/>
        </w:rPr>
        <w:t>-1</w:t>
      </w:r>
      <w:r w:rsidR="003A00D8">
        <w:t xml:space="preserve">. Harvests are now reduced due to the depletion of wild populations </w:t>
      </w:r>
      <w:r w:rsidR="003A00D8">
        <w:fldChar w:fldCharType="begin"/>
      </w:r>
      <w:r w:rsidR="003A00D8">
        <w:instrText xml:space="preserve"> ADDIN ZOTERO_ITEM CSL_CITATION {"citationID":"1vui3t9vqj","properties":{"formattedCitation":"{\\rtf (Liu {\\i{}et al.} 2014)}","plainCitation":"(Liu et al. 2014)"},"citationItems":[{"id":766,"uris":["http://zotero.org/users/1217525/items/WKJADTZ2"],"uri":["http://zotero.org/users/1217525/items/WKJADTZ2"],"itemData":{"id":766,"type":"article-journal","title":"Eat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schema":"https://github.com/citation-style-language/schema/raw/master/csl-citation.json"} </w:instrText>
      </w:r>
      <w:r w:rsidR="003A00D8">
        <w:fldChar w:fldCharType="separate"/>
      </w:r>
      <w:r w:rsidR="003A00D8" w:rsidRPr="003A00D8">
        <w:rPr>
          <w:szCs w:val="24"/>
        </w:rPr>
        <w:t xml:space="preserve">(Liu </w:t>
      </w:r>
      <w:r w:rsidR="003A00D8" w:rsidRPr="003A00D8">
        <w:rPr>
          <w:i/>
          <w:iCs/>
          <w:szCs w:val="24"/>
        </w:rPr>
        <w:t>et al.</w:t>
      </w:r>
      <w:r w:rsidR="003A00D8" w:rsidRPr="003A00D8">
        <w:rPr>
          <w:szCs w:val="24"/>
        </w:rPr>
        <w:t xml:space="preserve"> 2014)</w:t>
      </w:r>
      <w:r w:rsidR="003A00D8">
        <w:fldChar w:fldCharType="end"/>
      </w:r>
      <w:r w:rsidR="0071698B">
        <w:t>.</w:t>
      </w:r>
      <w:r w:rsidR="003A00D8">
        <w:t xml:space="preserve"> </w:t>
      </w:r>
      <w:r w:rsidR="00DA1BD6">
        <w:rPr>
          <w:i/>
        </w:rPr>
        <w:t xml:space="preserve">Dendrobium officinale </w:t>
      </w:r>
      <w:r w:rsidR="00DA1BD6">
        <w:t xml:space="preserve">had a large distribution throughout the south of China but is now rare in the wild </w:t>
      </w:r>
      <w:r w:rsidR="00DA1BD6">
        <w:fldChar w:fldCharType="begin"/>
      </w:r>
      <w:r w:rsidR="00DA1BD6">
        <w:instrText xml:space="preserve"> ADDIN ZOTERO_ITEM CSL_CITATION {"citationID":"1ieohp7aqm","properties":{"formattedCitation":"{\\rtf (Ding {\\i{}et al.} 2008)}","plainCitation":"(Ding et al. 2008)"},"citationItems":[{"id":1721,"uris":["http://zotero.org/users/1217525/items/8Q5UR3WN"],"uri":["http://zotero.org/users/1217525/items/8Q5UR3WN"],"itemData":{"id":1721,"type":"article-journal","title":"Genetic variation and conservation of the endangered Chinese endemic herb Dendrobium officinale based on SRAP analysis","container-title":"Plant Systematics and Evolution","page":"149-156","volume":"276","issue":"3-4","source":"CrossRef","DOI":"10.1007/s00606-008-0068-1","ISSN":"0378-2697, 1615-6110","language":"en","author":[{"family":"Ding","given":"Ge"},{"family":"Zhang","given":"Daizhen"},{"family":"Ding","given":"Xiaoyu"},{"family":"Zhou","given":"Qi"},{"family":"Zhang","given":"Weichao"},{"family":"Li","given":"Xuexia"}],"issued":{"date-parts":[["2008",12]]}}}],"schema":"https://github.com/citation-style-language/schema/raw/master/csl-citation.json"} </w:instrText>
      </w:r>
      <w:r w:rsidR="00DA1BD6">
        <w:fldChar w:fldCharType="separate"/>
      </w:r>
      <w:r w:rsidR="00DA1BD6" w:rsidRPr="00FB76C1">
        <w:rPr>
          <w:szCs w:val="24"/>
        </w:rPr>
        <w:t xml:space="preserve">(Ding </w:t>
      </w:r>
      <w:r w:rsidR="00DA1BD6" w:rsidRPr="00FB76C1">
        <w:rPr>
          <w:i/>
          <w:iCs/>
          <w:szCs w:val="24"/>
        </w:rPr>
        <w:t>et al.</w:t>
      </w:r>
      <w:r w:rsidR="00DA1BD6" w:rsidRPr="00FB76C1">
        <w:rPr>
          <w:szCs w:val="24"/>
        </w:rPr>
        <w:t xml:space="preserve"> 2008)</w:t>
      </w:r>
      <w:r w:rsidR="00DA1BD6">
        <w:fldChar w:fldCharType="end"/>
      </w:r>
      <w:r w:rsidR="00DA1BD6">
        <w:t xml:space="preserve">. The overexploitation of this species has </w:t>
      </w:r>
      <w:r w:rsidR="001720D3">
        <w:t>substantially</w:t>
      </w:r>
      <w:r w:rsidR="00DA1BD6">
        <w:t xml:space="preserve"> contributed to this situation. </w:t>
      </w:r>
      <w:r>
        <w:t xml:space="preserve">Bans on collecting endangered species have been largely </w:t>
      </w:r>
      <w:r>
        <w:lastRenderedPageBreak/>
        <w:t xml:space="preserve">unenforced and subsequently ineffective </w:t>
      </w:r>
      <w:r>
        <w:fldChar w:fldCharType="begin"/>
      </w:r>
      <w:r>
        <w:instrText xml:space="preserve"> ADDIN ZOTERO_ITEM CSL_CITATION {"citationID":"fsisp21ns","properties":{"formattedCitation":"(Sang, Ma &amp; Axmacher 2011)","plainCitation":"(Sang, Ma &amp; Axmacher 2011)"},"citationItems":[{"id":1730,"uris":["http://zotero.org/users/1217525/items/QH6EN5NS"],"uri":["http://zotero.org/users/1217525/items/QH6EN5NS"],"itemData":{"id":1730,"type":"article-journal","title":"Securing a Future for China's Wild Plant Resources","container-title":"BioScience","page":"720-725","volume":"61","issue":"9","source":"CrossRef","DOI":"10.1525/bio.2011.61.9.11","ISSN":"00063568, 15253244","language":"en","author":[{"family":"Sang","given":"Weiguo"},{"family":"Ma","given":"Keping"},{"family":"Axmacher","given":"Jan C."}],"issued":{"date-parts":[["2011",9]]}}}],"schema":"https://github.com/citation-style-language/schema/raw/master/csl-citation.json"} </w:instrText>
      </w:r>
      <w:r>
        <w:fldChar w:fldCharType="separate"/>
      </w:r>
      <w:r w:rsidRPr="00E26CA7">
        <w:t>(Sang, Ma &amp; Axmacher 2011)</w:t>
      </w:r>
      <w:r>
        <w:fldChar w:fldCharType="end"/>
      </w:r>
      <w:r>
        <w:t>.</w:t>
      </w:r>
      <w:r w:rsidR="00E32A0C">
        <w:t xml:space="preserve"> This practice </w:t>
      </w:r>
      <w:r w:rsidR="0071698B">
        <w:t>has now begun to make use of or</w:t>
      </w:r>
      <w:r w:rsidR="002E57EB">
        <w:t>chid populations in adjacent cou</w:t>
      </w:r>
      <w:r w:rsidR="0071698B">
        <w:t>ntries</w:t>
      </w:r>
      <w:r w:rsidR="00E32A0C">
        <w:t xml:space="preserve"> </w:t>
      </w:r>
      <w:r w:rsidR="00E32A0C">
        <w:fldChar w:fldCharType="begin"/>
      </w:r>
      <w:r w:rsidR="00E32A0C">
        <w:instrText xml:space="preserve"> ADDIN ZOTERO_ITEM CSL_CITATION {"citationID":"2cbje8r49e","properties":{"formattedCitation":"{\\rtf (Liu {\\i{}et al.} 2014)}","plainCitation":"(Liu et al. 2014)"},"citationItems":[{"id":766,"uris":["http://zotero.org/users/1217525/items/WKJADTZ2"],"uri":["http://zotero.org/users/1217525/items/WKJADTZ2"],"itemData":{"id":766,"type":"article-journal","title":"Eat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schema":"https://github.com/citation-style-language/schema/raw/master/csl-citation.json"} </w:instrText>
      </w:r>
      <w:r w:rsidR="00E32A0C">
        <w:fldChar w:fldCharType="separate"/>
      </w:r>
      <w:r w:rsidR="00E32A0C" w:rsidRPr="00E32A0C">
        <w:rPr>
          <w:szCs w:val="24"/>
        </w:rPr>
        <w:t xml:space="preserve">(Liu </w:t>
      </w:r>
      <w:r w:rsidR="00E32A0C" w:rsidRPr="00E32A0C">
        <w:rPr>
          <w:i/>
          <w:iCs/>
          <w:szCs w:val="24"/>
        </w:rPr>
        <w:t>et al.</w:t>
      </w:r>
      <w:r w:rsidR="00E32A0C" w:rsidRPr="00E32A0C">
        <w:rPr>
          <w:szCs w:val="24"/>
        </w:rPr>
        <w:t xml:space="preserve"> 2014)</w:t>
      </w:r>
      <w:r w:rsidR="00E32A0C">
        <w:fldChar w:fldCharType="end"/>
      </w:r>
      <w:r w:rsidR="00E32A0C">
        <w:t>.</w:t>
      </w:r>
      <w:r w:rsidR="00DA1BD6">
        <w:t xml:space="preserve"> </w:t>
      </w:r>
      <w:r w:rsidR="00DA1BD6" w:rsidRPr="00C67BED">
        <w:t xml:space="preserve">It is tricky to regulate this </w:t>
      </w:r>
      <w:r w:rsidR="00DA1BD6">
        <w:t>collection</w:t>
      </w:r>
      <w:r w:rsidR="00DA1BD6" w:rsidRPr="00C67BED">
        <w:t xml:space="preserve"> as </w:t>
      </w:r>
      <w:r w:rsidR="00DA1BD6">
        <w:t>some</w:t>
      </w:r>
      <w:r w:rsidR="00DA1BD6" w:rsidRPr="00C67BED">
        <w:t xml:space="preserve"> orchids have</w:t>
      </w:r>
      <w:r w:rsidR="00DA1BD6">
        <w:t xml:space="preserve"> legitimate</w:t>
      </w:r>
      <w:r w:rsidR="00DA1BD6" w:rsidRPr="00C67BED">
        <w:t xml:space="preserve"> medicinal </w:t>
      </w:r>
      <w:r w:rsidR="00DA1BD6">
        <w:t>properties</w:t>
      </w:r>
      <w:r w:rsidR="001720D3">
        <w:t>, a</w:t>
      </w:r>
      <w:r w:rsidR="001720D3" w:rsidRPr="00C67BED">
        <w:t>lth</w:t>
      </w:r>
      <w:r w:rsidR="001720D3">
        <w:t>ough an argument can be made in</w:t>
      </w:r>
      <w:r w:rsidR="001720D3" w:rsidRPr="00C67BED">
        <w:t xml:space="preserve">to </w:t>
      </w:r>
      <w:r w:rsidR="001720D3">
        <w:t>sustainably harvesting</w:t>
      </w:r>
      <w:r w:rsidR="001720D3" w:rsidRPr="00C67BED">
        <w:t xml:space="preserve"> these species so that medicines are available to future generations</w:t>
      </w:r>
      <w:r w:rsidR="001720D3">
        <w:t xml:space="preserve"> </w:t>
      </w:r>
      <w:r w:rsidR="00DA1BD6" w:rsidRPr="00C67BED">
        <w:fldChar w:fldCharType="begin"/>
      </w:r>
      <w:r w:rsidR="00DA1BD6" w:rsidRPr="00C67BED">
        <w:instrText xml:space="preserve"> ADDIN ZOTERO_ITEM CSL_CITATION {"citationID":"Sdjx9Zib","properties":{"formattedCitation":"{\\rtf (Ng {\\i{}et al.} 2012; Chen {\\i{}et al.} 2014)}","plainCitation":"(Ng et al. 2012; Chen et al. 2014)"},"citationItems":[{"id":235,"uris":["http://zotero.org/users/1217525/items/B4BIGIK5"],"uri":["http://zotero.org/users/1217525/items/B4BIGIK5"],"itemData":{"id":235,"type":"article-journal","title":"Review of research on Dendrobium, a prized folk medicine","container-title":"Applied Microbiology and Biotechnology","page":"1795–1803","volume":"93","abstract":"Medicinal plants of the Dendrobium genus are highly prized, and hence, methodologies have been developed to authenticate Dendrobium drugs from its adulterants. Many bioactive constituents of Dendrobium species have been identified. The macromolecules included lectins; the enzymes chalcone synthase, sucrose synthase, and cytokinin oxidase; and polysaccharides. The polysaccharides display immunomodulatory and hepatoprotective activities. Alkaloids exhibit antioxidant, anticancer, and neuroprotective activities. Other compounds manifest antioxidant, anticancer, and immunomodulatory.","DOI":"10.1007/s00253-011-3829-7","ISSN":"01757598","note":"PMID: 22322870","author":[{"family":"Ng","given":"Tzi Bun"},{"family":"Liu","given":"Jingyi"},{"family":"Wong","given":"Jack Ho"},{"family":"Ye","given":"Xiujuan"},{"family":"Wing Sze","given":"Stephen Cho"},{"family":"Tong","given":"Yao"},{"family":"Zhang","given":"Kalin Yanbo"}],"issued":{"date-parts":[["2012"]]},"PMID":"22322870"}},{"id":135,"uris":["http://zotero.org/users/1217525/items/73NBIFED"],"uri":["http://zotero.org/users/1217525/items/73NBIFED"],"itemData":{"id":135,"type":"article-journal","title":"Genetic diversity and population structure of the medicinal orchid Gastrodia elata revealed by microsatellite analysis","container-title":"Biochemical Systematics and Ecology","page":"182–189","volume":"54","source":"CrossRef","abstract":"The wild resources of Gastrodia elata are currently threatened with extinction due to over-harvesting because of their high medicinal value. Genetic diversity plays a key role in the survival of endangered orchid species. In this study we investigated the genetic pattern in eight microsatellite loci within eight G. elata populations from central China. Compared with the other orchids, G. elata showed a low level of genetic variation within populations (HE=0.356-0.622). The main factors responsible for the genetic pattern were the plant's inbreeding system due to mating within clone patches, and the genetic bottlenecks and genetic drift caused by a long-history over-collecting. The significant heterozygote deficit was detected in all the populations. The F statistics calculated by different approaches consistently revealed a clear genetic differentiation among populations, contributing about 20% of the total gene diversity. The results are discussed in relation to both in situ and ex situ conservation efforts of the species. The populations with a high level of genetic diversity or with great genetic distinction were identified, which should be a high priority for conservation managers. ?? 2014 Elsevier Ltd.","DOI":"10.1016/j.bse.2014.01.007","ISSN":"03051978","language":"en","author":[{"family":"Chen","given":"Yuan Yuan"},{"family":"Bao","given":"Zhao Xia"},{"family":"Qu","given":"Ying"},{"family":"Li","given":"Wei"},{"family":"Li","given":"Zuo Zhou"}],"issued":{"date-parts":[["2014",6]]}}}],"schema":"https://github.com/citation-style-language/schema/raw/master/csl-citation.json"} </w:instrText>
      </w:r>
      <w:r w:rsidR="00DA1BD6" w:rsidRPr="00C67BED">
        <w:fldChar w:fldCharType="separate"/>
      </w:r>
      <w:r w:rsidR="00DA1BD6" w:rsidRPr="00C67BED">
        <w:rPr>
          <w:szCs w:val="24"/>
        </w:rPr>
        <w:t xml:space="preserve">(Ng </w:t>
      </w:r>
      <w:r w:rsidR="00DA1BD6" w:rsidRPr="00C67BED">
        <w:rPr>
          <w:i/>
          <w:iCs/>
          <w:szCs w:val="24"/>
        </w:rPr>
        <w:t>et al.</w:t>
      </w:r>
      <w:r w:rsidR="00DA1BD6" w:rsidRPr="00C67BED">
        <w:rPr>
          <w:szCs w:val="24"/>
        </w:rPr>
        <w:t xml:space="preserve"> 2012; Chen </w:t>
      </w:r>
      <w:r w:rsidR="00DA1BD6" w:rsidRPr="00C67BED">
        <w:rPr>
          <w:i/>
          <w:iCs/>
          <w:szCs w:val="24"/>
        </w:rPr>
        <w:t>et al.</w:t>
      </w:r>
      <w:r w:rsidR="00DA1BD6" w:rsidRPr="00C67BED">
        <w:rPr>
          <w:szCs w:val="24"/>
        </w:rPr>
        <w:t xml:space="preserve"> 2014)</w:t>
      </w:r>
      <w:r w:rsidR="00DA1BD6" w:rsidRPr="00C67BED">
        <w:fldChar w:fldCharType="end"/>
      </w:r>
      <w:r w:rsidR="00DA1BD6" w:rsidRPr="00C67BED">
        <w:t xml:space="preserve">. </w:t>
      </w:r>
    </w:p>
    <w:p w14:paraId="6C39C537" w14:textId="329205F8" w:rsidR="00857EE4" w:rsidRPr="002E57EB" w:rsidRDefault="00857EE4" w:rsidP="00107F98">
      <w:pPr>
        <w:rPr>
          <w:b/>
        </w:rPr>
      </w:pPr>
      <w:r w:rsidRPr="002E57EB">
        <w:rPr>
          <w:b/>
        </w:rPr>
        <w:t>Deforestation</w:t>
      </w:r>
    </w:p>
    <w:p w14:paraId="2BAC60E7" w14:textId="758CC46E" w:rsidR="00CB33E2" w:rsidRDefault="00CB33E2" w:rsidP="00107F98">
      <w:r>
        <w:t xml:space="preserve">Deforestation has been carried out in China for hundreds of years </w:t>
      </w:r>
      <w:r>
        <w:fldChar w:fldCharType="begin"/>
      </w:r>
      <w:r>
        <w:instrText xml:space="preserve"> ADDIN ZOTERO_ITEM CSL_CITATION {"citationID":"1nrq7uvbnl","properties":{"formattedCitation":"(Sang, Ma &amp; Axmacher 2011)","plainCitation":"(Sang, Ma &amp; Axmacher 2011)"},"citationItems":[{"id":1730,"uris":["http://zotero.org/users/1217525/items/QH6EN5NS"],"uri":["http://zotero.org/users/1217525/items/QH6EN5NS"],"itemData":{"id":1730,"type":"article-journal","title":"Securing a Future for China's Wild Plant Resources","container-title":"BioScience","page":"720-725","volume":"61","issue":"9","source":"CrossRef","DOI":"10.1525/bio.2011.61.9.11","ISSN":"00063568, 15253244","language":"en","author":[{"family":"Sang","given":"Weiguo"},{"family":"Ma","given":"Keping"},{"family":"Axmacher","given":"Jan C."}],"issued":{"date-parts":[["2011",9]]}}}],"schema":"https://github.com/citation-style-language/schema/raw/master/csl-citation.json"} </w:instrText>
      </w:r>
      <w:r>
        <w:fldChar w:fldCharType="separate"/>
      </w:r>
      <w:r w:rsidRPr="00CB33E2">
        <w:t>(Sang, Ma &amp; Axmacher 2011)</w:t>
      </w:r>
      <w:r>
        <w:fldChar w:fldCharType="end"/>
      </w:r>
      <w:r>
        <w:t xml:space="preserve">. Consequently, the number of natural forests in China is highly reduced </w:t>
      </w:r>
      <w:r>
        <w:fldChar w:fldCharType="begin"/>
      </w:r>
      <w:r>
        <w:instrText xml:space="preserve"> ADDIN ZOTERO_ITEM CSL_CITATION {"citationID":"vs1d2mn6e","properties":{"formattedCitation":"(Sang, Ma &amp; Axmacher 2011)","plainCitation":"(Sang, Ma &amp; Axmacher 2011)"},"citationItems":[{"id":1730,"uris":["http://zotero.org/users/1217525/items/QH6EN5NS"],"uri":["http://zotero.org/users/1217525/items/QH6EN5NS"],"itemData":{"id":1730,"type":"article-journal","title":"Securing a Future for China's Wild Plant Resources","container-title":"BioScience","page":"720-725","volume":"61","issue":"9","source":"CrossRef","DOI":"10.1525/bio.2011.61.9.11","ISSN":"00063568, 15253244","language":"en","author":[{"family":"Sang","given":"Weiguo"},{"family":"Ma","given":"Keping"},{"family":"Axmacher","given":"Jan C."}],"issued":{"date-parts":[["2011",9]]}}}],"schema":"https://github.com/citation-style-language/schema/raw/master/csl-citation.json"} </w:instrText>
      </w:r>
      <w:r>
        <w:fldChar w:fldCharType="separate"/>
      </w:r>
      <w:r w:rsidRPr="00CB33E2">
        <w:t>(Sang, Ma &amp; Axmacher 2011)</w:t>
      </w:r>
      <w:r>
        <w:fldChar w:fldCharType="end"/>
      </w:r>
      <w:r>
        <w:t>. There is currently a ban on logging from natural forests, however, the impoverished rural areas of the country</w:t>
      </w:r>
      <w:r w:rsidR="00DD0D9B">
        <w:t xml:space="preserve"> often take little heed </w:t>
      </w:r>
      <w:r w:rsidR="00E26CA7">
        <w:t>to</w:t>
      </w:r>
      <w:r w:rsidR="00DD0D9B">
        <w:t xml:space="preserve"> laws regarding protected areas</w:t>
      </w:r>
      <w:r>
        <w:t xml:space="preserve"> </w:t>
      </w:r>
      <w:r>
        <w:fldChar w:fldCharType="begin"/>
      </w:r>
      <w:r w:rsidR="00FF55D3">
        <w:instrText xml:space="preserve"> ADDIN ZOTERO_ITEM CSL_CITATION {"citationID":"jZMaeesh","properties":{"formattedCitation":"{\\rtf (L\\uc0\\u243{}pez-Pujol, Zhang &amp; Ge 2006; Sang, Ma &amp; Axmacher 2011)}","plainCitation":"(López-Pujol, Zhang &amp; Ge 2006; Sang, Ma &amp; Axmacher 2011)"},"citationItems":[{"id":1739,"uris":["http://zotero.org/users/1217525/items/H59GMVV8"],"uri":["http://zotero.org/users/1217525/items/H59GMVV8"],"itemData":{"id":1739,"type":"article-journal","title":"Plant Biodiversity in China: Richly Varied, Endangered, and in Need of Conservation","container-title":"Biodiversity and Conservation","page":"3983-4026","volume":"15","issue":"12","source":"CrossRef","DOI":"10.1007/s10531-005-3015-2","ISSN":"0960-3115, 1572-9710","shortTitle":"Plant Biodiversity in China","language":"en","author":[{"family":"López-Pujol","given":"Jordi"},{"family":"Zhang","given":"Fu-Min"},{"family":"Ge","given":"Song"}],"issued":{"date-parts":[["2006",11]]}}},{"id":1730,"uris":["http://zotero.org/users/1217525/items/QH6EN5NS"],"uri":["http://zotero.org/users/1217525/items/QH6EN5NS"],"itemData":{"id":1730,"type":"article-journal","title":"Securing a Future for China's Wild Plant Resources","container-title":"BioScience","page":"720-725","volume":"61","issue":"9","source":"CrossRef","DOI":"10.1525/bio.2011.61.9.11","ISSN":"00063568, 15253244","language":"en","author":[{"family":"Sang","given":"Weiguo"},{"family":"Ma","given":"Keping"},{"family":"Axmacher","given":"Jan C."}],"issued":{"date-parts":[["2011",9]]}}}],"schema":"https://github.com/citation-style-language/schema/raw/master/csl-citation.json"} </w:instrText>
      </w:r>
      <w:r>
        <w:fldChar w:fldCharType="separate"/>
      </w:r>
      <w:r w:rsidR="00FF55D3" w:rsidRPr="00FF55D3">
        <w:rPr>
          <w:szCs w:val="24"/>
        </w:rPr>
        <w:t>(López-Pujol, Zhang &amp; Ge 2006; Sang, Ma &amp; Axmacher 2011)</w:t>
      </w:r>
      <w:r>
        <w:fldChar w:fldCharType="end"/>
      </w:r>
      <w:r w:rsidR="00DD0D9B">
        <w:t>.</w:t>
      </w:r>
    </w:p>
    <w:p w14:paraId="61C3EE0D" w14:textId="7C6C291A" w:rsidR="00A34703" w:rsidRPr="002E57EB" w:rsidRDefault="00C53188" w:rsidP="00107F98">
      <w:pPr>
        <w:rPr>
          <w:b/>
        </w:rPr>
      </w:pPr>
      <w:r>
        <w:rPr>
          <w:b/>
        </w:rPr>
        <w:t>Urbanis</w:t>
      </w:r>
      <w:r w:rsidR="00A34703" w:rsidRPr="002E57EB">
        <w:rPr>
          <w:b/>
        </w:rPr>
        <w:t>ation</w:t>
      </w:r>
    </w:p>
    <w:p w14:paraId="030FA7A0" w14:textId="12D746E2" w:rsidR="00A34703" w:rsidRPr="00A34703" w:rsidRDefault="00A34703" w:rsidP="00107F98">
      <w:r>
        <w:t xml:space="preserve">The Chinese government </w:t>
      </w:r>
      <w:r w:rsidR="001720D3">
        <w:t>prioritizes economic</w:t>
      </w:r>
      <w:r>
        <w:t xml:space="preserve"> and urban</w:t>
      </w:r>
      <w:r w:rsidR="001720D3">
        <w:t xml:space="preserve"> </w:t>
      </w:r>
      <w:r w:rsidR="00174210">
        <w:t xml:space="preserve">growth </w:t>
      </w:r>
      <w:r>
        <w:fldChar w:fldCharType="begin"/>
      </w:r>
      <w:r>
        <w:instrText xml:space="preserve"> ADDIN ZOTERO_ITEM CSL_CITATION {"citationID":"2lpuih17ev","properties":{"formattedCitation":"(Sang, Ma &amp; Axmacher 2011)","plainCitation":"(Sang, Ma &amp; Axmacher 2011)"},"citationItems":[{"id":1730,"uris":["http://zotero.org/users/1217525/items/QH6EN5NS"],"uri":["http://zotero.org/users/1217525/items/QH6EN5NS"],"itemData":{"id":1730,"type":"article-journal","title":"Securing a Future for China's Wild Plant Resources","container-title":"BioScience","page":"720-725","volume":"61","issue":"9","source":"CrossRef","DOI":"10.1525/bio.2011.61.9.11","ISSN":"00063568, 15253244","language":"en","author":[{"family":"Sang","given":"Weiguo"},{"family":"Ma","given":"Keping"},{"family":"Axmacher","given":"Jan C."}],"issued":{"date-parts":[["2011",9]]}}}],"schema":"https://github.com/citation-style-language/schema/raw/master/csl-citation.json"} </w:instrText>
      </w:r>
      <w:r>
        <w:fldChar w:fldCharType="separate"/>
      </w:r>
      <w:r w:rsidRPr="00A34703">
        <w:t>(Sang, Ma &amp; Axmacher 2011)</w:t>
      </w:r>
      <w:r>
        <w:fldChar w:fldCharType="end"/>
      </w:r>
      <w:r>
        <w:t>.</w:t>
      </w:r>
      <w:r w:rsidR="001720D3">
        <w:t xml:space="preserve"> This has led to extensive urbanization throughout the country.</w:t>
      </w:r>
      <w:r w:rsidR="00802CCA">
        <w:t xml:space="preserve"> With rapid growth, little care has been made to </w:t>
      </w:r>
      <w:r w:rsidR="00174210">
        <w:t>manage</w:t>
      </w:r>
      <w:r w:rsidR="00802CCA">
        <w:t xml:space="preserve"> deforestation and the</w:t>
      </w:r>
      <w:r w:rsidR="00174210">
        <w:t xml:space="preserve"> subsequent</w:t>
      </w:r>
      <w:r w:rsidR="00802CCA">
        <w:t xml:space="preserve"> impact</w:t>
      </w:r>
      <w:r w:rsidR="00174210">
        <w:t>s</w:t>
      </w:r>
      <w:r w:rsidR="00802CCA">
        <w:t xml:space="preserve"> on threatened populations. Increased urbani</w:t>
      </w:r>
      <w:r w:rsidR="00C53188">
        <w:t>s</w:t>
      </w:r>
      <w:r w:rsidR="00802CCA">
        <w:t>ation has also improved access to forests th</w:t>
      </w:r>
      <w:r w:rsidR="00174210">
        <w:t>at were previously inaccessible, enhancing opportunities for wild harvesting.</w:t>
      </w:r>
      <w:r w:rsidR="00802CCA">
        <w:t xml:space="preserve"> </w:t>
      </w:r>
      <w:r w:rsidR="00100A10">
        <w:t xml:space="preserve"> </w:t>
      </w:r>
    </w:p>
    <w:p w14:paraId="4BD94117" w14:textId="4C2C7C98" w:rsidR="00DC525E" w:rsidRPr="002E57EB" w:rsidRDefault="00DC525E" w:rsidP="00107F98">
      <w:pPr>
        <w:rPr>
          <w:b/>
        </w:rPr>
      </w:pPr>
      <w:r w:rsidRPr="002E57EB">
        <w:rPr>
          <w:b/>
        </w:rPr>
        <w:t>Cultivation</w:t>
      </w:r>
    </w:p>
    <w:p w14:paraId="68A2E4B2" w14:textId="4F18323E" w:rsidR="00DC525E" w:rsidRDefault="00DC525E" w:rsidP="00107F98">
      <w:r>
        <w:t xml:space="preserve">Very few native orchids in China have been cultivated on a large scale </w:t>
      </w:r>
      <w:r>
        <w:fldChar w:fldCharType="begin"/>
      </w:r>
      <w:r w:rsidR="00C67BED">
        <w:instrText xml:space="preserve"> ADDIN ZOTERO_ITEM CSL_CITATION {"citationID":"Ag5cFkaQ","properties":{"formattedCitation":"{\\rtf (Liu, Luo &amp; Liu 2010; Chen {\\i{}et al.} 2014)}","plainCitation":"(Liu, Luo &amp; Liu 2010; Chen et al. 2014)"},"citationItems":[{"id":591,"uris":["http://zotero.org/users/1217525/items/PZVMBH5D"],"uri":["http://zotero.org/users/1217525/items/PZVMBH5D"],"itemData":{"id":591,"type":"article-journal","title":"Studies of Mycorrhizal Fungi of Chinese Orchids and Their Role in Orchid Conservation in China — A Review","container-title":"Botanical Review","page":"241–262","issue":"76","DOI":"10.1007/s12229-010-9045-9","author":[{"family":"Liu","given":"Hongxia"},{"family":"Luo","given":"Yibo"},{"family":"Liu","given":"Hong"}],"issued":{"date-parts":[["2010"]]}}},{"id":135,"uris":["http://zotero.org/users/1217525/items/73NBIFED"],"uri":["http://zotero.org/users/1217525/items/73NBIFED"],"itemData":{"id":135,"type":"article-journal","title":"Genetic diversity and population structure of the medicinal orchid Gastrodia elata revealed by microsatellite analysis","container-title":"Biochemical Systematics and Ecology","page":"182–189","volume":"54","source":"CrossRef","abstract":"The wild resources of Gastrodia elata are currently threatened with extinction due to over-harvesting because of their high medicinal value. Genetic diversity plays a key role in the survival of endangered orchid species. In this study we investigated the genetic pattern in eight microsatellite loci within eight G. elata populations from central China. Compared with the other orchids, G. elata showed a low level of genetic variation within populations (HE=0.356-0.622). The main factors responsible for the genetic pattern were the plant's inbreeding system due to mating within clone patches, and the genetic bottlenecks and genetic drift caused by a long-history over-collecting. The significant heterozygote deficit was detected in all the populations. The F statistics calculated by different approaches consistently revealed a clear genetic differentiation among populations, contributing about 20% of the total gene diversity. The results are discussed in relation to both in situ and ex situ conservation efforts of the species. The populations with a high level of genetic diversity or with great genetic distinction were identified, which should be a high priority for conservation managers. ?? 2014 Elsevier Ltd.","DOI":"10.1016/j.bse.2014.01.007","ISSN":"03051978","language":"en","author":[{"family":"Chen","given":"Yuan Yuan"},{"family":"Bao","given":"Zhao Xia"},{"family":"Qu","given":"Ying"},{"family":"Li","given":"Wei"},{"family":"Li","given":"Zuo Zhou"}],"issued":{"date-parts":[["2014",6]]}}}],"schema":"https://github.com/citation-style-language/schema/raw/master/csl-citation.json"} </w:instrText>
      </w:r>
      <w:r>
        <w:fldChar w:fldCharType="separate"/>
      </w:r>
      <w:r w:rsidR="00C67BED" w:rsidRPr="00C67BED">
        <w:rPr>
          <w:szCs w:val="24"/>
        </w:rPr>
        <w:t xml:space="preserve">(Liu, Luo &amp; Liu 2010; Chen </w:t>
      </w:r>
      <w:r w:rsidR="00C67BED" w:rsidRPr="00C67BED">
        <w:rPr>
          <w:i/>
          <w:iCs/>
          <w:szCs w:val="24"/>
        </w:rPr>
        <w:t>et al.</w:t>
      </w:r>
      <w:r w:rsidR="00C67BED" w:rsidRPr="00C67BED">
        <w:rPr>
          <w:szCs w:val="24"/>
        </w:rPr>
        <w:t xml:space="preserve"> 2014)</w:t>
      </w:r>
      <w:r>
        <w:fldChar w:fldCharType="end"/>
      </w:r>
      <w:r>
        <w:t xml:space="preserve">. This is partly due to the mycorrhizal fungal associations </w:t>
      </w:r>
      <w:r w:rsidR="003370A9">
        <w:t>many</w:t>
      </w:r>
      <w:r>
        <w:t xml:space="preserve"> orchids rely on</w:t>
      </w:r>
      <w:r w:rsidR="00353BB9">
        <w:t xml:space="preserve"> which makes the process of developing a cultivation method time consuming and expensive</w:t>
      </w:r>
      <w:r>
        <w:t xml:space="preserve"> </w:t>
      </w:r>
      <w:r w:rsidR="003370A9">
        <w:fldChar w:fldCharType="begin"/>
      </w:r>
      <w:r w:rsidR="00353BB9">
        <w:instrText xml:space="preserve"> ADDIN ZOTERO_ITEM CSL_CITATION {"citationID":"nN25E4LD","properties":{"formattedCitation":"{\\rtf (Liu, Luo &amp; Liu 2010; Xing {\\i{}et al.} 2014)}","plainCitation":"(Liu, Luo &amp; Liu 2010; Xing et al. 2014)"},"citationItems":[{"id":591,"uris":["http://zotero.org/users/1217525/items/PZVMBH5D"],"uri":["http://zotero.org/users/1217525/items/PZVMBH5D"],"itemData":{"id":591,"type":"article-journal","title":"Studies of Mycorrhizal Fungi of Chinese Orchids and Their Role in Orchid Conservation in China — A Review","container-title":"Botanical Review","page":"241–262","issue":"76","DOI":"10.1007/s12229-010-9045-9","author":[{"family":"Liu","given":"Hongxia"},{"family":"Luo","given":"Yibo"},{"family":"Liu","given":"Hong"}],"issued":{"date-parts":[["2010"]]}}},{"id":58,"uris":["http://zotero.org/users/1217525/items/3W83GDV5"],"uri":["http://zotero.org/users/1217525/items/3W83GDV5"],"itemData":{"id":58,"type":"article-journal","title":"Mycorrhizal fungal diversity and community composition in a lithophytic and epiphytic orchid","container-title":"Mycorrhiza","URL":"http://link.springer.com/10.1007/s00572-014-0612-5","DOI":"10.1007/s00572-014-0612-5","ISSN":"0940-6360","author":[{"family":"Xing","given":"Xiaoke"},{"family":"Gai","given":"Xuege"},{"family":"Liu","given":"Qiang"},{"family":"Hart","given":"Miranda M."},{"family":"Guo","given":"Shunxing"}],"issued":{"date-parts":[["2014"]]}}}],"schema":"https://github.com/citation-style-language/schema/raw/master/csl-citation.json"} </w:instrText>
      </w:r>
      <w:r w:rsidR="003370A9">
        <w:fldChar w:fldCharType="separate"/>
      </w:r>
      <w:r w:rsidR="00353BB9" w:rsidRPr="00353BB9">
        <w:rPr>
          <w:szCs w:val="24"/>
        </w:rPr>
        <w:t xml:space="preserve">(Liu, Luo &amp; Liu 2010; Xing </w:t>
      </w:r>
      <w:r w:rsidR="00353BB9" w:rsidRPr="00353BB9">
        <w:rPr>
          <w:i/>
          <w:iCs/>
          <w:szCs w:val="24"/>
        </w:rPr>
        <w:t>et al.</w:t>
      </w:r>
      <w:r w:rsidR="00353BB9" w:rsidRPr="00353BB9">
        <w:rPr>
          <w:szCs w:val="24"/>
        </w:rPr>
        <w:t xml:space="preserve"> 2014)</w:t>
      </w:r>
      <w:r w:rsidR="003370A9">
        <w:fldChar w:fldCharType="end"/>
      </w:r>
      <w:r w:rsidR="002E57EB">
        <w:t xml:space="preserve">. </w:t>
      </w:r>
      <w:r w:rsidR="003370A9">
        <w:t xml:space="preserve">Even if cultivation were </w:t>
      </w:r>
      <w:r w:rsidR="003370A9">
        <w:lastRenderedPageBreak/>
        <w:t xml:space="preserve">possible, </w:t>
      </w:r>
      <w:r w:rsidR="003370A9">
        <w:fldChar w:fldCharType="begin"/>
      </w:r>
      <w:r w:rsidR="003370A9">
        <w:instrText xml:space="preserve"> ADDIN ZOTERO_ITEM CSL_CITATION {"citationID":"1hie63ds0l","properties":{"formattedCitation":"(Williams, Jones &amp; Annewandter 2014)","plainCitation":"(Williams, Jones &amp; Annewandter 2014)"},"citationItems":[{"id":98,"uris":["http://zotero.org/users/1217525/items/575A8DMH"],"uri":["http://zotero.org/users/1217525/items/575A8DMH"],"itemData":{"id":98,"type":"article-journal","title":"Cultivation can increase harvesting pressure on overexploited plant populations","container-title":"Ecological Applications","page":"2050–2062","volume":"24","issue":"8","author":[{"family":"Williams","given":"Sophie J."},{"family":"Jones","given":"Julia P.G."},{"family":"Annewandter","given":"R."}],"issued":{"date-parts":[["2014"]]}}}],"schema":"https://github.com/citation-style-language/schema/raw/master/csl-citation.json"} </w:instrText>
      </w:r>
      <w:r w:rsidR="003370A9">
        <w:fldChar w:fldCharType="separate"/>
      </w:r>
      <w:r w:rsidR="003370A9" w:rsidRPr="003370A9">
        <w:t xml:space="preserve">Williams, Jones &amp; Annewandter </w:t>
      </w:r>
      <w:r w:rsidR="003370A9">
        <w:t>(</w:t>
      </w:r>
      <w:r w:rsidR="003370A9" w:rsidRPr="003370A9">
        <w:t>2014</w:t>
      </w:r>
      <w:r w:rsidR="003370A9">
        <w:fldChar w:fldCharType="end"/>
      </w:r>
      <w:r w:rsidR="003370A9">
        <w:t>) found that some cultivation programmes can increase the strain of wild harvesting.</w:t>
      </w:r>
      <w:r w:rsidR="00857EE4">
        <w:t xml:space="preserve"> However</w:t>
      </w:r>
      <w:r w:rsidR="001720D3">
        <w:t>,</w:t>
      </w:r>
      <w:r w:rsidR="00857EE4">
        <w:t xml:space="preserve"> there are</w:t>
      </w:r>
      <w:r w:rsidR="00EF15A5">
        <w:t xml:space="preserve"> successful</w:t>
      </w:r>
      <w:r w:rsidR="00857EE4">
        <w:t xml:space="preserve"> examples</w:t>
      </w:r>
      <w:r w:rsidR="00EF15A5">
        <w:t xml:space="preserve"> of this tec</w:t>
      </w:r>
      <w:r w:rsidR="001720D3">
        <w:t xml:space="preserve">hnique, </w:t>
      </w:r>
      <w:r w:rsidR="00E32A0C">
        <w:fldChar w:fldCharType="begin"/>
      </w:r>
      <w:r w:rsidR="00E32A0C">
        <w:instrText xml:space="preserve"> ADDIN ZOTERO_ITEM CSL_CITATION {"citationID":"tj6mqgk98","properties":{"formattedCitation":"{\\rtf (Liu {\\i{}et al.} 2014)}","plainCitation":"(Liu et al. 2014)"},"citationItems":[{"id":766,"uris":["http://zotero.org/users/1217525/items/WKJADTZ2"],"uri":["http://zotero.org/users/1217525/items/WKJADTZ2"],"itemData":{"id":766,"type":"article-journal","title":"Eat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schema":"https://github.com/citation-style-language/schema/raw/master/csl-citation.json"} </w:instrText>
      </w:r>
      <w:r w:rsidR="00E32A0C">
        <w:fldChar w:fldCharType="separate"/>
      </w:r>
      <w:r w:rsidR="00E32A0C" w:rsidRPr="00E32A0C">
        <w:rPr>
          <w:szCs w:val="24"/>
        </w:rPr>
        <w:t xml:space="preserve">Liu </w:t>
      </w:r>
      <w:r w:rsidR="00E32A0C" w:rsidRPr="00E32A0C">
        <w:rPr>
          <w:i/>
          <w:iCs/>
          <w:szCs w:val="24"/>
        </w:rPr>
        <w:t>et al.</w:t>
      </w:r>
      <w:r w:rsidR="00E32A0C" w:rsidRPr="00E32A0C">
        <w:rPr>
          <w:szCs w:val="24"/>
        </w:rPr>
        <w:t xml:space="preserve"> </w:t>
      </w:r>
      <w:r w:rsidR="00E32A0C">
        <w:rPr>
          <w:szCs w:val="24"/>
        </w:rPr>
        <w:t>(</w:t>
      </w:r>
      <w:r w:rsidR="00E32A0C" w:rsidRPr="00E32A0C">
        <w:rPr>
          <w:szCs w:val="24"/>
        </w:rPr>
        <w:t>2014)</w:t>
      </w:r>
      <w:r w:rsidR="00E32A0C">
        <w:fldChar w:fldCharType="end"/>
      </w:r>
      <w:r w:rsidR="00E32A0C">
        <w:t xml:space="preserve"> demonstrated a method of planting orchids in natural forests and sustainably harvesting them. </w:t>
      </w:r>
    </w:p>
    <w:p w14:paraId="247A81CD" w14:textId="77777777" w:rsidR="00941342" w:rsidRPr="00DC525E" w:rsidRDefault="00941342" w:rsidP="00107F98"/>
    <w:p w14:paraId="6E826A4E" w14:textId="2CE3D120" w:rsidR="00862D5E" w:rsidRDefault="00DD5FDA" w:rsidP="00107F98">
      <w:pPr>
        <w:pStyle w:val="Heading3"/>
      </w:pPr>
      <w:r>
        <w:t xml:space="preserve">2.1.4 </w:t>
      </w:r>
      <w:r w:rsidR="00862D5E">
        <w:t>Protected areas</w:t>
      </w:r>
    </w:p>
    <w:p w14:paraId="42507DFA" w14:textId="60F8DBD1" w:rsidR="00B31808" w:rsidRPr="00B31808" w:rsidRDefault="00B31808" w:rsidP="00107F98">
      <w:r>
        <w:t xml:space="preserve">There were at least </w:t>
      </w:r>
      <w:r w:rsidRPr="001720D3">
        <w:rPr>
          <w:rFonts w:ascii="Courier New" w:hAnsi="Courier New"/>
        </w:rPr>
        <w:t>2600</w:t>
      </w:r>
      <w:r>
        <w:t xml:space="preserve"> nature reserves in China in </w:t>
      </w:r>
      <w:r w:rsidRPr="001720D3">
        <w:rPr>
          <w:rFonts w:ascii="Courier New" w:hAnsi="Courier New"/>
        </w:rPr>
        <w:t>2012</w:t>
      </w:r>
      <w:r w:rsidR="001720D3">
        <w:t xml:space="preserve"> </w:t>
      </w:r>
      <w:r w:rsidR="00941342">
        <w:t>and</w:t>
      </w:r>
      <w:r>
        <w:t xml:space="preserve"> </w:t>
      </w:r>
      <w:r w:rsidRPr="001720D3">
        <w:rPr>
          <w:rFonts w:ascii="Courier New" w:hAnsi="Courier New"/>
        </w:rPr>
        <w:t>90%</w:t>
      </w:r>
      <w:r>
        <w:t xml:space="preserve"> of China’s orchid species are found in nature reserves</w:t>
      </w:r>
      <w:r w:rsidR="00941342">
        <w:t xml:space="preserve">, </w:t>
      </w:r>
      <w:r w:rsidR="00412462">
        <w:t>although this does not mean that they contain viable populations</w:t>
      </w:r>
      <w:r w:rsidR="00941342">
        <w:t xml:space="preserve"> and only one of these protected areas was set up specifically to protect orchids</w:t>
      </w:r>
      <w:r w:rsidR="00737A45">
        <w:t xml:space="preserve"> </w:t>
      </w:r>
      <w:r w:rsidR="00737A45">
        <w:fldChar w:fldCharType="begin"/>
      </w:r>
      <w:r w:rsidR="00737A45">
        <w:instrText xml:space="preserve"> ADDIN ZOTERO_ITEM CSL_CITATION {"citationID":"CRC6g87H","properties":{"formattedCitation":"{\\rtf (Liu {\\i{}et al.} 2014; Zhang {\\i{}et al.} 2015)}","plainCitation":"(Liu et al. 2014; Zhang et al. 2015)"},"citationItems":[{"id":766,"uris":["http://zotero.org/users/1217525/items/WKJADTZ2"],"uri":["http://zotero.org/users/1217525/items/WKJADTZ2"],"itemData":{"id":766,"type":"article-journal","title":"Eat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schema":"https://github.com/citation-style-language/schema/raw/master/csl-citation.json"} </w:instrText>
      </w:r>
      <w:r w:rsidR="00737A45">
        <w:fldChar w:fldCharType="separate"/>
      </w:r>
      <w:r w:rsidR="00737A45" w:rsidRPr="00737A45">
        <w:rPr>
          <w:szCs w:val="24"/>
        </w:rPr>
        <w:t xml:space="preserve">(Liu </w:t>
      </w:r>
      <w:r w:rsidR="00737A45" w:rsidRPr="00737A45">
        <w:rPr>
          <w:i/>
          <w:iCs/>
          <w:szCs w:val="24"/>
        </w:rPr>
        <w:t>et al.</w:t>
      </w:r>
      <w:r w:rsidR="00737A45" w:rsidRPr="00737A45">
        <w:rPr>
          <w:szCs w:val="24"/>
        </w:rPr>
        <w:t xml:space="preserve"> 2014; Zhang </w:t>
      </w:r>
      <w:r w:rsidR="00737A45" w:rsidRPr="00737A45">
        <w:rPr>
          <w:i/>
          <w:iCs/>
          <w:szCs w:val="24"/>
        </w:rPr>
        <w:t>et al.</w:t>
      </w:r>
      <w:r w:rsidR="00737A45" w:rsidRPr="00737A45">
        <w:rPr>
          <w:szCs w:val="24"/>
        </w:rPr>
        <w:t xml:space="preserve"> 2015)</w:t>
      </w:r>
      <w:r w:rsidR="00737A45">
        <w:fldChar w:fldCharType="end"/>
      </w:r>
      <w:r>
        <w:t>.</w:t>
      </w:r>
    </w:p>
    <w:p w14:paraId="5CC02444" w14:textId="13460694" w:rsidR="00E41450" w:rsidRDefault="00E41450" w:rsidP="00107F98">
      <w:r>
        <w:t xml:space="preserve">Chinese authorities </w:t>
      </w:r>
      <w:r w:rsidRPr="00B975D6">
        <w:t>struggle</w:t>
      </w:r>
      <w:r>
        <w:rPr>
          <w:b/>
        </w:rPr>
        <w:t xml:space="preserve"> </w:t>
      </w:r>
      <w:r>
        <w:t xml:space="preserve">to effectively manage protected areas </w:t>
      </w:r>
      <w:r>
        <w:fldChar w:fldCharType="begin"/>
      </w:r>
      <w:r w:rsidR="00DC02DE">
        <w:instrText xml:space="preserve"> ADDIN ZOTERO_ITEM CSL_CITATION {"citationID":"1nq03f3c1u","properties":{"formattedCitation":"(Zhou &amp; Grumbine 2011)","plainCitation":"(Zhou &amp; Grumbine 2011)"},"citationItems":[{"id":1713,"uris":["http://zotero.org/users/1217525/items/IJPWGMCD"],"uri":["http://zotero.org/users/1217525/items/IJPWGMCD"],"itemData":{"id":1713,"type":"article-journal","title":"National parks in China: Experiments with protecting nature and human livelihoods in Yunnan province, Peoples’ Republic of China (PRC)","container-title":"Biological Conservation","collection-title":"Ecoregional-scale monitoring within conservation areas, in a rapidly changing climate","page":"1314-1321","volume":"144","issue":"5","source":"ScienceDirect","abstract":"Beginning in 1956, China has built a large protected areas system, but has struggled to implement effective management. There remain ongoing problems with administrative authority, unclear regulations, inadequate funding, inappropriate development within protected areas, a dearth of professional capacity, and more. To address these concerns, since 2001, international nongovernment organizations led by The Nature Conservancy have encouraged various levels of government in China to experiment with an international model of national parks. The government in Yunnan province, the center of China’s biological and cultural diversity, has acted to create a national park experimental system with new administrative bureaus, comprehensive regulations, park master plans, and several national park pilots. We review two of these pilots, Pudacuo National Park and Laojun Mountain National Park, to evaluate whether this park model, as it is being applied in Yunnan, offers an improvement to existing nature reserve regulations and implementation. Though the experiment is in its early stages, issues remain around regulatory authority, community participation, park funding and staff capacity.","DOI":"10.1016/j.biocon.2011.01.002","ISSN":"00063207","shortTitle":"National parks in China","journalAbbreviation":"Biological Conservation","language":"en","author":[{"family":"Zhou","given":"D.Q."},{"family":"Grumbine","given":"R. Edward"}],"issued":{"date-parts":[["2011",5]]}}}],"schema":"https://github.com/citation-style-language/schema/raw/master/csl-citation.json"} </w:instrText>
      </w:r>
      <w:r>
        <w:fldChar w:fldCharType="separate"/>
      </w:r>
      <w:r w:rsidRPr="00E41450">
        <w:t>(Zhou &amp; Grumbine 2011)</w:t>
      </w:r>
      <w:r>
        <w:fldChar w:fldCharType="end"/>
      </w:r>
      <w:r>
        <w:t xml:space="preserve"> as little enforcement is carried out in these areas</w:t>
      </w:r>
      <w:r w:rsidR="00DB25C6">
        <w:t>,</w:t>
      </w:r>
      <w:r>
        <w:t xml:space="preserve"> they are largely underfunded</w:t>
      </w:r>
      <w:r w:rsidR="00DB25C6">
        <w:t xml:space="preserve">, and rural human populations are often located in and </w:t>
      </w:r>
      <w:r w:rsidR="00174210">
        <w:t>adjacent to</w:t>
      </w:r>
      <w:r w:rsidR="00DB25C6">
        <w:t xml:space="preserve"> protected areas</w:t>
      </w:r>
      <w:r w:rsidR="00D37528">
        <w:t xml:space="preserve"> </w:t>
      </w:r>
      <w:r w:rsidR="00D37528">
        <w:fldChar w:fldCharType="begin"/>
      </w:r>
      <w:r w:rsidR="00D37528">
        <w:instrText xml:space="preserve"> ADDIN ZOTERO_ITEM CSL_CITATION {"citationID":"23g532ostf","properties":{"formattedCitation":"{\\rtf (Liu {\\i{}et al.} 2014)}","plainCitation":"(Liu et al. 2014)"},"citationItems":[{"id":766,"uris":["http://zotero.org/users/1217525/items/WKJADTZ2"],"uri":["http://zotero.org/users/1217525/items/WKJADTZ2"],"itemData":{"id":766,"type":"article-journal","title":"Eat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schema":"https://github.com/citation-style-language/schema/raw/master/csl-citation.json"} </w:instrText>
      </w:r>
      <w:r w:rsidR="00D37528">
        <w:fldChar w:fldCharType="separate"/>
      </w:r>
      <w:r w:rsidR="00D37528" w:rsidRPr="00D37528">
        <w:rPr>
          <w:szCs w:val="24"/>
        </w:rPr>
        <w:t xml:space="preserve">(Liu </w:t>
      </w:r>
      <w:r w:rsidR="00D37528" w:rsidRPr="00D37528">
        <w:rPr>
          <w:i/>
          <w:iCs/>
          <w:szCs w:val="24"/>
        </w:rPr>
        <w:t>et al.</w:t>
      </w:r>
      <w:r w:rsidR="00D37528" w:rsidRPr="00D37528">
        <w:rPr>
          <w:szCs w:val="24"/>
        </w:rPr>
        <w:t xml:space="preserve"> 2014)</w:t>
      </w:r>
      <w:r w:rsidR="00D37528">
        <w:fldChar w:fldCharType="end"/>
      </w:r>
      <w:r>
        <w:t>.</w:t>
      </w:r>
      <w:r w:rsidR="00A34703">
        <w:t xml:space="preserve"> It should also be noted that the </w:t>
      </w:r>
      <w:r w:rsidR="00FF55D3">
        <w:t xml:space="preserve">selection of protected areas in China is often based on iconic species (especially pandas) and does not reflect habitats of conservation priority </w:t>
      </w:r>
      <w:r w:rsidR="00FF55D3">
        <w:fldChar w:fldCharType="begin"/>
      </w:r>
      <w:r w:rsidR="00FF55D3">
        <w:instrText xml:space="preserve"> ADDIN ZOTERO_ITEM CSL_CITATION {"citationID":"7d7ip2lsb","properties":{"formattedCitation":"(Sang, Ma &amp; Axmacher 2011)","plainCitation":"(Sang, Ma &amp; Axmacher 2011)"},"citationItems":[{"id":1730,"uris":["http://zotero.org/users/1217525/items/QH6EN5NS"],"uri":["http://zotero.org/users/1217525/items/QH6EN5NS"],"itemData":{"id":1730,"type":"article-journal","title":"Securing a Future for China's Wild Plant Resources","container-title":"BioScience","page":"720-725","volume":"61","issue":"9","source":"CrossRef","DOI":"10.1525/bio.2011.61.9.11","ISSN":"00063568, 15253244","language":"en","author":[{"family":"Sang","given":"Weiguo"},{"family":"Ma","given":"Keping"},{"family":"Axmacher","given":"Jan C."}],"issued":{"date-parts":[["2011",9]]}}}],"schema":"https://github.com/citation-style-language/schema/raw/master/csl-citation.json"} </w:instrText>
      </w:r>
      <w:r w:rsidR="00FF55D3">
        <w:fldChar w:fldCharType="separate"/>
      </w:r>
      <w:r w:rsidR="00FF55D3" w:rsidRPr="00FF55D3">
        <w:t>(Sang, Ma &amp; Axmacher 2011)</w:t>
      </w:r>
      <w:r w:rsidR="00FF55D3">
        <w:fldChar w:fldCharType="end"/>
      </w:r>
      <w:r w:rsidR="00FF55D3">
        <w:t>.</w:t>
      </w:r>
      <w:r w:rsidR="00941342">
        <w:t xml:space="preserve"> </w:t>
      </w:r>
      <w:r>
        <w:t>While the presence</w:t>
      </w:r>
      <w:r w:rsidR="00E40C50">
        <w:t xml:space="preserve"> of</w:t>
      </w:r>
      <w:r>
        <w:t xml:space="preserve"> protected areas</w:t>
      </w:r>
      <w:r w:rsidR="00DC5F01">
        <w:t>, no matter how ineffective,</w:t>
      </w:r>
      <w:r>
        <w:t xml:space="preserve"> often causes people to </w:t>
      </w:r>
      <w:r w:rsidR="00862D5E">
        <w:t>feel that conservation progress is being made, the presence of a</w:t>
      </w:r>
      <w:r w:rsidR="00DC5F01">
        <w:t>ny</w:t>
      </w:r>
      <w:r w:rsidR="00862D5E">
        <w:t xml:space="preserve"> protected are</w:t>
      </w:r>
      <w:r w:rsidR="00D37528">
        <w:t>a is</w:t>
      </w:r>
      <w:r w:rsidR="00862D5E">
        <w:t xml:space="preserve"> superior to no protected area at all </w:t>
      </w:r>
      <w:r w:rsidR="00862D5E">
        <w:fldChar w:fldCharType="begin"/>
      </w:r>
      <w:r w:rsidR="00DC02DE">
        <w:instrText xml:space="preserve"> ADDIN ZOTERO_ITEM CSL_CITATION {"citationID":"2cch1npppa","properties":{"formattedCitation":"(Zhou &amp; Grumbine 2011)","plainCitation":"(Zhou &amp; Grumbine 2011)"},"citationItems":[{"id":1713,"uris":["http://zotero.org/users/1217525/items/IJPWGMCD"],"uri":["http://zotero.org/users/1217525/items/IJPWGMCD"],"itemData":{"id":1713,"type":"article-journal","title":"National parks in China: Experiments with protecting nature and human livelihoods in Yunnan province, Peoples’ Republic of China (PRC)","container-title":"Biological Conservation","collection-title":"Ecoregional-scale monitoring within conservation areas, in a rapidly changing climate","page":"1314-1321","volume":"144","issue":"5","source":"ScienceDirect","abstract":"Beginning in 1956, China has built a large protected areas system, but has struggled to implement effective management. There remain ongoing problems with administrative authority, unclear regulations, inadequate funding, inappropriate development within protected areas, a dearth of professional capacity, and more. To address these concerns, since 2001, international nongovernment organizations led by The Nature Conservancy have encouraged various levels of government in China to experiment with an international model of national parks. The government in Yunnan province, the center of China’s biological and cultural diversity, has acted to create a national park experimental system with new administrative bureaus, comprehensive regulations, park master plans, and several national park pilots. We review two of these pilots, Pudacuo National Park and Laojun Mountain National Park, to evaluate whether this park model, as it is being applied in Yunnan, offers an improvement to existing nature reserve regulations and implementation. Though the experiment is in its early stages, issues remain around regulatory authority, community participation, park funding and staff capacity.","DOI":"10.1016/j.biocon.2011.01.002","ISSN":"00063207","shortTitle":"National parks in China","journalAbbreviation":"Biological Conservation","language":"en","author":[{"family":"Zhou","given":"D.Q."},{"family":"Grumbine","given":"R. Edward"}],"issued":{"date-parts":[["2011",5]]}}}],"schema":"https://github.com/citation-style-language/schema/raw/master/csl-citation.json"} </w:instrText>
      </w:r>
      <w:r w:rsidR="00862D5E">
        <w:fldChar w:fldCharType="separate"/>
      </w:r>
      <w:r w:rsidR="00862D5E" w:rsidRPr="00862D5E">
        <w:t>(Zhou &amp; Grumbine 2011)</w:t>
      </w:r>
      <w:r w:rsidR="00862D5E">
        <w:fldChar w:fldCharType="end"/>
      </w:r>
      <w:r w:rsidR="0026459D">
        <w:t>.</w:t>
      </w:r>
      <w:r w:rsidR="00862D5E">
        <w:t xml:space="preserve"> </w:t>
      </w:r>
    </w:p>
    <w:p w14:paraId="2A24F2CF" w14:textId="3ADA8521" w:rsidR="00164108" w:rsidRDefault="00DD5FDA" w:rsidP="00107F98">
      <w:pPr>
        <w:pStyle w:val="Heading3"/>
      </w:pPr>
      <w:r>
        <w:t xml:space="preserve">2.1.5 </w:t>
      </w:r>
      <w:r w:rsidR="00164108">
        <w:t>CITES</w:t>
      </w:r>
    </w:p>
    <w:p w14:paraId="2E74E58B" w14:textId="77777777" w:rsidR="003D752F" w:rsidRDefault="00164108" w:rsidP="003D752F">
      <w:r w:rsidRPr="003E73D4">
        <w:t>The primary mechanism in place to reduce wildlife trade is the Convention on International Trade in Endangered Species o</w:t>
      </w:r>
      <w:r w:rsidR="00941342">
        <w:t>f Wild Fauna and Flora (CITES) which</w:t>
      </w:r>
      <w:r w:rsidR="003D752F">
        <w:t xml:space="preserve"> limits the unsustainable trade of plants and animals around the world </w:t>
      </w:r>
      <w:r w:rsidR="003D752F">
        <w:fldChar w:fldCharType="begin"/>
      </w:r>
      <w:r w:rsidR="003D752F">
        <w:instrText xml:space="preserve"> ADDIN ZOTERO_ITEM CSL_CITATION {"citationID":"ti92goteb","properties":{"formattedCitation":"(CITES 1973)","plainCitation":"(CITES 1973)"},"citationItems":[{"id":688,"uris":["http://zotero.org/users/1217525/items/U7EF8WQD"],"uri":["http://zotero.org/users/1217525/items/U7EF8WQD"],"itemData":{"id":688,"type":"report","title":"Convention on International Trade in Endangered Species of Wild Fauna and Flora","publisher-place":"Washington, DC.","event-place":"Washington, DC.","URL":"https://cites.org/eng/disc/text.php#I","author":[{"literal":"CITES"}],"issued":{"date-parts":[["1973",3,3]]}}}],"schema":"https://github.com/citation-style-language/schema/raw/master/csl-citation.json"} </w:instrText>
      </w:r>
      <w:r w:rsidR="003D752F">
        <w:fldChar w:fldCharType="separate"/>
      </w:r>
      <w:r w:rsidR="003D752F" w:rsidRPr="003D752F">
        <w:t>(CITES 1973)</w:t>
      </w:r>
      <w:r w:rsidR="003D752F">
        <w:fldChar w:fldCharType="end"/>
      </w:r>
      <w:r w:rsidR="003D752F">
        <w:t xml:space="preserve">. </w:t>
      </w:r>
    </w:p>
    <w:p w14:paraId="6683B9E7" w14:textId="7259F1A6" w:rsidR="00164108" w:rsidRDefault="003D752F" w:rsidP="00107F98">
      <w:r>
        <w:lastRenderedPageBreak/>
        <w:t>CITES lists all o</w:t>
      </w:r>
      <w:r w:rsidR="00174210">
        <w:t>f the known wild Orchids under A</w:t>
      </w:r>
      <w:r>
        <w:t xml:space="preserve">ppendix II except those from the genera </w:t>
      </w:r>
      <w:r>
        <w:rPr>
          <w:i/>
        </w:rPr>
        <w:t>Pa</w:t>
      </w:r>
      <w:r w:rsidR="00E40C50">
        <w:rPr>
          <w:i/>
        </w:rPr>
        <w:t>p</w:t>
      </w:r>
      <w:r>
        <w:rPr>
          <w:i/>
        </w:rPr>
        <w:t xml:space="preserve">hiopedilum </w:t>
      </w:r>
      <w:r>
        <w:t xml:space="preserve">and </w:t>
      </w:r>
      <w:r>
        <w:rPr>
          <w:i/>
        </w:rPr>
        <w:t xml:space="preserve">Phragmipedium </w:t>
      </w:r>
      <w:r>
        <w:t xml:space="preserve">and 6 specific species which are under </w:t>
      </w:r>
      <w:r w:rsidR="00174210">
        <w:t>A</w:t>
      </w:r>
      <w:r>
        <w:t xml:space="preserve">ppendix I </w:t>
      </w:r>
      <w:r>
        <w:fldChar w:fldCharType="begin"/>
      </w:r>
      <w:r>
        <w:instrText xml:space="preserve"> ADDIN ZOTERO_ITEM CSL_CITATION {"citationID":"qAUBSWSt","properties":{"formattedCitation":"(CITES 1973; Tian, Chen &amp; Xing 2013)","plainCitation":"(CITES 1973; Tian, Chen &amp; Xing 2013)"},"citationItems":[{"id":688,"uris":["http://zotero.org/users/1217525/items/U7EF8WQD"],"uri":["http://zotero.org/users/1217525/items/U7EF8WQD"],"itemData":{"id":688,"type":"report","title":"Convention on International Trade in Endangered Species of Wild Fauna and Flora","publisher-place":"Washington, DC.","event-place":"Washington, DC.","URL":"https://cites.org/eng/disc/text.php#I","author":[{"literal":"CITES"}],"issued":{"date-parts":[["1973",3,3]]}}},{"id":817,"uris":["http://zotero.org/users/1217525/items/ZBKAKGHG"],"uri":["http://zotero.org/users/1217525/items/ZBKAKGHG"],"itemData":{"id":817,"type":"article-journal","title":"Species diversity and conservation of orchids in Nanling National Nature Reserve, Guangdong","container-title":"Biodiversity Science","page":"224–231","volume":"21","issue":"2","DOI":"10.3724/SP.J.1003.2013.08005","ISSN":"1005-0094","author":[{"family":"Tian","given":"Huaizhen"},{"family":"Chen","given":"Lin"},{"family":"Xing","given":"Fuwu"}],"issued":{"date-parts":[["2013"]]}}}],"schema":"https://github.com/citation-style-language/schema/raw/master/csl-citation.json"} </w:instrText>
      </w:r>
      <w:r>
        <w:fldChar w:fldCharType="separate"/>
      </w:r>
      <w:r w:rsidRPr="00800794">
        <w:t>(CITES 1973; Tian, Chen &amp; Xing 2013)</w:t>
      </w:r>
      <w:r>
        <w:fldChar w:fldCharType="end"/>
      </w:r>
      <w:r>
        <w:t xml:space="preserve">. Appendix II lists species which may face extinction if trade of them is not curtailed. Therefore individuals of appendix II species must be issued with an export permit, which states that the individual had been obtained legally and that the export does not pose a risk to the survival of the species, when traveling across borders </w:t>
      </w:r>
      <w:r>
        <w:fldChar w:fldCharType="begin"/>
      </w:r>
      <w:r>
        <w:instrText xml:space="preserve"> ADDIN ZOTERO_ITEM CSL_CITATION {"citationID":"2ktkgatioc","properties":{"formattedCitation":"(CITES 1973)","plainCitation":"(CITES 1973)"},"citationItems":[{"id":688,"uris":["http://zotero.org/users/1217525/items/U7EF8WQD"],"uri":["http://zotero.org/users/1217525/items/U7EF8WQD"],"itemData":{"id":688,"type":"report","title":"Convention on International Trade in Endangered Species of Wild Fauna and Flora","publisher-place":"Washington, DC.","event-place":"Washington, DC.","URL":"https://cites.org/eng/disc/text.php#I","author":[{"literal":"CITES"}],"issued":{"date-parts":[["1973",3,3]]}}}],"schema":"https://github.com/citation-style-language/schema/raw/master/csl-citation.json"} </w:instrText>
      </w:r>
      <w:r>
        <w:fldChar w:fldCharType="separate"/>
      </w:r>
      <w:r w:rsidRPr="00800794">
        <w:t>(CITES 1973)</w:t>
      </w:r>
      <w:r>
        <w:fldChar w:fldCharType="end"/>
      </w:r>
      <w:r>
        <w:t>.</w:t>
      </w:r>
    </w:p>
    <w:p w14:paraId="667FB06D" w14:textId="681795A1" w:rsidR="00164108" w:rsidRDefault="00164108" w:rsidP="00107F98">
      <w:r>
        <w:t xml:space="preserve">While CITES makes it illegal to trade orchids across borders, it is not illegal to harvest orchids and trade them within China as long as they are not harvested from protected areas </w:t>
      </w:r>
      <w:r>
        <w:fldChar w:fldCharType="begin"/>
      </w:r>
      <w:r>
        <w:instrText xml:space="preserve"> ADDIN ZOTERO_ITEM CSL_CITATION {"citationID":"gk2p8uhqu","properties":{"formattedCitation":"(Sang, Ma &amp; Axmacher 2011)","plainCitation":"(Sang, Ma &amp; Axmacher 2011)"},"citationItems":[{"id":1730,"uris":["http://zotero.org/users/1217525/items/QH6EN5NS"],"uri":["http://zotero.org/users/1217525/items/QH6EN5NS"],"itemData":{"id":1730,"type":"article-journal","title":"Securing a Future for China's Wild Plant Resources","container-title":"BioScience","page":"720-725","volume":"61","issue":"9","source":"CrossRef","DOI":"10.1525/bio.2011.61.9.11","ISSN":"00063568, 15253244","language":"en","author":[{"family":"Sang","given":"Weiguo"},{"family":"Ma","given":"Keping"},{"family":"Axmacher","given":"Jan C."}],"issued":{"date-parts":[["2011",9]]}}}],"schema":"https://github.com/citation-style-language/schema/raw/master/csl-citation.json"} </w:instrText>
      </w:r>
      <w:r>
        <w:fldChar w:fldCharType="separate"/>
      </w:r>
      <w:r w:rsidRPr="00100A10">
        <w:t>(Sang, Ma &amp; Axmacher 2011)</w:t>
      </w:r>
      <w:r>
        <w:fldChar w:fldCharType="end"/>
      </w:r>
      <w:r w:rsidR="003D752F">
        <w:t>. Additionally, t</w:t>
      </w:r>
      <w:r w:rsidR="003D752F" w:rsidRPr="003E73D4">
        <w:t xml:space="preserve">rade bans can, in some cases, exacerbate overexploitation threats </w:t>
      </w:r>
      <w:r w:rsidR="003D752F" w:rsidRPr="003E73D4">
        <w:fldChar w:fldCharType="begin"/>
      </w:r>
      <w:r w:rsidR="003D752F">
        <w:instrText xml:space="preserve"> ADDIN ZOTERO_ITEM CSL_CITATION {"citationID":"9F5GUcdJ","properties":{"formattedCitation":"(Conrad 2012)","plainCitation":"(Conrad 2012)"},"citationItems":[{"id":3800,"uris":["http://zotero.org/users/1217525/items/56HNPJPE"],"uri":["http://zotero.org/users/1217525/items/56HNPJPE"],"itemData":{"id":3800,"type":"article-journal","title":"Trade bans: a perfect storm for poaching?","container-title":"Tropical Conservation Science","page":"245-254","volume":"5","issue":"3","abstract":"Since CITES (Convention on International Trade in Endangered Species of Wild Fauna and Flora) ratification 40 years ago, trade bans have emerged as a principle conservation tool for endangered species. While trade bans have been successful in helping to stabilize populations of certain species, evidence for others suggests that such bans are proving less effective. Looking at three species, the author identifies and explores a conflux of forces that, in the context of a trade ban, may result in an increase of illegal trade, further threatening a species already at risk. These forces include 1) inelastic demand and high profit potential, 2) long history of trade, both legal and illegal, coupled with strong cultural affiliation, 3) ambiguous property rights, 4) negative economic incentives for conservation due to human-animal conflict, and 5) inadequate enforcement. Termed a \"Perfect Storm\", these forces combine to accelerate the demise of the species. In essence, a trade ban hands a monopoly on commerce to the black market. It is even possible that the trade ban protects the illegal market against competition, suggesting that other conservation tactics warrant consideration. The author concludes that legal, regulated trade needs to be fully investigated using fields of science that have evolved during CITES lifetime to determine if it is a viable tactic for conservation when such conditions exist.","ISSN":"1940-0829","note":"WOS:000310846800002","journalAbbreviation":"Trop. Conserv. Sci.","language":"English","author":[{"family":"Conrad","given":"Kirsten"}],"issued":{"date-parts":[["2012"]]}}}],"schema":"https://github.com/citation-style-language/schema/raw/master/csl-citation.json"} </w:instrText>
      </w:r>
      <w:r w:rsidR="003D752F" w:rsidRPr="003E73D4">
        <w:fldChar w:fldCharType="separate"/>
      </w:r>
      <w:r w:rsidR="003D752F" w:rsidRPr="00C87E27">
        <w:t>(Conrad 2012)</w:t>
      </w:r>
      <w:r w:rsidR="003D752F" w:rsidRPr="003E73D4">
        <w:fldChar w:fldCharType="end"/>
      </w:r>
      <w:r w:rsidR="003D752F" w:rsidRPr="003E73D4">
        <w:t xml:space="preserve"> and drive wildlife trade underground rather than reducing it </w:t>
      </w:r>
      <w:r w:rsidR="003D752F" w:rsidRPr="003E73D4">
        <w:fldChar w:fldCharType="begin"/>
      </w:r>
      <w:r w:rsidR="003D752F">
        <w:instrText xml:space="preserve"> ADDIN ZOTERO_ITEM CSL_CITATION {"citationID":"AiSC4Njw","properties":{"formattedCitation":"{\\rtf (Verissimo, Challender &amp; Nijman 2012; Biggs {\\i{}et al.} 2013)}","plainCitation":"(Verissimo, Challender &amp; Nijman 2012; Biggs et al. 2013)"},"citationItems":[{"id":1831,"uris":["http://zotero.org/users/1217525/items/I5JBD225"],"uri":["http://zotero.org/users/1217525/items/I5JBD225"],"itemData":{"id":1831,"type":"article-journal","title":"Wildlife trade in Asia: start with the consumer","container-title":"Asian Journal of Conservation Biology","page":"49–50","volume":"1","issue":"2","author":[{"family":"Verissimo","given":"D"},{"family":"Challender","given":"DWS"},{"family":"Nijman","given":"V"}],"issued":{"date-parts":[["2012"]]}}},{"id":4135,"uris":["http://zotero.org/users/1217525/items/Q7PFUFC7"],"uri":["http://zotero.org/users/1217525/items/Q7PFUFC7"],"itemData":{"id":4135,"type":"article-journal","title":"Legal Trade of Africa's Rhino Horns","container-title":"Science","page":"1038-1039","volume":"339","issue":"6123","DOI":"10.1126/science.1229998","journalAbbreviation":"Science","author":[{"family":"Biggs","given":"Duan"},{"family":"Courchamp","given":"Franck"},{"family":"Martin","given":"Rowan"},{"family":"Possingham","given":"Hugh P."}],"issued":{"date-parts":[["2013",3,1]]}}}],"schema":"https://github.com/citation-style-language/schema/raw/master/csl-citation.json"} </w:instrText>
      </w:r>
      <w:r w:rsidR="003D752F" w:rsidRPr="003E73D4">
        <w:fldChar w:fldCharType="separate"/>
      </w:r>
      <w:r w:rsidR="003D752F" w:rsidRPr="003D752F">
        <w:rPr>
          <w:rFonts w:cs="Times New Roman"/>
          <w:szCs w:val="24"/>
        </w:rPr>
        <w:t xml:space="preserve">(Verissimo, Challender &amp; Nijman 2012; Biggs </w:t>
      </w:r>
      <w:r w:rsidR="003D752F" w:rsidRPr="003D752F">
        <w:rPr>
          <w:rFonts w:cs="Times New Roman"/>
          <w:i/>
          <w:iCs/>
          <w:szCs w:val="24"/>
        </w:rPr>
        <w:t>et al.</w:t>
      </w:r>
      <w:r w:rsidR="003D752F" w:rsidRPr="003D752F">
        <w:rPr>
          <w:rFonts w:cs="Times New Roman"/>
          <w:szCs w:val="24"/>
        </w:rPr>
        <w:t xml:space="preserve"> 2013)</w:t>
      </w:r>
      <w:r w:rsidR="003D752F" w:rsidRPr="003E73D4">
        <w:fldChar w:fldCharType="end"/>
      </w:r>
      <w:r w:rsidR="003D752F" w:rsidRPr="003E73D4">
        <w:t>.</w:t>
      </w:r>
      <w:r w:rsidR="003D752F">
        <w:t xml:space="preserve"> </w:t>
      </w:r>
      <w:r>
        <w:t xml:space="preserve">There is a need for research to determine whether the orchids bought and sold around the borders of China </w:t>
      </w:r>
      <w:r w:rsidR="003D752F">
        <w:t>are</w:t>
      </w:r>
      <w:r>
        <w:t xml:space="preserve"> </w:t>
      </w:r>
      <w:r w:rsidR="00174210">
        <w:t>harvested</w:t>
      </w:r>
      <w:r w:rsidR="00DC5F01">
        <w:t xml:space="preserve"> from</w:t>
      </w:r>
      <w:r w:rsidR="00174210">
        <w:t xml:space="preserve"> within China or</w:t>
      </w:r>
      <w:r>
        <w:t xml:space="preserve"> its neighbors</w:t>
      </w:r>
      <w:r w:rsidR="003D752F">
        <w:t xml:space="preserve"> and to determine if trade bans are effective in Southeast Asia</w:t>
      </w:r>
      <w:r>
        <w:t>.</w:t>
      </w:r>
    </w:p>
    <w:p w14:paraId="38CEC440" w14:textId="77777777" w:rsidR="004D641E" w:rsidRPr="004D641E" w:rsidRDefault="004D641E" w:rsidP="00107F98"/>
    <w:p w14:paraId="6F4B9008" w14:textId="6C3207EC" w:rsidR="00BF4AEB" w:rsidRDefault="00DD5FDA" w:rsidP="00107F98">
      <w:pPr>
        <w:pStyle w:val="Heading2"/>
      </w:pPr>
      <w:bookmarkStart w:id="10" w:name="_Toc449662712"/>
      <w:r>
        <w:t xml:space="preserve">2.2 </w:t>
      </w:r>
      <w:r w:rsidR="002F697D">
        <w:t>MAXENT</w:t>
      </w:r>
      <w:bookmarkEnd w:id="10"/>
    </w:p>
    <w:p w14:paraId="495E5211" w14:textId="46295C05" w:rsidR="00B975D6" w:rsidRPr="00B975D6" w:rsidRDefault="00B975D6" w:rsidP="00B975D6">
      <w:r>
        <w:t>The following section gives a brief overview into the theory behind MAXENT, the habitat suitability model used in this study.</w:t>
      </w:r>
    </w:p>
    <w:p w14:paraId="40E1795E" w14:textId="5666C6C5" w:rsidR="00BF4AEB" w:rsidRPr="00BF4AEB" w:rsidRDefault="00DD5FDA" w:rsidP="00107F98">
      <w:pPr>
        <w:pStyle w:val="Heading3"/>
      </w:pPr>
      <w:r>
        <w:t xml:space="preserve">2.2.1 </w:t>
      </w:r>
      <w:r w:rsidR="00BF4AEB" w:rsidRPr="00BF4AEB">
        <w:t>Maximum Entropy</w:t>
      </w:r>
    </w:p>
    <w:p w14:paraId="24F9EBBC" w14:textId="77777777" w:rsidR="00BF4AEB" w:rsidRDefault="00BF4AEB" w:rsidP="00107F98">
      <w:r>
        <w:t xml:space="preserve">To understand </w:t>
      </w:r>
      <w:r w:rsidR="006D4B76">
        <w:t>MAXENT</w:t>
      </w:r>
      <w:r>
        <w:t xml:space="preserve"> we must first understand the concept of maximum entropy on which </w:t>
      </w:r>
      <w:r w:rsidR="006D4B76">
        <w:t>MAXENT</w:t>
      </w:r>
      <w:r>
        <w:t xml:space="preserve"> is based.</w:t>
      </w:r>
    </w:p>
    <w:p w14:paraId="22D543F2" w14:textId="473C71B3" w:rsidR="00BF4AEB" w:rsidRPr="00107F98" w:rsidRDefault="00BF4AEB" w:rsidP="00107F98">
      <w:r w:rsidRPr="00107F98">
        <w:lastRenderedPageBreak/>
        <w:t xml:space="preserve">Entropy is a measure of uncertainty or a lack of information </w:t>
      </w:r>
      <w:r w:rsidRPr="00107F98">
        <w:fldChar w:fldCharType="begin"/>
      </w:r>
      <w:r w:rsidR="004D641E" w:rsidRPr="00107F98">
        <w:instrText xml:space="preserve"> ADDIN ZOTERO_ITEM CSL_CITATION {"citationID":"2d4376h542","properties":{"formattedCitation":"(Penfield &amp; Lloyd 2003)","plainCitation":"(Penfield &amp; Lloyd 2003)"},"citationItems":[{"id":225,"uris":["http://zotero.org/users/1217525/items/AIRX9Z3T"],"uri":["http://zotero.org/users/1217525/items/AIRX9Z3T"],"itemData":{"id":225,"type":"chapter","title":"Principle of Maximum Entropy Chapter 8","container-title":"6.050J Information and Entropy","collection-title":"MIT OpenCourseWare","collection-number":"6.050J","publisher":"MIT OpenCourseWare","publisher-place":"Massachusetts Institute of Technology","page":"85–92","edition":"Spring 2008","event-place":"Massachusetts Institute of Technology","URL":"http://onlinelibrary.wiley.com/doi/10.1002/9781118428306.ch3/summary","call-number":"6.050J / 2.110J","language":"English","author":[{"family":"Penfield","given":"Paul"},{"family":"Lloyd","given":"Seth"}],"issued":{"date-parts":[["2003"]]},"accessed":{"date-parts":[["2015",1,26]]}}}],"schema":"https://github.com/citation-style-language/schema/raw/master/csl-citation.json"} </w:instrText>
      </w:r>
      <w:r w:rsidRPr="00107F98">
        <w:fldChar w:fldCharType="separate"/>
      </w:r>
      <w:r w:rsidR="004D641E" w:rsidRPr="00107F98">
        <w:t>(Penfield &amp; Lloyd 2003)</w:t>
      </w:r>
      <w:r w:rsidRPr="00107F98">
        <w:fldChar w:fldCharType="end"/>
      </w:r>
      <w:r w:rsidRPr="00107F98">
        <w:t xml:space="preserve">. When there is no information distinguishing one explanation over another, all the possible explanations can be given equal probabilities and entropy is at its greatest point (log </w:t>
      </w:r>
      <w:r w:rsidRPr="00107F98">
        <w:rPr>
          <w:i/>
        </w:rPr>
        <w:t xml:space="preserve">m </w:t>
      </w:r>
      <w:r w:rsidRPr="00107F98">
        <w:t xml:space="preserve">where </w:t>
      </w:r>
      <w:r w:rsidRPr="00107F98">
        <w:rPr>
          <w:i/>
        </w:rPr>
        <w:t xml:space="preserve">m </w:t>
      </w:r>
      <w:r w:rsidRPr="00107F98">
        <w:t>is the number of possible explanations)</w:t>
      </w:r>
      <w:r w:rsidRPr="00107F98">
        <w:rPr>
          <w:i/>
        </w:rPr>
        <w:t xml:space="preserve"> </w:t>
      </w:r>
      <w:r w:rsidRPr="00107F98">
        <w:rPr>
          <w:i/>
        </w:rPr>
        <w:fldChar w:fldCharType="begin"/>
      </w:r>
      <w:r w:rsidR="004D641E" w:rsidRPr="00107F98">
        <w:rPr>
          <w:i/>
        </w:rPr>
        <w:instrText xml:space="preserve"> ADDIN ZOTERO_ITEM CSL_CITATION {"citationID":"1odl54g44m","properties":{"formattedCitation":"(Jaynes 1963)","plainCitation":"(Jaynes 1963)"},"citationItems":[{"id":37,"uris":["http://zotero.org/users/1217525/items/356QT76H"],"uri":["http://zotero.org/users/1217525/items/356QT76H"],"itemData":{"id":37,"type":"book","title":"Information Theory and Statistical Mechanics","number-of-pages":"181–218","abstract":"Lectures from Information and Statistical Mechanics session of Brandeis University Summer Institute Lectures in Theoretical Physics","author":[{"family":"Jaynes","given":"E. T"}],"issued":{"date-parts":[["1963"]]}}}],"schema":"https://github.com/citation-style-language/schema/raw/master/csl-citation.json"} </w:instrText>
      </w:r>
      <w:r w:rsidRPr="00107F98">
        <w:rPr>
          <w:i/>
        </w:rPr>
        <w:fldChar w:fldCharType="separate"/>
      </w:r>
      <w:r w:rsidR="004D641E" w:rsidRPr="00107F98">
        <w:t>(Jaynes 1963)</w:t>
      </w:r>
      <w:r w:rsidRPr="00107F98">
        <w:rPr>
          <w:i/>
        </w:rPr>
        <w:fldChar w:fldCharType="end"/>
      </w:r>
      <w:r w:rsidRPr="00107F98">
        <w:t xml:space="preserve">. This is the principle of indifference </w:t>
      </w:r>
      <w:r w:rsidRPr="00107F98">
        <w:fldChar w:fldCharType="begin"/>
      </w:r>
      <w:r w:rsidR="004D641E" w:rsidRPr="00107F98">
        <w:instrText xml:space="preserve"> ADDIN ZOTERO_ITEM CSL_CITATION {"citationID":"1anj1n3a2k","properties":{"formattedCitation":"(Conrad 2004)","plainCitation":"(Conrad 2004)"},"citationItems":[{"id":143,"uris":["http://zotero.org/users/1217525/items/7ECRFU8F"],"uri":["http://zotero.org/users/1217525/items/7ECRFU8F"],"itemData":{"id":143,"type":"article-journal","title":"Probability distributions and maximum entropy","container-title":"Entropy","page":"1–27","author":[{"family":"Conrad","given":"Keith"}],"issued":{"date-parts":[["2004"]]}}}],"schema":"https://github.com/citation-style-language/schema/raw/master/csl-citation.json"} </w:instrText>
      </w:r>
      <w:r w:rsidRPr="00107F98">
        <w:fldChar w:fldCharType="separate"/>
      </w:r>
      <w:r w:rsidR="004D641E" w:rsidRPr="00107F98">
        <w:t>(Conrad 2004)</w:t>
      </w:r>
      <w:r w:rsidRPr="00107F98">
        <w:fldChar w:fldCharType="end"/>
      </w:r>
      <w:r w:rsidRPr="00107F98">
        <w:t xml:space="preserve">. At its lowest, entropy has a value of </w:t>
      </w:r>
      <w:r w:rsidR="002F697D" w:rsidRPr="00B975D6">
        <w:rPr>
          <w:rFonts w:ascii="Courier New" w:hAnsi="Courier New"/>
        </w:rPr>
        <w:t>0</w:t>
      </w:r>
      <w:r w:rsidRPr="00107F98">
        <w:t xml:space="preserve">, denoting that there is enough information to identify one explanation with no uncertainty over all other possibilities </w:t>
      </w:r>
      <w:r w:rsidRPr="00107F98">
        <w:fldChar w:fldCharType="begin"/>
      </w:r>
      <w:r w:rsidR="004D641E" w:rsidRPr="00107F98">
        <w:instrText xml:space="preserve"> ADDIN ZOTERO_ITEM CSL_CITATION {"citationID":"oRjeas2F","properties":{"formattedCitation":"(Jaynes 1963; Penfield &amp; Lloyd 2003; Phillips, Anderson &amp; Schapire 2006)","plainCitation":"(Jaynes 1963; Penfield &amp; Lloyd 2003; Phillips, Anderson &amp; Schapire 2006)"},"citationItems":[{"id":37,"uris":["http://zotero.org/users/1217525/items/356QT76H"],"uri":["http://zotero.org/users/1217525/items/356QT76H"],"itemData":{"id":37,"type":"book","title":"Information Theory and Statistical Mechanics","number-of-pages":"181–218","abstract":"Lectures from Information and Statistical Mechanics session of Brandeis University Summer Institute Lectures in Theoretical Physics","author":[{"family":"Jaynes","given":"E. T"}],"issued":{"date-parts":[["1963"]]}}},{"id":225,"uris":["http://zotero.org/users/1217525/items/AIRX9Z3T"],"uri":["http://zotero.org/users/1217525/items/AIRX9Z3T"],"itemData":{"id":225,"type":"chapter","title":"Principle of Maximum Entropy Chapter 8","container-title":"6.050J Information and Entropy","collection-title":"MIT OpenCourseWare","collection-number":"6.050J","publisher":"MIT OpenCourseWare","publisher-place":"Massachusetts Institute of Technology","page":"85–92","edition":"Spring 2008","event-place":"Massachusetts Institute of Technology","URL":"http://onlinelibrary.wiley.com/doi/10.1002/9781118428306.ch3/summary","call-number":"6.050J / 2.110J","language":"English","author":[{"family":"Penfield","given":"Paul"},{"family":"Lloyd","given":"Seth"}],"issued":{"date-parts":[["2003"]]},"accessed":{"date-parts":[["2015",1,26]]}}},{"id":88,"uris":["http://zotero.org/users/1217525/items/4TWXUSZT"],"uri":["http://zotero.org/users/1217525/items/4TWXUSZT"],"itemData":{"id":88,"type":"article-journal","title":"Maximum entropy modeling of species geographic distributions","container-title":"Ecological Modelling","page":"231–259","volume":"190","abstract":"The availability of detailed environmental data, together with inexpensive and powerful computers, has fueled a rapid increase in predictive modeling of species environmental requirements and geographic distributions. For some species, detailed presence/absence occurrence data are available, allowing the use of a variety of standard statistical techniques. However, absence data are not available for most species. In this paper, we introduce the use of the maximum entropy method (Maxent) for modeling species geographic distributions with presence-only data. Maxent is a general-purpose machine learning method with a simple and precise mathematical formulation, and it has a number of aspects that make it well-suited for species distribution modeling. In order to investigate the efficacy of the method, here we perform a continental-scale case study using two Neotropical mammals: a lowland species of sloth, Bradypus variegatus, and a small montane murid rodent, Microryzomys minutus. We compared Maxent predictions with those of a commonly used presence-only modeling method, the Genetic Algorithm for Rule-Set Prediction (GARP). We made predictions on 10 random subsets of the occurrence records for both species, and then used the remaining localities for testing. Both algorithms provided reasonable estimates of the species' range, far superior to the shaded outline maps available in field guides. All models were significantly better than random in both binomial tests of omission and receiver operating characteristic (ROC) analyses. The area under the ROC curve (AUC) was almost always higher for Maxent, indicating better discrimination of suitable versus unsuitable areas for the species. The Maxent modeling approach can be used in its present form for many applications with presence-only datasets, and merits further research and development. ?? 2005 Elsevier B.V. All rights reserved.","DOI":"10.1016/j.ecolmodel.2005.03.026","ISSN":"03043800","note":"PMID: 1474","author":[{"family":"Phillips","given":"Steven J."},{"family":"Anderson","given":"Robert P."},{"family":"Schapire","given":"Robert E."}],"issued":{"date-parts":[["2006"]]},"PMID":"1474"}}],"schema":"https://github.com/citation-style-language/schema/raw/master/csl-citation.json"} </w:instrText>
      </w:r>
      <w:r w:rsidRPr="00107F98">
        <w:fldChar w:fldCharType="separate"/>
      </w:r>
      <w:r w:rsidR="004D641E" w:rsidRPr="00107F98">
        <w:t>(Jaynes 1963; Penfield &amp; Lloyd 2003; Phillips, Anderson &amp; Schapire 2006)</w:t>
      </w:r>
      <w:r w:rsidRPr="00107F98">
        <w:fldChar w:fldCharType="end"/>
      </w:r>
      <w:r w:rsidRPr="00107F98">
        <w:t>.</w:t>
      </w:r>
    </w:p>
    <w:p w14:paraId="6A9C5AAD" w14:textId="74E2C0E8" w:rsidR="00BF4AEB" w:rsidRPr="00107F98" w:rsidRDefault="00BF4AEB" w:rsidP="00107F98">
      <w:pPr>
        <w:rPr>
          <w:color w:val="FF0000"/>
        </w:rPr>
      </w:pPr>
      <w:r w:rsidRPr="00107F98">
        <w:t>The principle of maximum en</w:t>
      </w:r>
      <w:r w:rsidR="003D752F">
        <w:t xml:space="preserve">tropy explains that </w:t>
      </w:r>
      <w:r w:rsidRPr="00107F98">
        <w:t xml:space="preserve">the explanatory distribution (output) must take into account all of the provided data without making any assumptions not backed up by the data </w:t>
      </w:r>
      <w:r w:rsidRPr="00107F98">
        <w:fldChar w:fldCharType="begin"/>
      </w:r>
      <w:r w:rsidR="00F15ECF" w:rsidRPr="00107F98">
        <w:instrText xml:space="preserve"> ADDIN ZOTERO_ITEM CSL_CITATION {"citationID":"2qsjnabnr9","properties":{"formattedCitation":"(Lahoz-Monfort 2008)","plainCitation":"(Lahoz-Monfort 2008)"},"citationItems":[{"id":286,"uris":["http://zotero.org/users/1217525/items/CJA6QTVQ"],"uri":["http://zotero.org/users/1217525/items/CJA6QTVQ"],"itemData":{"id":286,"type":"thesis","title":"Habitat suitability modelling for the Alaotran gentle lemur (Hapalemur alaotrensis)","publisher":"Imerial College London","publisher-place":"London","number-of-pages":"92","event-place":"London","language":"English","author":[{"family":"Lahoz-Monfort","given":"Jose Joaquin"}],"issued":{"date-parts":[["2008",9]]}}}],"schema":"https://github.com/citation-style-language/schema/raw/master/csl-citation.json"} </w:instrText>
      </w:r>
      <w:r w:rsidRPr="00107F98">
        <w:fldChar w:fldCharType="separate"/>
      </w:r>
      <w:r w:rsidR="00F15ECF" w:rsidRPr="00107F98">
        <w:t>(Lahoz-Monfort 2008)</w:t>
      </w:r>
      <w:r w:rsidRPr="00107F98">
        <w:fldChar w:fldCharType="end"/>
      </w:r>
      <w:r w:rsidRPr="00107F98">
        <w:t xml:space="preserve">. Essentially, when choosing between a </w:t>
      </w:r>
      <w:r w:rsidR="003D752F">
        <w:t>selection</w:t>
      </w:r>
      <w:r w:rsidRPr="00107F98">
        <w:t xml:space="preserve"> of explanations for a phenomenon, it is optimal to choose the one that maximises the entropy value</w:t>
      </w:r>
      <w:r w:rsidR="00E25CA3" w:rsidRPr="00107F98">
        <w:t xml:space="preserve"> (uncertainty)</w:t>
      </w:r>
      <w:r w:rsidRPr="00107F98">
        <w:t xml:space="preserve"> while incorporating all the available information about the phenomenon, this is demonstrated in </w:t>
      </w:r>
      <w:r w:rsidRPr="006D6DB5">
        <w:rPr>
          <w:rFonts w:ascii="Courier New" w:hAnsi="Courier New"/>
        </w:rPr>
        <w:t>Figure 1</w:t>
      </w:r>
      <w:r w:rsidRPr="00107F98">
        <w:rPr>
          <w:b/>
        </w:rPr>
        <w:t>.</w:t>
      </w:r>
      <w:r w:rsidRPr="00107F98">
        <w:t xml:space="preserve"> </w:t>
      </w:r>
      <w:r w:rsidRPr="00107F98">
        <w:fldChar w:fldCharType="begin"/>
      </w:r>
      <w:r w:rsidR="004D641E" w:rsidRPr="00107F98">
        <w:instrText xml:space="preserve"> ADDIN ZOTERO_ITEM CSL_CITATION {"citationID":"1ag1qktja9","properties":{"formattedCitation":"(Jaynes 1963; Conrad 2004)","plainCitation":"(Jaynes 1963; Conrad 2004)"},"citationItems":[{"id":143,"uris":["http://zotero.org/users/1217525/items/7ECRFU8F"],"uri":["http://zotero.org/users/1217525/items/7ECRFU8F"],"itemData":{"id":143,"type":"article-journal","title":"Probability distributions and maximum entropy","container-title":"Entropy","page":"1–27","author":[{"family":"Conrad","given":"Keith"}],"issued":{"date-parts":[["2004"]]}}},{"id":37,"uris":["http://zotero.org/users/1217525/items/356QT76H"],"uri":["http://zotero.org/users/1217525/items/356QT76H"],"itemData":{"id":37,"type":"book","title":"Information Theory and Statistical Mechanics","number-of-pages":"181–218","abstract":"Lectures from Information and Statistical Mechanics session of Brandeis University Summer Institute Lectures in Theoretical Physics","author":[{"family":"Jaynes","given":"E. T"}],"issued":{"date-parts":[["1963"]]}}}],"schema":"https://github.com/citation-style-language/schema/raw/master/csl-citation.json"} </w:instrText>
      </w:r>
      <w:r w:rsidRPr="00107F98">
        <w:fldChar w:fldCharType="separate"/>
      </w:r>
      <w:r w:rsidR="004D641E" w:rsidRPr="00107F98">
        <w:t>(Jaynes 1963; Conrad 2004)</w:t>
      </w:r>
      <w:r w:rsidRPr="00107F98">
        <w:fldChar w:fldCharType="end"/>
      </w:r>
      <w:r w:rsidRPr="00107F98">
        <w:t xml:space="preserve">. Therefore, the maximum entropy distribution is the most informed prediction one can make from the given information and the only prediction that can be made with reason. </w:t>
      </w:r>
      <w:r w:rsidRPr="00107F98">
        <w:rPr>
          <w:color w:val="FF0000"/>
        </w:rPr>
        <w:fldChar w:fldCharType="begin"/>
      </w:r>
      <w:r w:rsidR="004D641E" w:rsidRPr="00107F98">
        <w:rPr>
          <w:color w:val="FF0000"/>
        </w:rPr>
        <w:instrText xml:space="preserve"> ADDIN ZOTERO_ITEM CSL_CITATION {"citationID":"NmNz0YPU","properties":{"formattedCitation":"(Jaynes 1963; Penfield &amp; Lloyd 2003; Conrad 2004)","plainCitation":"(Jaynes 1963; Penfield &amp; Lloyd 2003; Conrad 2004)"},"citationItems":[{"id":143,"uris":["http://zotero.org/users/1217525/items/7ECRFU8F"],"uri":["http://zotero.org/users/1217525/items/7ECRFU8F"],"itemData":{"id":143,"type":"article-journal","title":"Probability distributions and maximum entropy","container-title":"Entropy","page":"1–27","author":[{"family":"Conrad","given":"Keith"}],"issued":{"date-parts":[["2004"]]}}},{"id":37,"uris":["http://zotero.org/users/1217525/items/356QT76H"],"uri":["http://zotero.org/users/1217525/items/356QT76H"],"itemData":{"id":37,"type":"book","title":"Information Theory and Statistical Mechanics","number-of-pages":"181–218","abstract":"Lectures from Information and Statistical Mechanics session of Brandeis University Summer Institute Lectures in Theoretical Physics","author":[{"family":"Jaynes","given":"E. T"}],"issued":{"date-parts":[["1963"]]}}},{"id":225,"uris":["http://zotero.org/users/1217525/items/AIRX9Z3T"],"uri":["http://zotero.org/users/1217525/items/AIRX9Z3T"],"itemData":{"id":225,"type":"chapter","title":"Principle of Maximum Entropy Chapter 8","container-title":"6.050J Information and Entropy","collection-title":"MIT OpenCourseWare","collection-number":"6.050J","publisher":"MIT OpenCourseWare","publisher-place":"Massachusetts Institute of Technology","page":"85–92","edition":"Spring 2008","event-place":"Massachusetts Institute of Technology","URL":"http://onlinelibrary.wiley.com/doi/10.1002/9781118428306.ch3/summary","call-number":"6.050J / 2.110J","language":"English","author":[{"family":"Penfield","given":"Paul"},{"family":"Lloyd","given":"Seth"}],"issued":{"date-parts":[["2003"]]},"accessed":{"date-parts":[["2015",1,26]]}}}],"schema":"https://github.com/citation-style-language/schema/raw/master/csl-citation.json"} </w:instrText>
      </w:r>
      <w:r w:rsidRPr="00107F98">
        <w:rPr>
          <w:color w:val="FF0000"/>
        </w:rPr>
        <w:fldChar w:fldCharType="separate"/>
      </w:r>
      <w:r w:rsidR="004D641E" w:rsidRPr="00107F98">
        <w:t>(Jaynes 1963; Penfield &amp; Lloyd 2003; Conrad 2004)</w:t>
      </w:r>
      <w:r w:rsidRPr="00107F98">
        <w:rPr>
          <w:color w:val="FF0000"/>
        </w:rPr>
        <w:fldChar w:fldCharType="end"/>
      </w:r>
      <w:r w:rsidRPr="00107F98">
        <w:rPr>
          <w:color w:val="FF0000"/>
        </w:rPr>
        <w:t>.</w:t>
      </w:r>
    </w:p>
    <w:p w14:paraId="0B4F8ECB" w14:textId="77777777" w:rsidR="00BF4AEB" w:rsidRDefault="00BF4AEB" w:rsidP="00107F98"/>
    <w:p w14:paraId="0625C376" w14:textId="77777777" w:rsidR="00BF4AEB" w:rsidRDefault="00BF4AEB" w:rsidP="00E40C50">
      <w:pPr>
        <w:jc w:val="center"/>
      </w:pPr>
      <w:r>
        <w:rPr>
          <w:noProof/>
          <w:lang w:val="en-GB" w:eastAsia="en-GB"/>
        </w:rPr>
        <w:lastRenderedPageBreak/>
        <w:drawing>
          <wp:inline distT="0" distB="0" distL="0" distR="0" wp14:anchorId="29159AFA" wp14:editId="3CE72E34">
            <wp:extent cx="4097530" cy="33394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xEnt_CostBen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7530" cy="3339471"/>
                    </a:xfrm>
                    <a:prstGeom prst="rect">
                      <a:avLst/>
                    </a:prstGeom>
                  </pic:spPr>
                </pic:pic>
              </a:graphicData>
            </a:graphic>
          </wp:inline>
        </w:drawing>
      </w:r>
    </w:p>
    <w:p w14:paraId="71C844CE" w14:textId="6046E366" w:rsidR="00BF4AEB" w:rsidRPr="00E0231E" w:rsidRDefault="00BF4AEB" w:rsidP="00107F98">
      <w:pPr>
        <w:pStyle w:val="Caption"/>
      </w:pPr>
      <w:bookmarkStart w:id="11" w:name="_Toc449662800"/>
      <w:r w:rsidRPr="00213146">
        <w:t xml:space="preserve">Figure </w:t>
      </w:r>
      <w:fldSimple w:instr=" SEQ Figure \* ARABIC ">
        <w:r w:rsidR="003E2199">
          <w:rPr>
            <w:noProof/>
          </w:rPr>
          <w:t>1</w:t>
        </w:r>
      </w:fldSimple>
      <w:r w:rsidRPr="00213146">
        <w:t>.</w:t>
      </w:r>
      <w:r w:rsidRPr="00B975D6">
        <w:t xml:space="preserve"> Illustrates</w:t>
      </w:r>
      <w:r w:rsidRPr="00E0231E">
        <w:t xml:space="preserve"> entropy vs information contained in the model. Where E is the greatest entropy value possible considering all the available information and I is the point where all available information is incorporated into the model. If a model contains more information than I it is making assumptions and if a model contains less information than I it is not using all information available. The point of maximum entropy is where marginal information meets marginal uncertainty.</w:t>
      </w:r>
      <w:bookmarkEnd w:id="11"/>
    </w:p>
    <w:p w14:paraId="2B0482DB" w14:textId="77777777" w:rsidR="00BF4AEB" w:rsidRPr="00107F98" w:rsidRDefault="00BF4AEB" w:rsidP="00107F98">
      <w:r w:rsidRPr="00107F98">
        <w:t xml:space="preserve">Thus, </w:t>
      </w:r>
      <w:r w:rsidR="006D4B76" w:rsidRPr="00107F98">
        <w:t>MAXENT</w:t>
      </w:r>
      <w:r w:rsidRPr="00107F98">
        <w:t xml:space="preserve"> produces a predicted species distribution over a landscape using all the information available without making any uninformed assumptions. A species is assumed to be present in an area unless there is information given which says otherwise. If no prior presence information was provided to </w:t>
      </w:r>
      <w:r w:rsidR="006D4B76" w:rsidRPr="00107F98">
        <w:t>MAXENT</w:t>
      </w:r>
      <w:r w:rsidRPr="00107F98">
        <w:t xml:space="preserve">, a uniform species distribution would be produced – essentially the null hypothesis </w:t>
      </w:r>
      <w:r w:rsidRPr="00107F98">
        <w:fldChar w:fldCharType="begin"/>
      </w:r>
      <w:r w:rsidR="004D641E" w:rsidRPr="00107F98">
        <w:instrText xml:space="preserve"> ADDIN ZOTERO_ITEM CSL_CITATION {"citationID":"Q6bMJX46","properties":{"formattedCitation":"{\\rtf (Phillips, Dud\\uc0\\u237{}k &amp; Schapire 2004; Elith, Kearney &amp; Phillips 2010)}","plainCitation":"(Phillips, Dudík &amp; Schapire 2004; Elith, Kearney &amp; Phillips 2010)"},"citationItems":[{"id":240,"uris":["http://zotero.org/users/1217525/items/B7HUU6S4"],"uri":["http://zotero.org/users/1217525/items/B7HUU6S4"],"itemData":{"id":240,"type":"article-journal","title":"The art of modelling range-shifting species","container-title":"Methods in Ecology and Evolution","page":"330–342","volume":"1","issue":"2","abstract":"1. Species are shifting their ranges at an unprecedented rate through human transportation and environmental change. Correlative species distribution models (SDMs) are frequently applied for predicting potential future distributions of range-shifting species, despite these models’ assumptions that species are at equilibrium with the environments used to train (fit) the models, and that the training data are representative of conditions to which the models are predicted. Here we explore modelling approaches that aim to minimize extrapolation errors and assess predictions against prior biological knowledge. Our aim was to promote methods appropriate to range-shifting species. 2. We use an invasive species, the cane toad in Australia, as an example, predicting potential distributions under both current and climate change scenarios. We use four SDM methods, and trial weighting schemes and choice of background samples appropriate for species in a state of spread. We also test two methods for including information from a mechanistic model. Throughout, we explore graphical techniques for understanding model behaviour and reliability, including the extent of extrapolation. 3. Predictions varied with modelling method and data treatment, particularly with regard to the use and treatment of absence data. Models that performed similarly under current climatic conditions deviated widely when transferred to a novel climatic scenario. 4. The results highlight problems with using SDMs for extrapolation, and demonstrate the need for methods and tools to understand models and predictions. We have made progress in this direction and have implemented exploratory techniques as new options in the free modelling software, MaxEnt. Our results also show that deliberately controlling the fit of models and integrating information from mechanistic models can enhance the reliability of correlative predictions of species in non-equilibrium and novel settings. 5.Implications. The biodiversity of many regions in the world is experiencing novel threats created by species invasions and climate change. Predictions of future species distributions are required for management, but there are acknowledged problems with many current methods, and relatively few advances in techniques for understanding or overcoming these. The methods presented in this manuscript and made accessible in MaxEnt provide a forward step.","DOI":"10.1111/j.2041-210X.2010.00036.x","ISSN":"2041210X","author":[{"family":"Elith","given":"Jane"},{"family":"Kearney","given":"Michael"},{"family":"Phillips","given":"Steven"}],"issued":{"date-parts":[["2010"]]}}},{"id":132,"uris":["http://zotero.org/users/1217525/items/6VVQKJ5Z"],"uri":["http://zotero.org/users/1217525/items/6VVQKJ5Z"],"itemData":{"id":132,"type":"article-journal","title":"A maximum entropy approach to species distribution modeling","container-title":"Proceedings of the twenty-first \\ldots","page":"655–662","abstract":"We study the problem of modeling species geographic distributions, a critical problem in conservation biology. We propose the use of maximum-entropy techniques for this prob- lem, specifically, sequential-update algorithms that can handle a very large number of fea- tures. We describe experiments comparingmax- ent with a standard distribution-modeling tool, calledGARP, on a dataset containing observation data for North American breeding birds. We also study how well maxent performs as a function of the number of training examples and train- ing time, analyze the use of regularization to avoid overfitting when the number of examples is small, and explore the interpretability of mod- els constructed usingmaxent.","DOI":"10.1145/1015330.1015412","author":[{"family":"Phillips","given":"Sj"},{"family":"Dudík","given":"M"},{"family":"Schapire","given":"Re"}],"issued":{"date-parts":[["2004"]]}}}],"schema":"https://github.com/citation-style-language/schema/raw/master/csl-citation.json"} </w:instrText>
      </w:r>
      <w:r w:rsidRPr="00107F98">
        <w:fldChar w:fldCharType="separate"/>
      </w:r>
      <w:r w:rsidR="004D641E" w:rsidRPr="00107F98">
        <w:rPr>
          <w:rFonts w:cs="Times New Roman"/>
          <w:szCs w:val="24"/>
        </w:rPr>
        <w:t>(Phillips, Dudík &amp; Schapire 2004; Elith, Kearney &amp; Phillips 2010)</w:t>
      </w:r>
      <w:r w:rsidRPr="00107F98">
        <w:fldChar w:fldCharType="end"/>
      </w:r>
      <w:r w:rsidRPr="00107F98">
        <w:t xml:space="preserve">. </w:t>
      </w:r>
    </w:p>
    <w:p w14:paraId="671CD450" w14:textId="3852D5B8" w:rsidR="00BF4AEB" w:rsidRDefault="00DD5FDA" w:rsidP="00107F98">
      <w:pPr>
        <w:pStyle w:val="Heading3"/>
      </w:pPr>
      <w:r>
        <w:t xml:space="preserve">2.2.2 </w:t>
      </w:r>
      <w:r w:rsidR="006D4B76">
        <w:t>MAXENT</w:t>
      </w:r>
    </w:p>
    <w:p w14:paraId="5809E936" w14:textId="5F07EFFB" w:rsidR="00BF4AEB" w:rsidRPr="00107F98" w:rsidRDefault="005E1A7F" w:rsidP="00107F98">
      <w:r>
        <w:t>MAXENT</w:t>
      </w:r>
      <w:r w:rsidR="00BF4AEB" w:rsidRPr="00107F98">
        <w:t xml:space="preserve"> is a presence only, machine learning algorithm used to create habitat suitability maps based on the principle of maximum entropy </w:t>
      </w:r>
      <w:r w:rsidR="00BF4AEB" w:rsidRPr="00107F98">
        <w:rPr>
          <w:color w:val="7030A0"/>
        </w:rPr>
        <w:fldChar w:fldCharType="begin"/>
      </w:r>
      <w:r w:rsidR="004D641E" w:rsidRPr="00107F98">
        <w:rPr>
          <w:color w:val="7030A0"/>
        </w:rPr>
        <w:instrText xml:space="preserve"> ADDIN ZOTERO_ITEM CSL_CITATION {"citationID":"21gksgg522","properties":{"formattedCitation":"{\\rtf (Phillips {\\i{}et al.} 2009)}","plainCitation":"(Phillips et al. 2009)"},"citationItems":[{"id":89,"uris":["http://zotero.org/users/1217525/items/4U3SIUQA"],"uri":["http://zotero.org/users/1217525/items/4U3SIUQA"],"itemData":{"id":89,"type":"article-journal","title":"Sample selection bias and presence-only distribution models: implications for background and pseudo-absence data","container-title":"Ecological Applications","page":"181-197","volume":"19","issue":"1","abstract":"Most methods for modeling species distributions from occurrence records require additional data representing the range of environmental conditions in the modeled region. These data, called background or pseudo-absence data, are usually drawn at random from the entire region, whereas occurrence collection is often spatially biased toward easily accessed areas. Since the spatial bias generally results in environmental bias, the difference between occurrence collection and background sampling may lead to inaccurate models. To correct the estimation, we propose choosing background data with the same bias as occurrence data. We investigate theoretical and practical implications of this approach. Accurate information about spatial bias is usually lacking, so explicit biased sampling of background sites may not be possible. However, it is likely that an entire target group of species observed by similar methods will share similar bias. We therefore explore the use of all occurrences within a target group as biased background data. We compare model performance using target-group background and randomly sampled background on a comprehensive collection of data for 226 species from diverse regions of the world. We find that target-group background improves average performance for all the modeling methods we consider, with the choice of background data having as large an effect on predictive performance as the choice of modeling method. The performance improvement due to target-group background is greatest when there is strong bias in the target-group presence records. Our approach applies to regression-based modeling methods that have been adapted for use with occurrence data, such as generalized linear or additive models and boosted regression trees, and to Maxent, a probability density estimation method. We argue that increased awareness of the implications of spatial bias in surveys, and possible modeling remedies, will substantially improve predictions of species distributions.","DOI":"10.1890/07-2153.1","ISSN":"1051-0761","journalAbbreviation":"Ecological Applications","author":[{"family":"Phillips","given":"Steven J."},{"family":"Dudík","given":"Miroslav"},{"family":"Elith","given":"Jane"},{"family":"Graham","given":"Catherine H."},{"family":"Lehmann","given":"Anthony"},{"family":"Leathwick","given":"John"},{"family":"Ferrier","given":"Simon"}],"issued":{"date-parts":[["2009",1,1]]}}}],"schema":"https://github.com/citation-style-language/schema/raw/master/csl-citation.json"} </w:instrText>
      </w:r>
      <w:r w:rsidR="00BF4AEB" w:rsidRPr="00107F98">
        <w:rPr>
          <w:color w:val="7030A0"/>
        </w:rPr>
        <w:fldChar w:fldCharType="separate"/>
      </w:r>
      <w:r w:rsidR="004D641E" w:rsidRPr="00107F98">
        <w:rPr>
          <w:rFonts w:cs="Times New Roman"/>
          <w:szCs w:val="24"/>
        </w:rPr>
        <w:t xml:space="preserve">(Phillips </w:t>
      </w:r>
      <w:r w:rsidR="004D641E" w:rsidRPr="00107F98">
        <w:rPr>
          <w:rFonts w:cs="Times New Roman"/>
          <w:i/>
          <w:iCs/>
          <w:szCs w:val="24"/>
        </w:rPr>
        <w:t>et al.</w:t>
      </w:r>
      <w:r w:rsidR="004D641E" w:rsidRPr="00107F98">
        <w:rPr>
          <w:rFonts w:cs="Times New Roman"/>
          <w:szCs w:val="24"/>
        </w:rPr>
        <w:t xml:space="preserve"> 2009)</w:t>
      </w:r>
      <w:r w:rsidR="00BF4AEB" w:rsidRPr="00107F98">
        <w:rPr>
          <w:color w:val="7030A0"/>
        </w:rPr>
        <w:fldChar w:fldCharType="end"/>
      </w:r>
      <w:r w:rsidR="00BF4AEB" w:rsidRPr="00107F98">
        <w:t xml:space="preserve">. </w:t>
      </w:r>
      <w:r w:rsidR="006D4B76" w:rsidRPr="00107F98">
        <w:t>MAXENT</w:t>
      </w:r>
      <w:r w:rsidR="00BF4AEB" w:rsidRPr="00107F98">
        <w:t xml:space="preserve"> associates an input of</w:t>
      </w:r>
      <w:r w:rsidR="00BF4AEB" w:rsidRPr="00107F98">
        <w:rPr>
          <w:b/>
        </w:rPr>
        <w:t xml:space="preserve"> </w:t>
      </w:r>
      <w:r w:rsidR="00BF4AEB" w:rsidRPr="00107F98">
        <w:t xml:space="preserve">georeferenced presence points of a certain species with </w:t>
      </w:r>
      <w:r w:rsidR="00BF4AEB" w:rsidRPr="00107F98">
        <w:lastRenderedPageBreak/>
        <w:t>relevant environmental variables which have an influence on t</w:t>
      </w:r>
      <w:r w:rsidR="006D6DB5">
        <w:t>he distribution of a species (e.g.</w:t>
      </w:r>
      <w:r w:rsidR="00BF4AEB" w:rsidRPr="00107F98">
        <w:t xml:space="preserve"> temperature, humidity, distance from rivers) to plot their predicted distributions across landscapes </w:t>
      </w:r>
      <w:r w:rsidR="00BF4AEB" w:rsidRPr="00107F98">
        <w:fldChar w:fldCharType="begin"/>
      </w:r>
      <w:r w:rsidR="003679E7">
        <w:instrText xml:space="preserve"> ADDIN ZOTERO_ITEM CSL_CITATION {"citationID":"LUFGjVMO","properties":{"formattedCitation":"{\\rtf (Merow, Smith &amp; Silander 2013; S\\uc0\\u228{}rkinen, Gonz\\uc0\\u225{}les &amp; Knapp 2013)}","plainCitation":"(Merow, Smith &amp; Silander 2013; Särkinen, Gonzáles &amp; Knapp 2013)"},"citationItems":[{"id":38,"uris":["http://zotero.org/users/1217525/items/36K63KQC"],"uri":["http://zotero.org/users/1217525/items/36K63KQC"],"itemData":{"id":38,"type":"article-journal","title":"A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A."}],"issued":{"date-parts":[["2013"]]}}},{"id":528,"uris":["http://zotero.org/users/1217525/items/MK4BVE3G"],"uri":["http://zotero.org/users/1217525/items/MK4BVE3G"],"itemData":{"id":528,"type":"article-journal","title":"Distribution models and species discovery: the story of a new Solanum species from the Peruvian Andes.","container-title":"PhytoKeys","page":"1–20","volume":"20","abstract":"A new species of Solanum sect. Solanum from Peru is described here. Solanum pseudoamericanum Särkinen, Gonzáles &amp; S.Knapp sp. nov. is a member of the Morelloid clade of Solanum, and is characterized by the combination of mostly forked inflorescences, flowers with small stamens 2.5 mm long including the filament, and strongly exerted styles with capitate stigmas. The species was first thought to be restricted to the seasonally dry tropical forests of southern Peru along the dry valleys of Río Pampas and Río Apurímac. Results from species distribution modelling (SDM) analysis with climatic predictors identified further potential suitable habitat areas in northern and central Peru. These areas were visited during field work in 2013. A total of 17 new populations across the predicted distribution were discovered using the model-based sampling method, and five further collections were identified amongst herbarium loans. Although still endemic to Peru, Solanum pseudoamericanum is now known from across northern, central and southern Peru. Our study demonstrates the usefulness of SDM for predicting new occurrences of rare plants, especially in the Andes where collection densities are still low in many areas and where many new species remain to be discovered.$\\backslash$n$\\backslash$nAbstract available from the publisher.","DOI":"10.3897/phytokeys.31.6312","ISSN":"1314-2011","note":"PMID: 24399901","author":[{"family":"Särkinen","given":"Tiina"},{"family":"Gonzáles","given":"Paúl"},{"family":"Knapp","given":"Sandra"}],"issued":{"date-parts":[["2013"]]},"PMID":"24399901"}}],"schema":"https://github.com/citation-style-language/schema/raw/master/csl-citation.json"} </w:instrText>
      </w:r>
      <w:r w:rsidR="00BF4AEB" w:rsidRPr="00107F98">
        <w:fldChar w:fldCharType="separate"/>
      </w:r>
      <w:r w:rsidR="004D641E" w:rsidRPr="00107F98">
        <w:rPr>
          <w:rFonts w:cs="Times New Roman"/>
          <w:szCs w:val="24"/>
        </w:rPr>
        <w:t>(Merow, Smith &amp; Silander 2013; Särkinen, Gonzáles &amp; Knapp 2013)</w:t>
      </w:r>
      <w:r w:rsidR="00BF4AEB" w:rsidRPr="00107F98">
        <w:fldChar w:fldCharType="end"/>
      </w:r>
      <w:r w:rsidR="00BF4AEB" w:rsidRPr="00107F98">
        <w:t xml:space="preserve">. These are referred to as </w:t>
      </w:r>
      <w:r w:rsidR="00BF4AEB" w:rsidRPr="00107F98">
        <w:rPr>
          <w:i/>
        </w:rPr>
        <w:t xml:space="preserve">factors </w:t>
      </w:r>
      <w:r w:rsidR="00BF4AEB" w:rsidRPr="00107F98">
        <w:t xml:space="preserve">in </w:t>
      </w:r>
      <w:r w:rsidR="006D4B76" w:rsidRPr="00107F98">
        <w:t>MAXENT</w:t>
      </w:r>
      <w:r w:rsidR="00BF4AEB" w:rsidRPr="00107F98">
        <w:t xml:space="preserve"> </w:t>
      </w:r>
      <w:r w:rsidR="00BF4AEB" w:rsidRPr="00107F98">
        <w:fldChar w:fldCharType="begin"/>
      </w:r>
      <w:r w:rsidR="00F15ECF" w:rsidRPr="00107F98">
        <w:instrText xml:space="preserve"> ADDIN ZOTERO_ITEM CSL_CITATION {"citationID":"rmhpmek6","properties":{"formattedCitation":"(Lahoz-Monfort 2008)","plainCitation":"(Lahoz-Monfort 2008)"},"citationItems":[{"id":286,"uris":["http://zotero.org/users/1217525/items/CJA6QTVQ"],"uri":["http://zotero.org/users/1217525/items/CJA6QTVQ"],"itemData":{"id":286,"type":"thesis","title":"Habitat suitability modelling for the Alaotran gentle lemur (Hapalemur alaotrensis)","publisher":"Imerial College London","publisher-place":"London","number-of-pages":"92","event-place":"London","language":"English","author":[{"family":"Lahoz-Monfort","given":"Jose Joaquin"}],"issued":{"date-parts":[["2008",9]]}}}],"schema":"https://github.com/citation-style-language/schema/raw/master/csl-citation.json"} </w:instrText>
      </w:r>
      <w:r w:rsidR="00BF4AEB" w:rsidRPr="00107F98">
        <w:fldChar w:fldCharType="separate"/>
      </w:r>
      <w:r w:rsidR="00F15ECF" w:rsidRPr="00107F98">
        <w:t>(Lahoz-Monfort 2008)</w:t>
      </w:r>
      <w:r w:rsidR="00BF4AEB" w:rsidRPr="00107F98">
        <w:fldChar w:fldCharType="end"/>
      </w:r>
      <w:r w:rsidR="00BF4AEB" w:rsidRPr="00107F98">
        <w:t xml:space="preserve">. When doing this, </w:t>
      </w:r>
      <w:r w:rsidR="006D4B76" w:rsidRPr="00107F98">
        <w:t>MAXENT</w:t>
      </w:r>
      <w:r w:rsidR="00BF4AEB" w:rsidRPr="00107F98">
        <w:t xml:space="preserve"> combines the known presence points and environmental variables to determine what encompasses the species’ ecological niche, producing a potential distribution of the focus species </w:t>
      </w:r>
      <w:r w:rsidR="00BF4AEB" w:rsidRPr="00107F98">
        <w:fldChar w:fldCharType="begin"/>
      </w:r>
      <w:r w:rsidR="003679E7">
        <w:instrText xml:space="preserve"> ADDIN ZOTERO_ITEM CSL_CITATION {"citationID":"nbBUJUhO","properties":{"formattedCitation":"{\\rtf (Phillips, Dud\\uc0\\u237{}k &amp; Schapire 2004; Phillips, Anderson &amp; Schapire 2006; Williams 2008; Elith, Kearney &amp; Phillips 2010; Ara\\uc0\\u250{}jo &amp; Peterson 2012)}","plainCitation":"(Phillips, Dudík &amp; Schapire 2004; Phillips, Anderson &amp; Schapire 2006; Williams 2008; Elith, Kearney &amp; Phillips 2010; Araújo &amp; Peterson 2012)"},"citationItems":[{"id":601,"uris":["http://zotero.org/users/1217525/items/QDFVZV8N"],"uri":["http://zotero.org/users/1217525/items/QDFVZV8N"],"itemData":{"id":601,"type":"article-journal","title":"Uses and misuses of bioclimatic envelope modeling","container-title":"Ecology","page":"1527–1539","volume":"93","issue":"7","abstract":"Bioclimatic envelope models use associations between aspects of climate and species' occurrences to estimate the conditions that are suitable to maintain viable populations. Once bioclimatic envelopes are characterized, they can be applied to a variety of questions in ecology, evolution, and conservation. However, some have questioned the usefulness of these models, because they may be based on implausible assumptions or may be contradicted by empirical evidence. We review these areas of contention, and suggest that criticism has often been misplaced, resulting from confusion between what the models actually deliver and what users wish that they would express. Although improvements in data and methods will have some effect, the usefulness of these models is contingent on their appropriate use, and they will improve mainly via better awareness of their conceptual basis, strengths, and limitations. © 2012 by the Ecological Society of America.","DOI":"10.1890/11-1930.1","ISSN":"00129658","note":"PMID: 22919900","author":[{"family":"Araújo","given":"Miguel B."},{"family":"Peterson","given":"A. Townsend"}],"issued":{"date-parts":[["2012"]]},"PMID":"22919900"}},{"id":240,"uris":["http://zotero.org/users/1217525/items/B7HUU6S4"],"uri":["http://zotero.org/users/1217525/items/B7HUU6S4"],"itemData":{"id":240,"type":"article-journal","title":"The art of modelling range-shifting species","container-title":"Methods in Ecology and Evolution","page":"330–342","volume":"1","issue":"2","abstract":"1. Species are shifting their ranges at an unprecedented rate through human transportation and environmental change. Correlative species distribution models (SDMs) are frequently applied for predicting potential future distributions of range-shifting species, despite these models’ assumptions that species are at equilibrium with the environments used to train (fit) the models, and that the training data are representative of conditions to which the models are predicted. Here we explore modelling approaches that aim to minimize extrapolation errors and assess predictions against prior biological knowledge. Our aim was to promote methods appropriate to range-shifting species. 2. We use an invasive species, the cane toad in Australia, as an example, predicting potential distributions under both current and climate change scenarios. We use four SDM methods, and trial weighting schemes and choice of background samples appropriate for species in a state of spread. We also test two methods for including information from a mechanistic model. Throughout, we explore graphical techniques for understanding model behaviour and reliability, including the extent of extrapolation. 3. Predictions varied with modelling method and data treatment, particularly with regard to the use and treatment of absence data. Models that performed similarly under current climatic conditions deviated widely when transferred to a novel climatic scenario. 4. The results highlight problems with using SDMs for extrapolation, and demonstrate the need for methods and tools to understand models and predictions. We have made progress in this direction and have implemented exploratory techniques as new options in the free modelling software, MaxEnt. Our results also show that deliberately controlling the fit of models and integrating information from mechanistic models can enhance the reliability of correlative predictions of species in non-equilibrium and novel settings. 5.Implications. The biodiversity of many regions in the world is experiencing novel threats created by species invasions and climate change. Predictions of future species distributions are required for management, but there are acknowledged problems with many current methods, and relatively few advances in techniques for understanding or overcoming these. The methods presented in this manuscript and made accessible in MaxEnt provide a forward step.","DOI":"10.1111/j.2041-210X.2010.00036.x","ISSN":"2041210X","author":[{"family":"Elith","given":"Jane"},{"family":"Kearney","given":"Michael"},{"family":"Phillips","given":"Steven"}],"issued":{"date-parts":[["2010"]]}}},{"id":132,"uris":["http://zotero.org/users/1217525/items/6VVQKJ5Z"],"uri":["http://zotero.org/users/1217525/items/6VVQKJ5Z"],"itemData":{"id":132,"type":"article-journal","title":"A maximum entropy approach to species distribution modeling","container-title":"Proceedings of the twenty-first \\ldots","page":"655–662","abstract":"We study the problem of modeling species geographic distributions, a critical problem in conservation biology. We propose the use of maximum-entropy techniques for this prob- lem, specifically, sequential-update algorithms that can handle a very large number of fea- tures. We describe experiments comparingmax- ent with a standard distribution-modeling tool, calledGARP, on a dataset containing observation data for North American breeding birds. We also study how well maxent performs as a function of the number of training examples and train- ing time, analyze the use of regularization to avoid overfitting when the number of examples is small, and explore the interpretability of mod- els constructed usingmaxent.","DOI":"10.1145/1015330.1015412","author":[{"family":"Phillips","given":"Sj"},{"family":"Dudík","given":"M"},{"family":"Schapire","given":"Re"}],"issued":{"date-parts":[["2004"]]}}},{"id":88,"uris":["http://zotero.org/users/1217525/items/4TWXUSZT"],"uri":["http://zotero.org/users/1217525/items/4TWXUSZT"],"itemData":{"id":88,"type":"article-journal","title":"Maximum entropy modeling of species geographic distributions","container-title":"Ecological Modelling","page":"231–259","volume":"190","abstract":"The availability of detailed environmental data, together with inexpensive and powerful computers, has fueled a rapid increase in predictive modeling of species environmental requirements and geographic distributions. For some species, detailed presence/absence occurrence data are available, allowing the use of a variety of standard statistical techniques. However, absence data are not available for most species. In this paper, we introduce the use of the maximum entropy method (Maxent) for modeling species geographic distributions with presence-only data. Maxent is a general-purpose machine learning method with a simple and precise mathematical formulation, and it has a number of aspects that make it well-suited for species distribution modeling. In order to investigate the efficacy of the method, here we perform a continental-scale case study using two Neotropical mammals: a lowland species of sloth, Bradypus variegatus, and a small montane murid rodent, Microryzomys minutus. We compared Maxent predictions with those of a commonly used presence-only modeling method, the Genetic Algorithm for Rule-Set Prediction (GARP). We made predictions on 10 random subsets of the occurrence records for both species, and then used the remaining localities for testing. Both algorithms provided reasonable estimates of the species' range, far superior to the shaded outline maps available in field guides. All models were significantly better than random in both binomial tests of omission and receiver operating characteristic (ROC) analyses. The area under the ROC curve (AUC) was almost always higher for Maxent, indicating better discrimination of suitable versus unsuitable areas for the species. The Maxent modeling approach can be used in its present form for many applications with presence-only datasets, and merits further research and development. ?? 2005 Elsevier B.V. All rights reserved.","DOI":"10.1016/j.ecolmodel.2005.03.026","ISSN":"03043800","note":"PMID: 1474","author":[{"family":"Phillips","given":"Steven J."},{"family":"Anderson","given":"Robert P."},{"family":"Schapire","given":"Robert E."}],"issued":{"date-parts":[["2006"]]},"PMID":"1474"}},{"id":115,"uris":["http://zotero.org/users/1217525/items/65VX387B"],"uri":["http://zotero.org/users/1217525/items/65VX387B"],"itemData":{"id":115,"type":"thesis","title":"The Identification and Conservation of Important Plant Areas : A case study from the Turks and Caicos Islands","publisher":"Imerial College London","publisher-place":"London","number-of-pages":"94","event-place":"London","abstract":"The Important Plant Area (IPA) initiative aims to identify sites of exceptional botanical importance for conservation. This research project investigates potential methods and important considerations for identification and conservation of IPAs. Three of the Turks and Caicos Islands (TCI) endemic plant species are used as case studies. Habitat suitability modelling is used to assess species potential distribution and facilitate the identification of IPAs. This method is shown to be a robust approach for predicting distributions and identification of potential IPAs. The IUCN Red List is also shown to be a critical component of assessing the conservation status of a species and therefore aids the identification of an IPA. The importance of understanding the response of a plant species to disturbance is investigated. This information can be used to make recommendations for IPA conservation and mitigation of the threats to an IPA. Support from stakeholders and the local community is crucial for the success of an IPA. A short questionnaire revealed few people in the Turks and Caicos Islands recognise the endemic species and so an awareness campaign may be required to gather support for the IPA scheme. Interviews with key informants were used to aid identification of IPAs from a local perspective. This research demonstrates the use and importance of different approaches for identification and conservation of IPAs. In addition, the research highlights six IPAs in the Turks and Caicos Islands that are priorities for conservation of the three endemic species studied.","author":[{"family":"Williams","given":"Sophie J."}],"issued":{"date-parts":[["2008"]]}}}],"schema":"https://github.com/citation-style-language/schema/raw/master/csl-citation.json"} </w:instrText>
      </w:r>
      <w:r w:rsidR="00BF4AEB" w:rsidRPr="00107F98">
        <w:fldChar w:fldCharType="separate"/>
      </w:r>
      <w:r w:rsidR="004D641E" w:rsidRPr="00107F98">
        <w:rPr>
          <w:rFonts w:cs="Times New Roman"/>
          <w:szCs w:val="24"/>
        </w:rPr>
        <w:t>(Phillips, Dudík &amp; Schapire 2004; Phillips, Anderson &amp; Schapire 2006; Williams 2008; Elith, Kearney &amp; Phillips 2010; Araújo &amp; Peterson 2012)</w:t>
      </w:r>
      <w:r w:rsidR="00BF4AEB" w:rsidRPr="00107F98">
        <w:fldChar w:fldCharType="end"/>
      </w:r>
      <w:r w:rsidR="00BF4AEB" w:rsidRPr="00107F98">
        <w:t xml:space="preserve">. </w:t>
      </w:r>
    </w:p>
    <w:p w14:paraId="0F44A8E4" w14:textId="77777777" w:rsidR="00BF4AEB" w:rsidRPr="00B975D6" w:rsidRDefault="00BF4AEB" w:rsidP="00107F98">
      <w:pPr>
        <w:rPr>
          <w:b/>
        </w:rPr>
      </w:pPr>
      <w:r w:rsidRPr="00B975D6">
        <w:rPr>
          <w:b/>
        </w:rPr>
        <w:t>Receiver operating characteristic (ROC) analysis</w:t>
      </w:r>
    </w:p>
    <w:p w14:paraId="580FF85C" w14:textId="0EB8F8CA" w:rsidR="00BF4AEB" w:rsidRPr="00107F98" w:rsidRDefault="00BF4AEB" w:rsidP="00107F98">
      <w:r w:rsidRPr="00107F98">
        <w:t xml:space="preserve">To tell whether a model produced by </w:t>
      </w:r>
      <w:r w:rsidR="006D4B76" w:rsidRPr="00107F98">
        <w:t>MAXENT</w:t>
      </w:r>
      <w:r w:rsidRPr="00107F98">
        <w:t xml:space="preserve"> is able to predict a presence point correctly, </w:t>
      </w:r>
      <w:r w:rsidR="006D4B76" w:rsidRPr="00107F98">
        <w:t>MAXENT</w:t>
      </w:r>
      <w:r w:rsidRPr="00107F98">
        <w:t xml:space="preserve"> conducts receiver operating characteristic (ROC) analysis </w:t>
      </w:r>
      <w:r w:rsidRPr="00107F98">
        <w:fldChar w:fldCharType="begin"/>
      </w:r>
      <w:r w:rsidR="0019430E">
        <w:instrText xml:space="preserve"> ADDIN ZOTERO_ITEM CSL_CITATION {"citationID":"I9fuV2oL","properties":{"formattedCitation":"{\\rtf (Phillips {\\i{}et al.} 2009)}","plainCitation":"(Phillips et al. 2009)"},"citationItems":[{"id":89,"uris":["http://zotero.org/users/1217525/items/4U3SIUQA"],"uri":["http://zotero.org/users/1217525/items/4U3SIUQA"],"itemData":{"id":89,"type":"article-journal","title":"Sample selection bias and presence-only distribution models: implications for background and pseudo-absence data","container-title":"Ecological Applications","page":"181-197","volume":"19","issue":"1","abstract":"Most methods for modeling species distributions from occurrence records require additional data representing the range of environmental conditions in the modeled region. These data, called background or pseudo-absence data, are usually drawn at random from the entire region, whereas occurrence collection is often spatially biased toward easily accessed areas. Since the spatial bias generally results in environmental bias, the difference between occurrence collection and background sampling may lead to inaccurate models. To correct the estimation, we propose choosing background data with the same bias as occurrence data. We investigate theoretical and practical implications of this approach. Accurate information about spatial bias is usually lacking, so explicit biased sampling of background sites may not be possible. However, it is likely that an entire target group of species observed by similar methods will share similar bias. We therefore explore the use of all occurrences within a target group as biased background data. We compare model performance using target-group background and randomly sampled background on a comprehensive collection of data for 226 species from diverse regions of the world. We find that target-group background improves average performance for all the modeling methods we consider, with the choice of background data having as large an effect on predictive performance as the choice of modeling method. The performance improvement due to target-group background is greatest when there is strong bias in the target-group presence records. Our approach applies to regression-based modeling methods that have been adapted for use with occurrence data, such as generalized linear or additive models and boosted regression trees, and to Maxent, a probability density estimation method. We argue that increased awareness of the implications of spatial bias in surveys, and possible modeling remedies, will substantially improve predictions of species distributions.","DOI":"10.1890/07-2153.1","ISSN":"1051-0761","journalAbbreviation":"Ecological Applications","author":[{"family":"Phillips","given":"Steven J."},{"family":"Dudík","given":"Miroslav"},{"family":"Elith","given":"Jane"},{"family":"Graham","given":"Catherine H."},{"family":"Lehmann","given":"Anthony"},{"family":"Leathwick","given":"John"},{"family":"Ferrier","given":"Simon"}],"issued":{"date-parts":[["2009",1,1]]}}}],"schema":"https://github.com/citation-style-language/schema/raw/master/csl-citation.json"} </w:instrText>
      </w:r>
      <w:r w:rsidRPr="00107F98">
        <w:fldChar w:fldCharType="separate"/>
      </w:r>
      <w:r w:rsidR="0019430E" w:rsidRPr="0019430E">
        <w:rPr>
          <w:rFonts w:cs="Times New Roman"/>
          <w:szCs w:val="24"/>
        </w:rPr>
        <w:t xml:space="preserve">(Phillips </w:t>
      </w:r>
      <w:r w:rsidR="0019430E" w:rsidRPr="0019430E">
        <w:rPr>
          <w:rFonts w:cs="Times New Roman"/>
          <w:i/>
          <w:iCs/>
          <w:szCs w:val="24"/>
        </w:rPr>
        <w:t>et al.</w:t>
      </w:r>
      <w:r w:rsidR="0019430E" w:rsidRPr="0019430E">
        <w:rPr>
          <w:rFonts w:cs="Times New Roman"/>
          <w:szCs w:val="24"/>
        </w:rPr>
        <w:t xml:space="preserve"> 2009)</w:t>
      </w:r>
      <w:r w:rsidRPr="00107F98">
        <w:fldChar w:fldCharType="end"/>
      </w:r>
      <w:r w:rsidRPr="00107F98">
        <w:t xml:space="preserve">. A curve is produced with sensitivity (true positives) on the </w:t>
      </w:r>
      <w:r w:rsidRPr="00107F98">
        <w:rPr>
          <w:i/>
        </w:rPr>
        <w:t>y</w:t>
      </w:r>
      <w:r w:rsidRPr="00107F98">
        <w:t xml:space="preserve"> axis and 1-specificity (false negatives) on the </w:t>
      </w:r>
      <w:r w:rsidRPr="00107F98">
        <w:rPr>
          <w:i/>
        </w:rPr>
        <w:t>x</w:t>
      </w:r>
      <w:r w:rsidRPr="00107F98">
        <w:t xml:space="preserve"> axis </w:t>
      </w:r>
      <w:r w:rsidRPr="00107F98">
        <w:fldChar w:fldCharType="begin"/>
      </w:r>
      <w:r w:rsidR="004D641E" w:rsidRPr="00107F98">
        <w:instrText xml:space="preserve"> ADDIN ZOTERO_ITEM CSL_CITATION {"citationID":"5u4idashm","properties":{"formattedCitation":"(Phillips, Anderson &amp; Schapire 2006)","plainCitation":"(Phillips, Anderson &amp; Schapire 2006)"},"citationItems":[{"id":88,"uris":["http://zotero.org/users/1217525/items/4TWXUSZT"],"uri":["http://zotero.org/users/1217525/items/4TWXUSZT"],"itemData":{"id":88,"type":"article-journal","title":"Maximum entropy modeling of species geographic distributions","container-title":"Ecological Modelling","page":"231–259","volume":"190","abstract":"The availability of detailed environmental data, together with inexpensive and powerful computers, has fueled a rapid increase in predictive modeling of species environmental requirements and geographic distributions. For some species, detailed presence/absence occurrence data are available, allowing the use of a variety of standard statistical techniques. However, absence data are not available for most species. In this paper, we introduce the use of the maximum entropy method (Maxent) for modeling species geographic distributions with presence-only data. Maxent is a general-purpose machine learning method with a simple and precise mathematical formulation, and it has a number of aspects that make it well-suited for species distribution modeling. In order to investigate the efficacy of the method, here we perform a continental-scale case study using two Neotropical mammals: a lowland species of sloth, Bradypus variegatus, and a small montane murid rodent, Microryzomys minutus. We compared Maxent predictions with those of a commonly used presence-only modeling method, the Genetic Algorithm for Rule-Set Prediction (GARP). We made predictions on 10 random subsets of the occurrence records for both species, and then used the remaining localities for testing. Both algorithms provided reasonable estimates of the species' range, far superior to the shaded outline maps available in field guides. All models were significantly better than random in both binomial tests of omission and receiver operating characteristic (ROC) analyses. The area under the ROC curve (AUC) was almost always higher for Maxent, indicating better discrimination of suitable versus unsuitable areas for the species. The Maxent modeling approach can be used in its present form for many applications with presence-only datasets, and merits further research and development. ?? 2005 Elsevier B.V. All rights reserved.","DOI":"10.1016/j.ecolmodel.2005.03.026","ISSN":"03043800","note":"PMID: 1474","author":[{"family":"Phillips","given":"Steven J."},{"family":"Anderson","given":"Robert P."},{"family":"Schapire","given":"Robert E."}],"issued":{"date-parts":[["2006"]]},"PMID":"1474"}}],"schema":"https://github.com/citation-style-language/schema/raw/master/csl-citation.json"} </w:instrText>
      </w:r>
      <w:r w:rsidRPr="00107F98">
        <w:fldChar w:fldCharType="separate"/>
      </w:r>
      <w:r w:rsidR="004D641E" w:rsidRPr="00107F98">
        <w:t>(Phillips, Anderson &amp; Schapire 2006)</w:t>
      </w:r>
      <w:r w:rsidRPr="00107F98">
        <w:fldChar w:fldCharType="end"/>
      </w:r>
      <w:r w:rsidRPr="00107F98">
        <w:fldChar w:fldCharType="begin"/>
      </w:r>
      <w:r w:rsidR="004D641E" w:rsidRPr="00107F98">
        <w:instrText xml:space="preserve"> ADDIN ZOTERO_ITEM CSL_CITATION {"citationID":"16bs93b48d","properties":{"formattedCitation":"(Phillips et al., 2006; Williams, 2008)","plainCitation":"(Phillips et al., 2006; Williams, 2008)","dontUpdate":true},"citationItems":[{"id":88,"uris":["http://zotero.org/users/1217525/items/4TWXUSZT"],"uri":["http://zotero.org/users/1217525/items/4TWXUSZT"],"itemData":{"id":88,"type":"article-journal","title":"Maximum entropy modeling of species geographic distributions","container-title":"Ecological Modelling","page":"231–259","volume":"190","abstract":"The availability of detailed environmental data, together with inexpensive and powerful computers, has fueled a rapid increase in predictive modeling of species environmental requirements and geographic distributions. For some species, detailed presence/absence occurrence data are available, allowing the use of a variety of standard statistical techniques. However, absence data are not available for most species. In this paper, we introduce the use of the maximum entropy method (Maxent) for modeling species geographic distributions with presence-only data. Maxent is a general-purpose machine learning method with a simple and precise mathematical formulation, and it has a number of aspects that make it well-suited for species distribution modeling. In order to investigate the efficacy of the method, here we perform a continental-scale case study using two Neotropical mammals: a lowland species of sloth, Bradypus variegatus, and a small montane murid rodent, Microryzomys minutus. We compared Maxent predictions with those of a commonly used presence-only modeling method, the Genetic Algorithm for Rule-Set Prediction (GARP). We made predictions on 10 random subsets of the occurrence records for both species, and then used the remaining localities for testing. Both algorithms provided reasonable estimates of the species' range, far superior to the shaded outline maps available in field guides. All models were significantly better than random in both binomial tests of omission and receiver operating characteristic (ROC) analyses. The area under the ROC curve (AUC) was almost always higher for Maxent, indicating better discrimination of suitable versus unsuitable areas for the species. The Maxent modeling approach can be used in its present form for many applications with presence-only datasets, and merits further research and development. ?? 2005 Elsevier B.V. All rights reserved.","DOI":"10.1016/j.ecolmodel.2005.03.026","ISSN":"03043800","note":"PMID: 1474","author":[{"family":"Phillips","given":"Steven J."},{"family":"Anderson","given":"Robert P."},{"family":"Schapire","given":"Robert E."}],"issued":{"date-parts":[["2006"]]},"PMID":"1474"}},{"id":115,"uris":["http://zotero.org/users/1217525/items/65VX387B"],"uri":["http://zotero.org/users/1217525/items/65VX387B"],"itemData":{"id":115,"type":"thesis","title":"The Identification and Conservation of Important Plant Areas : A case study from the Turks and Caicos Islands","publisher":"Imerial College London","publisher-place":"London","number-of-pages":"94","event-place":"London","abstract":"The Important Plant Area (IPA) initiative aims to identify sites of exceptional botanical importance for conservation. This research project investigates potential methods and important considerations for identification and conservation of IPAs. Three of the Turks and Caicos Islands (TCI) endemic plant species are used as case studies. Habitat suitability modelling is used to assess species potential distribution and facilitate the identification of IPAs. This method is shown to be a robust approach for predicting distributions and identification of potential IPAs. The IUCN Red List is also shown to be a critical component of assessing the conservation status of a species and therefore aids the identification of an IPA. The importance of understanding the response of a plant species to disturbance is investigated. This information can be used to make recommendations for IPA conservation and mitigation of the threats to an IPA. Support from stakeholders and the local community is crucial for the success of an IPA. A short questionnaire revealed few people in the Turks and Caicos Islands recognise the endemic species and so an awareness campaign may be required to gather support for the IPA scheme. Interviews with key informants were used to aid identification of IPAs from a local perspective. This research demonstrates the use and importance of different approaches for identification and conservation of IPAs. In addition, the research highlights six IPAs in the Turks and Caicos Islands that are priorities for conservation of the three endemic species studied.","author":[{"family":"Williams","given":"Sophie J."}],"issued":{"date-parts":[["2008"]]}}}],"schema":"https://github.com/citation-style-language/schema/raw/master/csl-citation.json"} </w:instrText>
      </w:r>
      <w:r w:rsidRPr="00107F98">
        <w:fldChar w:fldCharType="end"/>
      </w:r>
      <w:r w:rsidRPr="00107F98">
        <w:t xml:space="preserve">. The area under the curve (AUC) is measured with a value of 1 denoting no incorrect predictions and a value of 0.5 denoting predictions that are no more accurate than random </w:t>
      </w:r>
      <w:r w:rsidRPr="00107F98">
        <w:fldChar w:fldCharType="begin"/>
      </w:r>
      <w:r w:rsidR="004D641E" w:rsidRPr="00107F98">
        <w:instrText xml:space="preserve"> ADDIN ZOTERO_ITEM CSL_CITATION {"citationID":"st8agnai0","properties":{"formattedCitation":"{\\rtf (Elith {\\i{}et al.} 2006; Williams 2008)}","plainCitation":"(Elith et al. 2006; Williams 2008)"},"citationItems":[{"id":409,"uris":["http://zotero.org/users/1217525/items/H63C2S62"],"uri":["http://zotero.org/users/1217525/items/H63C2S62"],"itemData":{"id":409,"type":"article-journal","title":"Novel methods improve prediction of species' distributions from occurrence data.","container-title":"Ecography","page":"129–151","volume":"29","issue":"January","author":[{"family":"Elith","given":"J."},{"family":"Graham","given":"C.H."},{"family":"Anderson","given":"R.P."},{"family":"Dudik","given":"M."},{"family":"Ferrier","given":"S."},{"family":"Guisan","given":"a."},{"family":"Hijmans","given":"R.J."},{"family":"Huettmann","given":"F."},{"family":"Leathwick","given":"J.R."},{"family":"Lehmann","given":"a."},{"family":"Li","given":"J."},{"family":"Lohmann","given":"L.G."},{"family":"Loiselle","given":"B.a."},{"family":"Manion","given":"G."},{"family":"Moritz","given":"C."},{"family":"Nakamura","given":"M."},{"family":"Nakazawa","given":"Y."},{"family":"Overton","given":"J.M.C."},{"family":"Peterson","given":"a T."},{"family":"Phillips","given":"S.J."},{"family":"Richardson","given":"K."},{"family":"Scachetti-Pereira","given":"R."},{"family":"Schapire","given":"R.E."},{"family":"Soberon","given":"J."},{"family":"Williams","given":"S."},{"family":"Wisz","given":"M.S."},{"family":"Zimmermann","given":"N.E."}],"issued":{"date-parts":[["2006"]]}}},{"id":115,"uris":["http://zotero.org/users/1217525/items/65VX387B"],"uri":["http://zotero.org/users/1217525/items/65VX387B"],"itemData":{"id":115,"type":"thesis","title":"The Identification and Conservation of Important Plant Areas : A case study from the Turks and Caicos Islands","publisher":"Imerial College London","publisher-place":"London","number-of-pages":"94","event-place":"London","abstract":"The Important Plant Area (IPA) initiative aims to identify sites of exceptional botanical importance for conservation. This research project investigates potential methods and important considerations for identification and conservation of IPAs. Three of the Turks and Caicos Islands (TCI) endemic plant species are used as case studies. Habitat suitability modelling is used to assess species potential distribution and facilitate the identification of IPAs. This method is shown to be a robust approach for predicting distributions and identification of potential IPAs. The IUCN Red List is also shown to be a critical component of assessing the conservation status of a species and therefore aids the identification of an IPA. The importance of understanding the response of a plant species to disturbance is investigated. This information can be used to make recommendations for IPA conservation and mitigation of the threats to an IPA. Support from stakeholders and the local community is crucial for the success of an IPA. A short questionnaire revealed few people in the Turks and Caicos Islands recognise the endemic species and so an awareness campaign may be required to gather support for the IPA scheme. Interviews with key informants were used to aid identification of IPAs from a local perspective. This research demonstrates the use and importance of different approaches for identification and conservation of IPAs. In addition, the research highlights six IPAs in the Turks and Caicos Islands that are priorities for conservation of the three endemic species studied.","author":[{"family":"Williams","given":"Sophie J."}],"issued":{"date-parts":[["2008"]]}}}],"schema":"https://github.com/citation-style-language/schema/raw/master/csl-citation.json"} </w:instrText>
      </w:r>
      <w:r w:rsidRPr="00107F98">
        <w:fldChar w:fldCharType="separate"/>
      </w:r>
      <w:r w:rsidR="004D641E" w:rsidRPr="00107F98">
        <w:rPr>
          <w:rFonts w:cs="Times New Roman"/>
          <w:szCs w:val="24"/>
        </w:rPr>
        <w:t xml:space="preserve">(Elith </w:t>
      </w:r>
      <w:r w:rsidR="004D641E" w:rsidRPr="00107F98">
        <w:rPr>
          <w:rFonts w:cs="Times New Roman"/>
          <w:i/>
          <w:iCs/>
          <w:szCs w:val="24"/>
        </w:rPr>
        <w:t>et al.</w:t>
      </w:r>
      <w:r w:rsidR="004D641E" w:rsidRPr="00107F98">
        <w:rPr>
          <w:rFonts w:cs="Times New Roman"/>
          <w:szCs w:val="24"/>
        </w:rPr>
        <w:t xml:space="preserve"> 2006; Williams 2008)</w:t>
      </w:r>
      <w:r w:rsidRPr="00107F98">
        <w:fldChar w:fldCharType="end"/>
      </w:r>
      <w:r w:rsidRPr="00107F98">
        <w:t xml:space="preserve">. </w:t>
      </w:r>
    </w:p>
    <w:p w14:paraId="77B7D0D6" w14:textId="77777777" w:rsidR="00BF4AEB" w:rsidRPr="00B975D6" w:rsidRDefault="00BF4AEB" w:rsidP="00107F98">
      <w:pPr>
        <w:rPr>
          <w:b/>
        </w:rPr>
      </w:pPr>
      <w:r w:rsidRPr="00B975D6">
        <w:rPr>
          <w:b/>
        </w:rPr>
        <w:t>Presence Only Data</w:t>
      </w:r>
    </w:p>
    <w:p w14:paraId="61D3A5C4" w14:textId="2AB9B2A9" w:rsidR="00BF4AEB" w:rsidRPr="00107F98" w:rsidRDefault="00BF4AEB" w:rsidP="00107F98">
      <w:r w:rsidRPr="00107F98">
        <w:t xml:space="preserve">Rather than looking at presence-absence data, </w:t>
      </w:r>
      <w:r w:rsidR="006D4B76" w:rsidRPr="00107F98">
        <w:t>MAXENT</w:t>
      </w:r>
      <w:r w:rsidRPr="00107F98">
        <w:t xml:space="preserve"> takes an input of presence-only data and converts it to presence-pseudoabsence data where the background areas (where no presence point is available) are considered to have an unknown presence – also known as a pseudoabsence </w:t>
      </w:r>
      <w:r w:rsidRPr="00107F98">
        <w:fldChar w:fldCharType="begin"/>
      </w:r>
      <w:r w:rsidR="003679E7">
        <w:instrText xml:space="preserve"> ADDIN ZOTERO_ITEM CSL_CITATION {"citationID":"fMtLfyl1","properties":{"formattedCitation":"{\\rtf (Phillips, Anderson &amp; Schapire 2006; Phillips {\\i{}et al.} 2009; Merow, Smith &amp; Silander 2013)}","plainCitation":"(Phillips, Anderson &amp; Schapire 2006; Phillips et al. 2009; Merow, Smith &amp; Silander 2013)"},"citationItems":[{"id":38,"uris":["http://zotero.org/users/1217525/items/36K63KQC"],"uri":["http://zotero.org/users/1217525/items/36K63KQC"],"itemData":{"id":38,"type":"article-journal","title":"A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A."}],"issued":{"date-parts":[["2013"]]}}},{"id":89,"uris":["http://zotero.org/users/1217525/items/4U3SIUQA"],"uri":["http://zotero.org/users/1217525/items/4U3SIUQA"],"itemData":{"id":89,"type":"article-journal","title":"Sample selection bias and presence-only distribution models: implications for background and pseudo-absence data","container-title":"Ecological Applications","page":"181-197","volume":"19","issue":"1","abstract":"Most methods for modeling species distributions from occurrence records require additional data representing the range of environmental conditions in the modeled region. These data, called background or pseudo-absence data, are usually drawn at random from the entire region, whereas occurrence collection is often spatially biased toward easily accessed areas. Since the spatial bias generally results in environmental bias, the difference between occurrence collection and background sampling may lead to inaccurate models. To correct the estimation, we propose choosing background data with the same bias as occurrence data. We investigate theoretical and practical implications of this approach. Accurate information about spatial bias is usually lacking, so explicit biased sampling of background sites may not be possible. However, it is likely that an entire target group of species observed by similar methods will share similar bias. We therefore explore the use of all occurrences within a target group as biased background data. We compare model performance using target-group background and randomly sampled background on a comprehensive collection of data for 226 species from diverse regions of the world. We find that target-group background improves average performance for all the modeling methods we consider, with the choice of background data having as large an effect on predictive performance as the choice of modeling method. The performance improvement due to target-group background is greatest when there is strong bias in the target-group presence records. Our approach applies to regression-based modeling methods that have been adapted for use with occurrence data, such as generalized linear or additive models and boosted regression trees, and to Maxent, a probability density estimation method. We argue that increased awareness of the implications of spatial bias in surveys, and possible modeling remedies, will substantially improve predictions of species distributions.","DOI":"10.1890/07-2153.1","ISSN":"1051-0761","journalAbbreviation":"Ecological Applications","author":[{"family":"Phillips","given":"Steven J."},{"family":"Dudík","given":"Miroslav"},{"family":"Elith","given":"Jane"},{"family":"Graham","given":"Catherine H."},{"family":"Lehmann","given":"Anthony"},{"family":"Leathwick","given":"John"},{"family":"Ferrier","given":"Simon"}],"issued":{"date-parts":[["2009",1,1]]}}},{"id":88,"uris":["http://zotero.org/users/1217525/items/4TWXUSZT"],"uri":["http://zotero.org/users/1217525/items/4TWXUSZT"],"itemData":{"id":88,"type":"article-journal","title":"Maximum entropy modeling of species geographic distributions","container-title":"Ecological Modelling","page":"231–259","volume":"190","abstract":"The availability of detailed environmental data, together with inexpensive and powerful computers, has fueled a rapid increase in predictive modeling of species environmental requirements and geographic distributions. For some species, detailed presence/absence occurrence data are available, allowing the use of a variety of standard statistical techniques. However, absence data are not available for most species. In this paper, we introduce the use of the maximum entropy method (Maxent) for modeling species geographic distributions with presence-only data. Maxent is a general-purpose machine learning method with a simple and precise mathematical formulation, and it has a number of aspects that make it well-suited for species distribution modeling. In order to investigate the efficacy of the method, here we perform a continental-scale case study using two Neotropical mammals: a lowland species of sloth, Bradypus variegatus, and a small montane murid rodent, Microryzomys minutus. We compared Maxent predictions with those of a commonly used presence-only modeling method, the Genetic Algorithm for Rule-Set Prediction (GARP). We made predictions on 10 random subsets of the occurrence records for both species, and then used the remaining localities for testing. Both algorithms provided reasonable estimates of the species' range, far superior to the shaded outline maps available in field guides. All models were significantly better than random in both binomial tests of omission and receiver operating characteristic (ROC) analyses. The area under the ROC curve (AUC) was almost always higher for Maxent, indicating better discrimination of suitable versus unsuitable areas for the species. The Maxent modeling approach can be used in its present form for many applications with presence-only datasets, and merits further research and development. ?? 2005 Elsevier B.V. All rights reserved.","DOI":"10.1016/j.ecolmodel.2005.03.026","ISSN":"03043800","note":"PMID: 1474","author":[{"family":"Phillips","given":"Steven J."},{"family":"Anderson","given":"Robert P."},{"family":"Schapire","given":"Robert E."}],"issued":{"date-parts":[["2006"]]},"PMID":"1474"}}],"schema":"https://github.com/citation-style-language/schema/raw/master/csl-citation.json"} </w:instrText>
      </w:r>
      <w:r w:rsidRPr="00107F98">
        <w:fldChar w:fldCharType="separate"/>
      </w:r>
      <w:r w:rsidR="004D641E" w:rsidRPr="00107F98">
        <w:rPr>
          <w:rFonts w:cs="Times New Roman"/>
          <w:szCs w:val="24"/>
        </w:rPr>
        <w:t xml:space="preserve">(Phillips, Anderson &amp; Schapire 2006; Phillips </w:t>
      </w:r>
      <w:r w:rsidR="004D641E" w:rsidRPr="00107F98">
        <w:rPr>
          <w:rFonts w:cs="Times New Roman"/>
          <w:i/>
          <w:iCs/>
          <w:szCs w:val="24"/>
        </w:rPr>
        <w:t>et al.</w:t>
      </w:r>
      <w:r w:rsidR="004D641E" w:rsidRPr="00107F98">
        <w:rPr>
          <w:rFonts w:cs="Times New Roman"/>
          <w:szCs w:val="24"/>
        </w:rPr>
        <w:t xml:space="preserve"> 2009; Merow, Smith &amp; Silander 2013)</w:t>
      </w:r>
      <w:r w:rsidRPr="00107F98">
        <w:fldChar w:fldCharType="end"/>
      </w:r>
      <w:r w:rsidRPr="00107F98">
        <w:t xml:space="preserve">. This presence-pseudoabsence data can then be used to determine the likelihood that an unknown space is occupied or not. </w:t>
      </w:r>
    </w:p>
    <w:p w14:paraId="0F8B2C25" w14:textId="386580AD" w:rsidR="00BF4AEB" w:rsidRPr="00107F98" w:rsidRDefault="00BF4AEB" w:rsidP="00107F98">
      <w:r w:rsidRPr="00107F98">
        <w:lastRenderedPageBreak/>
        <w:t>The documentation of accurate presence-absence data is relatively inefficient to carry out in most areas of the world. However, natural history museums</w:t>
      </w:r>
      <w:r w:rsidR="00E25CA3" w:rsidRPr="00107F98">
        <w:t>,</w:t>
      </w:r>
      <w:r w:rsidRPr="00107F98">
        <w:t xml:space="preserve"> herbaria</w:t>
      </w:r>
      <w:r w:rsidR="00E25CA3" w:rsidRPr="00107F98">
        <w:t>, and citizen science projects</w:t>
      </w:r>
      <w:r w:rsidRPr="00107F98">
        <w:t xml:space="preserve"> have a plethora of presence-only data </w:t>
      </w:r>
      <w:r w:rsidRPr="00107F98">
        <w:fldChar w:fldCharType="begin"/>
      </w:r>
      <w:r w:rsidR="003679E7">
        <w:instrText xml:space="preserve"> ADDIN ZOTERO_ITEM CSL_CITATION {"citationID":"biE2PoUE","properties":{"formattedCitation":"(Elith, Kearney &amp; Phillips 2010; Merow, Smith &amp; Silander 2013; Matheson 2014)","plainCitation":"(Elith, Kearney &amp; Phillips 2010; Merow, Smith &amp; Silander 2013; Matheson 2014)"},"citationItems":[{"id":240,"uris":["http://zotero.org/users/1217525/items/B7HUU6S4"],"uri":["http://zotero.org/users/1217525/items/B7HUU6S4"],"itemData":{"id":240,"type":"article-journal","title":"The art of modelling range-shifting species","container-title":"Methods in Ecology and Evolution","page":"330–342","volume":"1","issue":"2","abstract":"1. Species are shifting their ranges at an unprecedented rate through human transportation and environmental change. Correlative species distribution models (SDMs) are frequently applied for predicting potential future distributions of range-shifting species, despite these models’ assumptions that species are at equilibrium with the environments used to train (fit) the models, and that the training data are representative of conditions to which the models are predicted. Here we explore modelling approaches that aim to minimize extrapolation errors and assess predictions against prior biological knowledge. Our aim was to promote methods appropriate to range-shifting species. 2. We use an invasive species, the cane toad in Australia, as an example, predicting potential distributions under both current and climate change scenarios. We use four SDM methods, and trial weighting schemes and choice of background samples appropriate for species in a state of spread. We also test two methods for including information from a mechanistic model. Throughout, we explore graphical techniques for understanding model behaviour and reliability, including the extent of extrapolation. 3. Predictions varied with modelling method and data treatment, particularly with regard to the use and treatment of absence data. Models that performed similarly under current climatic conditions deviated widely when transferred to a novel climatic scenario. 4. The results highlight problems with using SDMs for extrapolation, and demonstrate the need for methods and tools to understand models and predictions. We have made progress in this direction and have implemented exploratory techniques as new options in the free modelling software, MaxEnt. Our results also show that deliberately controlling the fit of models and integrating information from mechanistic models can enhance the reliability of correlative predictions of species in non-equilibrium and novel settings. 5.Implications. The biodiversity of many regions in the world is experiencing novel threats created by species invasions and climate change. Predictions of future species distributions are required for management, but there are acknowledged problems with many current methods, and relatively few advances in techniques for understanding or overcoming these. The methods presented in this manuscript and made accessible in MaxEnt provide a forward step.","DOI":"10.1111/j.2041-210X.2010.00036.x","ISSN":"2041210X","author":[{"family":"Elith","given":"Jane"},{"family":"Kearney","given":"Michael"},{"family":"Phillips","given":"Steven"}],"issued":{"date-parts":[["2010"]]}}},{"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A."}],"issued":{"date-parts":[["2013"]]}}},{"id":1816,"uris":["http://zotero.org/users/1217525/items/B5375S2G"],"uri":["http://zotero.org/users/1217525/items/B5375S2G"],"itemData":{"id":1816,"type":"article-journal","title":"iNaturalist","container-title":"Reference Reviews","page":"36-38","volume":"28","issue":"8","DOI":"10.1108/RR-07-2014-0203","author":[{"family":"Matheson","given":"Christie A."}],"issued":{"date-parts":[["2014"]]}}}],"schema":"https://github.com/citation-style-language/schema/raw/master/csl-citation.json"} </w:instrText>
      </w:r>
      <w:r w:rsidRPr="00107F98">
        <w:fldChar w:fldCharType="separate"/>
      </w:r>
      <w:r w:rsidR="007C6E30" w:rsidRPr="00107F98">
        <w:t>(Elith, Kearney &amp; Phillips 2010; Merow, Smith &amp; Silander 2013; Matheson 2014)</w:t>
      </w:r>
      <w:r w:rsidRPr="00107F98">
        <w:fldChar w:fldCharType="end"/>
      </w:r>
      <w:r w:rsidRPr="00107F98">
        <w:t>.</w:t>
      </w:r>
      <w:r w:rsidR="007C6E30" w:rsidRPr="00107F98">
        <w:t xml:space="preserve"> Therefore, the use of presence-</w:t>
      </w:r>
      <w:r w:rsidRPr="00107F98">
        <w:t xml:space="preserve">only algorithms, like </w:t>
      </w:r>
      <w:r w:rsidR="006D4B76" w:rsidRPr="00107F98">
        <w:t>MAXENT</w:t>
      </w:r>
      <w:r w:rsidRPr="00107F98">
        <w:t xml:space="preserve">, is realistic and relevant to conservation </w:t>
      </w:r>
      <w:r w:rsidRPr="00107F98">
        <w:fldChar w:fldCharType="begin"/>
      </w:r>
      <w:r w:rsidR="004D641E" w:rsidRPr="00107F98">
        <w:instrText xml:space="preserve"> ADDIN ZOTERO_ITEM CSL_CITATION {"citationID":"1oprhjar8k","properties":{"formattedCitation":"{\\rtf (Phillips, Dud\\uc0\\u237{}k &amp; Schapire 2004)}","plainCitation":"(Phillips, Dudík &amp; Schapire 2004)"},"citationItems":[{"id":132,"uris":["http://zotero.org/users/1217525/items/6VVQKJ5Z"],"uri":["http://zotero.org/users/1217525/items/6VVQKJ5Z"],"itemData":{"id":132,"type":"article-journal","title":"A maximum entropy approach to species distribution modeling","container-title":"Proceedings of the twenty-first \\ldots","page":"655–662","abstract":"We study the problem of modeling species geographic distributions, a critical problem in conservation biology. We propose the use of maximum-entropy techniques for this prob- lem, specifically, sequential-update algorithms that can handle a very large number of fea- tures. We describe experiments comparingmax- ent with a standard distribution-modeling tool, calledGARP, on a dataset containing observation data for North American breeding birds. We also study how well maxent performs as a function of the number of training examples and train- ing time, analyze the use of regularization to avoid overfitting when the number of examples is small, and explore the interpretability of mod- els constructed usingmaxent.","DOI":"10.1145/1015330.1015412","author":[{"family":"Phillips","given":"Sj"},{"family":"Dudík","given":"M"},{"family":"Schapire","given":"Re"}],"issued":{"date-parts":[["2004"]]}}}],"schema":"https://github.com/citation-style-language/schema/raw/master/csl-citation.json"} </w:instrText>
      </w:r>
      <w:r w:rsidRPr="00107F98">
        <w:fldChar w:fldCharType="separate"/>
      </w:r>
      <w:r w:rsidR="004D641E" w:rsidRPr="00107F98">
        <w:rPr>
          <w:rFonts w:cs="Times New Roman"/>
          <w:szCs w:val="24"/>
        </w:rPr>
        <w:t>(Phillips, Dudík &amp; Schapire 2004)</w:t>
      </w:r>
      <w:r w:rsidRPr="00107F98">
        <w:fldChar w:fldCharType="end"/>
      </w:r>
      <w:r w:rsidRPr="00107F98">
        <w:t xml:space="preserve">. </w:t>
      </w:r>
      <w:r w:rsidR="006D4B76" w:rsidRPr="00107F98">
        <w:t>MAXENT</w:t>
      </w:r>
      <w:r w:rsidRPr="00107F98">
        <w:t xml:space="preserve"> has gained a following due to its ability to produce accurate distributions based on very few (</w:t>
      </w:r>
      <w:r w:rsidR="00C962B2" w:rsidRPr="00107F98">
        <w:t>fewer</w:t>
      </w:r>
      <w:r w:rsidRPr="00107F98">
        <w:t xml:space="preserve"> than 100) presence only data points </w:t>
      </w:r>
      <w:r w:rsidRPr="00107F98">
        <w:fldChar w:fldCharType="begin"/>
      </w:r>
      <w:r w:rsidR="003679E7">
        <w:instrText xml:space="preserve"> ADDIN ZOTERO_ITEM CSL_CITATION {"citationID":"VxugPv6U","properties":{"formattedCitation":"{\\rtf (Phillips, Dud\\uc0\\u237{}k &amp; Schapire 2004; Pearson {\\i{}et al.} 2007; Merow, Smith &amp; Silander 2013)}","plainCitation":"(Phillips, Dudík &amp; Schapire 2004; Pearson et al. 2007; Merow, Smith &amp; Silander 2013)"},"citationItems":[{"id":38,"uris":["http://zotero.org/users/1217525/items/36K63KQC"],"uri":["http://zotero.org/users/1217525/items/36K63KQC"],"itemData":{"id":38,"type":"article-journal","title":"A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A."}],"issued":{"date-parts":[["2013"]]}}},{"id":153,"uris":["http://zotero.org/users/1217525/items/7SAW5NZB"],"uri":["http://zotero.org/users/1217525/items/7SAW5NZB"],"itemData":{"id":153,"type":"article-journal","title":"Predicting species distributions from small numbers of occurrence records: A test case using cryptic geckos in Madagascar","container-title":"Journal of Biogeography","page":"102–117","volume":"34","abstract":"Aim Techniques that predict species potential distributions by combining observed occurrence records with environmental variables show much potential for application across a range of biogeographical analyses. Some of the most promising applications relate to species for which occurrence records are scarce, due to cryptic habits, locally restricted distributions or low sampling effort. However, the minimum sample sizes required to yield useful predictions remain difficult to determine. Here we developed and tested a novel jackknife validation approach to assess the ability to predict species occurrence when fewer than 25 occurrence records are available.Location Madagascar.Methods Models were developed and evaluated for 13 species of secretive leaf-tailed geckos (Uroplatus spp.) that are endemic to Madagascar, for which available sample sizes range from 4 to 23 occurrence localities (at 1 km2 grid resolution). Predictions were based on 20 environmental data layers and were generated using two modelling approaches: a method based on the principle of maximum entropy (Maxent) and a genetic algorithm (GARP).Results We found high success rates and statistical significance in jackknife tests with sample sizes as low as five when the Maxent model was applied. Results for GARP at very low sample sizes (less than c. 10) were less good. When sample sizes were experimentally reduced for those species with the most records, variability among predictions using different combinations of localities demonstrated that models were greatly influenced by exactly which observations were included.Main conclusions We emphasize that models developed using this approach with small sample sizes should be interpreted as identifying regions that have similar environmental conditions to where the species is known to occur, and not as predicting actual limits to the range of a species. The jackknife validation approach proposed here enables assessment of the predictive ability of models built using very small sample sizes, although use of this test with larger sample sizes may lead to overoptimistic estimates of predictive power. Our analyses demonstrate that geographical predictions developed from small numbers of occurrence records may be of great value, for example in targeting field surveys to accelerate the discovery of unknown populations and species.","DOI":"10.1111/j.1365-2699.2006.01594.x","ISSN":"03050270","note":"PMID: 2074","author":[{"family":"Pearson","given":"Richard G."},{"family":"Raxworthy","given":"Christopher J."},{"family":"Nakamura","given":"Miguel"},{"family":"Townsend Peterson","given":"a."}],"issued":{"date-parts":[["2007"]]},"PMID":"2074"}},{"id":132,"uris":["http://zotero.org/users/1217525/items/6VVQKJ5Z"],"uri":["http://zotero.org/users/1217525/items/6VVQKJ5Z"],"itemData":{"id":132,"type":"article-journal","title":"A maximum entropy approach to species distribution modeling","container-title":"Proceedings of the twenty-first \\ldots","page":"655–662","abstract":"We study the problem of modeling species geographic distributions, a critical problem in conservation biology. We propose the use of maximum-entropy techniques for this prob- lem, specifically, sequential-update algorithms that can handle a very large number of fea- tures. We describe experiments comparingmax- ent with a standard distribution-modeling tool, calledGARP, on a dataset containing observation data for North American breeding birds. We also study how well maxent performs as a function of the number of training examples and train- ing time, analyze the use of regularization to avoid overfitting when the number of examples is small, and explore the interpretability of mod- els constructed usingmaxent.","DOI":"10.1145/1015330.1015412","author":[{"family":"Phillips","given":"Sj"},{"family":"Dudík","given":"M"},{"family":"Schapire","given":"Re"}],"issued":{"date-parts":[["2004"]]}}}],"schema":"https://github.com/citation-style-language/schema/raw/master/csl-citation.json"} </w:instrText>
      </w:r>
      <w:r w:rsidRPr="00107F98">
        <w:fldChar w:fldCharType="separate"/>
      </w:r>
      <w:r w:rsidR="004D641E" w:rsidRPr="00107F98">
        <w:rPr>
          <w:rFonts w:cs="Times New Roman"/>
          <w:szCs w:val="24"/>
        </w:rPr>
        <w:t xml:space="preserve">(Phillips, Dudík &amp; Schapire 2004; Pearson </w:t>
      </w:r>
      <w:r w:rsidR="004D641E" w:rsidRPr="00107F98">
        <w:rPr>
          <w:rFonts w:cs="Times New Roman"/>
          <w:i/>
          <w:iCs/>
          <w:szCs w:val="24"/>
        </w:rPr>
        <w:t>et al.</w:t>
      </w:r>
      <w:r w:rsidR="004D641E" w:rsidRPr="00107F98">
        <w:rPr>
          <w:rFonts w:cs="Times New Roman"/>
          <w:szCs w:val="24"/>
        </w:rPr>
        <w:t xml:space="preserve"> 2007; Merow, Smith &amp; Silander 2013)</w:t>
      </w:r>
      <w:r w:rsidRPr="00107F98">
        <w:fldChar w:fldCharType="end"/>
      </w:r>
      <w:r w:rsidRPr="00107F98">
        <w:t>.</w:t>
      </w:r>
      <w:r w:rsidR="00C962B2" w:rsidRPr="00107F98">
        <w:t xml:space="preserve"> However, </w:t>
      </w:r>
      <w:r w:rsidR="00C962B2" w:rsidRPr="00107F98">
        <w:fldChar w:fldCharType="begin"/>
      </w:r>
      <w:r w:rsidR="00C962B2" w:rsidRPr="00107F98">
        <w:instrText xml:space="preserve"> ADDIN ZOTERO_ITEM CSL_CITATION {"citationID":"2msodvp1qb","properties":{"formattedCitation":"(Lozier, Aniello &amp; Hickerson 2009)","plainCitation":"(Lozier, Aniello &amp; Hickerson 2009)"},"citationItems":[{"id":1755,"uris":["http://zotero.org/users/1217525/items/EEDRTM7D"],"uri":["http://zotero.org/users/1217525/items/EEDRTM7D"],"itemData":{"id":1755,"type":"article-journal","title":"Predicting the distribution of Sasquatch in western North America: anything goes with ecological niche modelling","container-title":"Journal of Biogeography","page":"1623-1627","volume":"36","issue":"9","source":"Wiley Online Library","abstract":"The availability of user-friendly software and publicly available biodiversity databases has led to a rapid increase in the use of ecological niche modelling to predict species distributions. A potential source of error in publicly available data that may affect the accuracy of ecological niche models (ENMs), and one that is difficult to correct for, is incorrect (or incomplete) taxonomy. Here we remind researchers of the need for careful evaluation of database records prior to use in modelling, especially when the presence of cryptic species is suspected or many records are based on indirect evidence. To draw attention to this potential problem, we construct ENMs for the North American Sasquatch (i.e. Bigfoot). Specifically, we use a large database of georeferenced putative sightings and footprints for Sasquatch in western North America, demonstrating how convincing environmentally predicted distributions of a taxon’s potential range can be generated from questionable site-occurrence data. We compare the distribution of Bigfoot with an ENM for the black bear, Ursus americanus, and suggest that many sightings of this cryptozoid may be cases of mistaken identity.","DOI":"10.1111/j.1365-2699.2009.02152.x","ISSN":"1365-2699","shortTitle":"Predicting the distribution of Sasquatch in western North America","language":"en","author":[{"family":"Lozier","given":"J. D."},{"family":"Aniello","given":"P."},{"family":"Hickerson","given":"M. J."}],"issued":{"date-parts":[["2009",9,1]]}}}],"schema":"https://github.com/citation-style-language/schema/raw/master/csl-citation.json"} </w:instrText>
      </w:r>
      <w:r w:rsidR="00C962B2" w:rsidRPr="00107F98">
        <w:fldChar w:fldCharType="separate"/>
      </w:r>
      <w:r w:rsidR="00C962B2" w:rsidRPr="00107F98">
        <w:t>Lozier, Aniello &amp; Hickerson (2009)</w:t>
      </w:r>
      <w:r w:rsidR="00C962B2" w:rsidRPr="00107F98">
        <w:fldChar w:fldCharType="end"/>
      </w:r>
      <w:r w:rsidR="00C962B2" w:rsidRPr="00107F98">
        <w:t xml:space="preserve"> caution that one must ensure that the presence-only data used in the model are accurate. </w:t>
      </w:r>
      <w:r w:rsidRPr="00107F98">
        <w:t xml:space="preserve">This presence-pseudoabsence data is combined with environmental variables to produce the </w:t>
      </w:r>
      <w:r w:rsidR="006D4B76" w:rsidRPr="00107F98">
        <w:t>MAXENT</w:t>
      </w:r>
      <w:r w:rsidRPr="00107F98">
        <w:t xml:space="preserve"> model.</w:t>
      </w:r>
    </w:p>
    <w:p w14:paraId="6929360B" w14:textId="77777777" w:rsidR="00BF4AEB" w:rsidRPr="00B975D6" w:rsidRDefault="00BF4AEB" w:rsidP="00107F98">
      <w:pPr>
        <w:rPr>
          <w:b/>
        </w:rPr>
      </w:pPr>
      <w:r w:rsidRPr="00B975D6">
        <w:rPr>
          <w:b/>
        </w:rPr>
        <w:t>Environmental variables (features)</w:t>
      </w:r>
    </w:p>
    <w:p w14:paraId="6D0B4372" w14:textId="5139E4D3" w:rsidR="00BF4AEB" w:rsidRPr="00107F98" w:rsidRDefault="00BF4AEB" w:rsidP="00107F98">
      <w:r w:rsidRPr="00107F98">
        <w:t xml:space="preserve">Since </w:t>
      </w:r>
      <w:r w:rsidR="006D4B76" w:rsidRPr="00107F98">
        <w:t>MAXENT</w:t>
      </w:r>
      <w:r w:rsidRPr="00107F98">
        <w:t xml:space="preserve"> attempts to find patterns in the associations between the presence points and environmental variables, careful selection of which environmental variables should be included in the model is required. It is important to exclude variables which have little or no effect on the distribution of the species in question from a </w:t>
      </w:r>
      <w:r w:rsidR="006D4B76" w:rsidRPr="00107F98">
        <w:t>MAXENT</w:t>
      </w:r>
      <w:r w:rsidRPr="00107F98">
        <w:t xml:space="preserve"> model to reduce the likelihood of the algorithm finding associations which do not exist. Additionally it is wise to include all the environmental variables which do have an effect on the distribution to gain a complete understanding of the environmental envelopes the species reside in </w:t>
      </w:r>
      <w:r w:rsidRPr="00107F98">
        <w:fldChar w:fldCharType="begin"/>
      </w:r>
      <w:r w:rsidR="003679E7">
        <w:instrText xml:space="preserve"> ADDIN ZOTERO_ITEM CSL_CITATION {"citationID":"3pkervs5p","properties":{"formattedCitation":"(Merow, Smith &amp; Silander 2013; Hughes 2015)","plainCitation":"(Merow, Smith &amp; Silander 2013; Hughes 2015)"},"citationItems":[{"id":173,"uris":["http://zotero.org/users/1217525/items/8Q8ECHUS"],"uri":["http://zotero.org/users/1217525/items/8Q8ECHUS"],"itemData":{"id":173,"type":"speech","title":"Introductory GIS &amp; SDM Workshop","publisher-place":"Xishuangbanna Tropical Botanical Garden","event-place":"Xishuangbanna Tropical Botanical Garden","author":[{"family":"Hughes","given":"Alice C."}],"issued":{"date-parts":[["2015",2,2]]}}},{"id":38,"uris":["http://zotero.org/users/1217525/items/36K63KQC"],"uri":["http://zotero.org/users/1217525/items/36K63KQC"],"itemData":{"id":38,"type":"article-journal","title":"A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A."}],"issued":{"date-parts":[["2013"]]}}}],"schema":"https://github.com/citation-style-language/schema/raw/master/csl-citation.json"} </w:instrText>
      </w:r>
      <w:r w:rsidRPr="00107F98">
        <w:fldChar w:fldCharType="separate"/>
      </w:r>
      <w:r w:rsidR="004D641E" w:rsidRPr="00107F98">
        <w:t>(Merow, Smith &amp; Silander 2013; Hughes 2015)</w:t>
      </w:r>
      <w:r w:rsidRPr="00107F98">
        <w:fldChar w:fldCharType="end"/>
      </w:r>
      <w:r w:rsidRPr="00107F98">
        <w:t>.</w:t>
      </w:r>
    </w:p>
    <w:p w14:paraId="64276B7E" w14:textId="7E60D24D" w:rsidR="00BF4AEB" w:rsidRPr="00107F98" w:rsidRDefault="00BF4AEB" w:rsidP="00107F98">
      <w:r w:rsidRPr="00107F98">
        <w:t xml:space="preserve">It is important to note that when </w:t>
      </w:r>
      <w:r w:rsidR="006D4B76" w:rsidRPr="00107F98">
        <w:t>MAXENT</w:t>
      </w:r>
      <w:r w:rsidRPr="00107F98">
        <w:t xml:space="preserve"> is used for projecting the distribution of species into the future or studying environmental influences of a species, the feature classes (environmental variables) must be chosen carefully to create an accurate model </w:t>
      </w:r>
      <w:r w:rsidRPr="00107F98">
        <w:lastRenderedPageBreak/>
        <w:fldChar w:fldCharType="begin"/>
      </w:r>
      <w:r w:rsidR="003679E7">
        <w:instrText xml:space="preserve"> ADDIN ZOTERO_ITEM CSL_CITATION {"citationID":"1t0pn1vqm2","properties":{"formattedCitation":"(Merow, Smith &amp; Silander 2013)","plainCitation":"(Merow, Smith &amp; Silander 2013)"},"citationItems":[{"id":38,"uris":["http://zotero.org/users/1217525/items/36K63KQC"],"uri":["http://zotero.org/users/1217525/items/36K63KQC"],"itemData":{"id":38,"type":"article-journal","title":"A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A."}],"issued":{"date-parts":[["2013"]]}}}],"schema":"https://github.com/citation-style-language/schema/raw/master/csl-citation.json"} </w:instrText>
      </w:r>
      <w:r w:rsidRPr="00107F98">
        <w:fldChar w:fldCharType="separate"/>
      </w:r>
      <w:r w:rsidR="004D641E" w:rsidRPr="00107F98">
        <w:t>(Merow, Smith &amp; Silander 2013)</w:t>
      </w:r>
      <w:r w:rsidRPr="00107F98">
        <w:fldChar w:fldCharType="end"/>
      </w:r>
      <w:r w:rsidRPr="00107F98">
        <w:t xml:space="preserve">. However, when </w:t>
      </w:r>
      <w:r w:rsidR="006D4B76" w:rsidRPr="00107F98">
        <w:t>MAXENT</w:t>
      </w:r>
      <w:r w:rsidRPr="00107F98">
        <w:t xml:space="preserve"> is used for looking at the accuracy of presence points, </w:t>
      </w:r>
      <w:r w:rsidR="006D4B76" w:rsidRPr="00107F98">
        <w:t>MAXENT</w:t>
      </w:r>
      <w:r w:rsidRPr="00107F98">
        <w:t xml:space="preserve"> can determine the most appropriate features to include in the analysis using a machine learning algorithm and so it is possible to include all reasonable layers without affecting the output </w:t>
      </w:r>
      <w:r w:rsidRPr="00107F98">
        <w:fldChar w:fldCharType="begin"/>
      </w:r>
      <w:r w:rsidR="003679E7">
        <w:instrText xml:space="preserve"> ADDIN ZOTERO_ITEM CSL_CITATION {"citationID":"1e2o0gkrta","properties":{"formattedCitation":"(Merow, Smith &amp; Silander 2013)","plainCitation":"(Merow, Smith &amp; Silander 2013)"},"citationItems":[{"id":38,"uris":["http://zotero.org/users/1217525/items/36K63KQC"],"uri":["http://zotero.org/users/1217525/items/36K63KQC"],"itemData":{"id":38,"type":"article-journal","title":"A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A."}],"issued":{"date-parts":[["2013"]]}}}],"schema":"https://github.com/citation-style-language/schema/raw/master/csl-citation.json"} </w:instrText>
      </w:r>
      <w:r w:rsidRPr="00107F98">
        <w:fldChar w:fldCharType="separate"/>
      </w:r>
      <w:r w:rsidR="004D641E" w:rsidRPr="00107F98">
        <w:t>(Merow, Smith &amp; Silander 2013)</w:t>
      </w:r>
      <w:r w:rsidRPr="00107F98">
        <w:fldChar w:fldCharType="end"/>
      </w:r>
      <w:r w:rsidRPr="00107F98">
        <w:t>. This process of determining which features are relevant or not is known as regularisation.</w:t>
      </w:r>
    </w:p>
    <w:p w14:paraId="57539D02" w14:textId="77777777" w:rsidR="00BF4AEB" w:rsidRPr="00B975D6" w:rsidRDefault="00BF4AEB" w:rsidP="00107F98">
      <w:pPr>
        <w:rPr>
          <w:b/>
        </w:rPr>
      </w:pPr>
      <w:r w:rsidRPr="00B975D6">
        <w:rPr>
          <w:b/>
        </w:rPr>
        <w:t>Regularisation</w:t>
      </w:r>
    </w:p>
    <w:p w14:paraId="3DBB4692" w14:textId="2F658321" w:rsidR="00BF4AEB" w:rsidRPr="00107F98" w:rsidRDefault="00BF4AEB" w:rsidP="00107F98">
      <w:r w:rsidRPr="00107F98">
        <w:t xml:space="preserve">Regularisation is the process by which </w:t>
      </w:r>
      <w:r w:rsidR="006D4B76" w:rsidRPr="00107F98">
        <w:t>MAXENT</w:t>
      </w:r>
      <w:r w:rsidRPr="00107F98">
        <w:t xml:space="preserve"> removes the features which are not relevant to the model and maximises the use of the relevant ones </w:t>
      </w:r>
      <w:r w:rsidRPr="00107F98">
        <w:fldChar w:fldCharType="begin"/>
      </w:r>
      <w:r w:rsidR="003679E7">
        <w:instrText xml:space="preserve"> ADDIN ZOTERO_ITEM CSL_CITATION {"citationID":"18nc6u238l","properties":{"formattedCitation":"(Phillips, Anderson &amp; Schapire 2006; Hastie, Tibshirani &amp; Friedman 2009; Merow, Smith &amp; Silander 2013)","plainCitation":"(Phillips, Anderson &amp; Schapire 2006; Hastie, Tibshirani &amp; Friedman 2009; Merow, Smith &amp; Silander 2013)"},"citationItems":[{"id":392,"uris":["http://zotero.org/users/1217525/items/GNHRZEB9"],"uri":["http://zotero.org/users/1217525/items/GNHRZEB9"],"itemData":{"id":392,"type":"article-journal","title":"The Elements of Statistical Learning","container-title":"Elements","page":"337–387","volume":"1","abstract":"During the past decade there has been an explosion in computation and information technology. With it has come vast amounts of data in a variety of fields such as medicine, biology, finance, and marketing. The challenge of understanding these data has led to the development of new tools in the field of statistics, and spawned new areas such as data mining, machine learning, and bioinformatics. Many of these tools have common underpinnings but are often expressed with different terminology. This book describes the important ideas in these areas in a common conceptual framework. While the approach is statistical, the emphasis is on concepts rather than mathematics. Many examples are given, with a liberal use of color graphics. It should be a valuable resource for statisticians and anyone interested in data mining in science or industry. The book's coverage is broad, from supervised learning (prediction) to unsupervised learning. The many topics include neural networks, support vector machines, classification trees and boosting-the first comprehensive treatment of this topic in any book. Trevor Hastie, Robert Tibshirani, and Jerome Friedman are professors of statistics at Stanford University. They are prominent researchers in this area: Hastie and Tibshirani developed generalized additive models and wrote a popular book of that title. Hastie wrote much of the statistical modeling software in S-PLUS and invented principal curves and surfaces. Tibshirani proposed the Lasso and is co-author of the very successful An Introduction to the Bootstrap. Friedman is the co-inventor of many data-mining tools including CART, MARS, and projection pursuit. FROM THE REVIEWS: TECHNOMETRICS \"This is a vast and complex book. Generally, it concentrates on explaining why and how the methods work, rather than how to use them. Examples and especially the visualizations are principle features...As a source for the methods of statistical learning...it will probably be a long time before there is a competitor to this book.\"","DOI":"10.1007/b94608","ISSN":"03436993","note":"PMID: 15512507","author":[{"family":"Hastie","given":"Trevor"},{"family":"Tibshirani","given":"Robert"},{"family":"Friedman","given":"Jerome"}],"issued":{"date-parts":[["2009"]]},"PMID":"15512507"}},{"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A."}],"issued":{"date-parts":[["2013"]]}}},{"id":88,"uris":["http://zotero.org/users/1217525/items/4TWXUSZT"],"uri":["http://zotero.org/users/1217525/items/4TWXUSZT"],"itemData":{"id":88,"type":"article-journal","title":"Maximum entropy modeling of species geographic distributions","container-title":"Ecological Modelling","page":"231–259","volume":"190","abstract":"The availability of detailed environmental data, together with inexpensive and powerful computers, has fueled a rapid increase in predictive modeling of species environmental requirements and geographic distributions. For some species, detailed presence/absence occurrence data are available, allowing the use of a variety of standard statistical techniques. However, absence data are not available for most species. In this paper, we introduce the use of the maximum entropy method (Maxent) for modeling species geographic distributions with presence-only data. Maxent is a general-purpose machine learning method with a simple and precise mathematical formulation, and it has a number of aspects that make it well-suited for species distribution modeling. In order to investigate the efficacy of the method, here we perform a continental-scale case study using two Neotropical mammals: a lowland species of sloth, Bradypus variegatus, and a small montane murid rodent, Microryzomys minutus. We compared Maxent predictions with those of a commonly used presence-only modeling method, the Genetic Algorithm for Rule-Set Prediction (GARP). We made predictions on 10 random subsets of the occurrence records for both species, and then used the remaining localities for testing. Both algorithms provided reasonable estimates of the species' range, far superior to the shaded outline maps available in field guides. All models were significantly better than random in both binomial tests of omission and receiver operating characteristic (ROC) analyses. The area under the ROC curve (AUC) was almost always higher for Maxent, indicating better discrimination of suitable versus unsuitable areas for the species. The Maxent modeling approach can be used in its present form for many applications with presence-only datasets, and merits further research and development. ?? 2005 Elsevier B.V. All rights reserved.","DOI":"10.1016/j.ecolmodel.2005.03.026","ISSN":"03043800","note":"PMID: 1474","author":[{"family":"Phillips","given":"Steven J."},{"family":"Anderson","given":"Robert P."},{"family":"Schapire","given":"Robert E."}],"issued":{"date-parts":[["2006"]]},"PMID":"1474"}}],"schema":"https://github.com/citation-style-language/schema/raw/master/csl-citation.json"} </w:instrText>
      </w:r>
      <w:r w:rsidRPr="00107F98">
        <w:fldChar w:fldCharType="separate"/>
      </w:r>
      <w:r w:rsidR="004D641E" w:rsidRPr="00107F98">
        <w:t>(Phillips, Anderson &amp; Schapire 2006; Hastie, Tibshirani &amp; Friedman 2009; Merow, Smith &amp; Silander 2013)</w:t>
      </w:r>
      <w:r w:rsidRPr="00107F98">
        <w:fldChar w:fldCharType="end"/>
      </w:r>
      <w:r w:rsidRPr="00107F98">
        <w:t xml:space="preserve">. The default regularisation settings are adequate for most species, however more accurate regularization may be achieved with more appropriate settings </w:t>
      </w:r>
      <w:r w:rsidRPr="00107F98">
        <w:fldChar w:fldCharType="begin"/>
      </w:r>
      <w:r w:rsidR="003679E7">
        <w:instrText xml:space="preserve"> ADDIN ZOTERO_ITEM CSL_CITATION {"citationID":"i9s0atla6","properties":{"formattedCitation":"(Elith, Kearney &amp; Phillips 2010; Merow, Smith &amp; Silander 2013)","plainCitation":"(Elith, Kearney &amp; Phillips 2010; Merow, Smith &amp; Silander 2013)"},"citationItems":[{"id":240,"uris":["http://zotero.org/users/1217525/items/B7HUU6S4"],"uri":["http://zotero.org/users/1217525/items/B7HUU6S4"],"itemData":{"id":240,"type":"article-journal","title":"The art of modelling range-shifting species","container-title":"Methods in Ecology and Evolution","page":"330–342","volume":"1","issue":"2","abstract":"1. Species are shifting their ranges at an unprecedented rate through human transportation and environmental change. Correlative species distribution models (SDMs) are frequently applied for predicting potential future distributions of range-shifting species, despite these models’ assumptions that species are at equilibrium with the environments used to train (fit) the models, and that the training data are representative of conditions to which the models are predicted. Here we explore modelling approaches that aim to minimize extrapolation errors and assess predictions against prior biological knowledge. Our aim was to promote methods appropriate to range-shifting species. 2. We use an invasive species, the cane toad in Australia, as an example, predicting potential distributions under both current and climate change scenarios. We use four SDM methods, and trial weighting schemes and choice of background samples appropriate for species in a state of spread. We also test two methods for including information from a mechanistic model. Throughout, we explore graphical techniques for understanding model behaviour and reliability, including the extent of extrapolation. 3. Predictions varied with modelling method and data treatment, particularly with regard to the use and treatment of absence data. Models that performed similarly under current climatic conditions deviated widely when transferred to a novel climatic scenario. 4. The results highlight problems with using SDMs for extrapolation, and demonstrate the need for methods and tools to understand models and predictions. We have made progress in this direction and have implemented exploratory techniques as new options in the free modelling software, MaxEnt. Our results also show that deliberately controlling the fit of models and integrating information from mechanistic models can enhance the reliability of correlative predictions of species in non-equilibrium and novel settings. 5.Implications. The biodiversity of many regions in the world is experiencing novel threats created by species invasions and climate change. Predictions of future species distributions are required for management, but there are acknowledged problems with many current methods, and relatively few advances in techniques for understanding or overcoming these. The methods presented in this manuscript and made accessible in MaxEnt provide a forward step.","DOI":"10.1111/j.2041-210X.2010.00036.x","ISSN":"2041210X","author":[{"family":"Elith","given":"Jane"},{"family":"Kearney","given":"Michael"},{"family":"Phillips","given":"Steven"}],"issued":{"date-parts":[["2010"]]}}},{"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A."}],"issued":{"date-parts":[["2013"]]}}}],"schema":"https://github.com/citation-style-language/schema/raw/master/csl-citation.json"} </w:instrText>
      </w:r>
      <w:r w:rsidRPr="00107F98">
        <w:fldChar w:fldCharType="separate"/>
      </w:r>
      <w:r w:rsidR="004D641E" w:rsidRPr="00107F98">
        <w:t>(Elith, Kearney &amp; Phillips 2010; Merow, Smith &amp; Silander 2013)</w:t>
      </w:r>
      <w:r w:rsidRPr="00107F98">
        <w:fldChar w:fldCharType="end"/>
      </w:r>
      <w:r w:rsidRPr="00107F98">
        <w:t xml:space="preserve">. A greater regularization value has the effect of removing more features from the analysis. This will create a simplified model but may lack influential features </w:t>
      </w:r>
      <w:r w:rsidRPr="00107F98">
        <w:fldChar w:fldCharType="begin"/>
      </w:r>
      <w:r w:rsidR="003679E7">
        <w:instrText xml:space="preserve"> ADDIN ZOTERO_ITEM CSL_CITATION {"citationID":"1p49bolkgi","properties":{"formattedCitation":"(Merow, Smith &amp; Silander 2013)","plainCitation":"(Merow, Smith &amp; Silander 2013)"},"citationItems":[{"id":38,"uris":["http://zotero.org/users/1217525/items/36K63KQC"],"uri":["http://zotero.org/users/1217525/items/36K63KQC"],"itemData":{"id":38,"type":"article-journal","title":"A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A."}],"issued":{"date-parts":[["2013"]]}}}],"schema":"https://github.com/citation-style-language/schema/raw/master/csl-citation.json"} </w:instrText>
      </w:r>
      <w:r w:rsidRPr="00107F98">
        <w:fldChar w:fldCharType="separate"/>
      </w:r>
      <w:r w:rsidR="004D641E" w:rsidRPr="00107F98">
        <w:t>(Merow, Smith &amp; Silander 2013)</w:t>
      </w:r>
      <w:r w:rsidRPr="00107F98">
        <w:fldChar w:fldCharType="end"/>
      </w:r>
      <w:r w:rsidRPr="00107F98">
        <w:t>.</w:t>
      </w:r>
    </w:p>
    <w:p w14:paraId="548F17A5" w14:textId="54C07011" w:rsidR="00BF4AEB" w:rsidRDefault="00DD5FDA" w:rsidP="00107F98">
      <w:pPr>
        <w:pStyle w:val="Heading3"/>
      </w:pPr>
      <w:r>
        <w:t xml:space="preserve">2.2.3 </w:t>
      </w:r>
      <w:r w:rsidR="00BF4AEB">
        <w:t xml:space="preserve">What can </w:t>
      </w:r>
      <w:r w:rsidR="0019430E">
        <w:t>MAXENT</w:t>
      </w:r>
      <w:r w:rsidR="00BF4AEB">
        <w:t xml:space="preserve"> be used for?</w:t>
      </w:r>
    </w:p>
    <w:p w14:paraId="108AEF29" w14:textId="72B9F60F" w:rsidR="00BF4AEB" w:rsidRPr="00107F98" w:rsidRDefault="00BF4AEB" w:rsidP="00107F98">
      <w:r w:rsidRPr="00107F98">
        <w:t xml:space="preserve">Once </w:t>
      </w:r>
      <w:r w:rsidR="006D4B76" w:rsidRPr="00107F98">
        <w:t>MAXENT</w:t>
      </w:r>
      <w:r w:rsidRPr="00107F98">
        <w:t xml:space="preserve"> produces a distribution model, it can be useful in many ecological applications.</w:t>
      </w:r>
      <w:r w:rsidR="005E1A7F">
        <w:t xml:space="preserve"> </w:t>
      </w:r>
      <w:r w:rsidR="005E1A7F" w:rsidRPr="001B7B15">
        <w:t xml:space="preserve">These include but are not limited to </w:t>
      </w:r>
      <w:r w:rsidR="005E1A7F">
        <w:t>a</w:t>
      </w:r>
      <w:r w:rsidR="005E1A7F" w:rsidRPr="00B41382">
        <w:t>ssessing the possib</w:t>
      </w:r>
      <w:r w:rsidR="005E1A7F">
        <w:t>le spread of invasive species, c</w:t>
      </w:r>
      <w:r w:rsidR="005E1A7F" w:rsidRPr="00B41382">
        <w:t>limate change outlooks for at risk species</w:t>
      </w:r>
      <w:r w:rsidR="005E1A7F">
        <w:t>, d</w:t>
      </w:r>
      <w:r w:rsidR="005E1A7F" w:rsidRPr="00B41382">
        <w:t>iscovering new populations of a species</w:t>
      </w:r>
      <w:r w:rsidR="005E1A7F" w:rsidRPr="001B7B15">
        <w:t>,</w:t>
      </w:r>
      <w:r w:rsidR="005E1A7F">
        <w:t xml:space="preserve"> and</w:t>
      </w:r>
      <w:r w:rsidR="005E1A7F" w:rsidRPr="001B7B15">
        <w:t xml:space="preserve"> </w:t>
      </w:r>
      <w:r w:rsidR="005E1A7F">
        <w:t>d</w:t>
      </w:r>
      <w:r w:rsidR="005E1A7F" w:rsidRPr="00B41382">
        <w:t>etermining areas of conservation concern and the most</w:t>
      </w:r>
      <w:r w:rsidR="005E1A7F" w:rsidRPr="001B7B15">
        <w:t xml:space="preserve"> appropriate reserve boundaries. These are discussed below: </w:t>
      </w:r>
      <w:r w:rsidRPr="00107F98">
        <w:t xml:space="preserve"> </w:t>
      </w:r>
    </w:p>
    <w:p w14:paraId="3D059FAF" w14:textId="77777777" w:rsidR="00BF4AEB" w:rsidRPr="00A556DD" w:rsidRDefault="00BF4AEB" w:rsidP="00107F98">
      <w:pPr>
        <w:rPr>
          <w:b/>
        </w:rPr>
      </w:pPr>
      <w:r w:rsidRPr="00A556DD">
        <w:rPr>
          <w:b/>
        </w:rPr>
        <w:t xml:space="preserve">Assessing the possible spread of invasive species </w:t>
      </w:r>
    </w:p>
    <w:p w14:paraId="1BCBC15C" w14:textId="615B5D00" w:rsidR="00BF4AEB" w:rsidRPr="00107F98" w:rsidRDefault="00BF4AEB" w:rsidP="00107F98">
      <w:pPr>
        <w:rPr>
          <w:b/>
        </w:rPr>
      </w:pPr>
      <w:r w:rsidRPr="00107F98">
        <w:lastRenderedPageBreak/>
        <w:t xml:space="preserve">A distribution of the potential sites that an invasive species could move into is useful for conservationists who wish to take preventative measures to stop this spread from occurring </w:t>
      </w:r>
      <w:r w:rsidRPr="00107F98">
        <w:fldChar w:fldCharType="begin"/>
      </w:r>
      <w:r w:rsidR="003679E7">
        <w:instrText xml:space="preserve"> ADDIN ZOTERO_ITEM CSL_CITATION {"citationID":"1hjfbmkne2","properties":{"formattedCitation":"{\\rtf (Ara\\uc0\\u250{}jo &amp; Peterson 2012)}","plainCitation":"(Araújo &amp; Peterson 2012)"},"citationItems":[{"id":601,"uris":["http://zotero.org/users/1217525/items/QDFVZV8N"],"uri":["http://zotero.org/users/1217525/items/QDFVZV8N"],"itemData":{"id":601,"type":"article-journal","title":"Uses and misuses of bioclimatic envelope modeling","container-title":"Ecology","page":"1527–1539","volume":"93","issue":"7","abstract":"Bioclimatic envelope models use associations between aspects of climate and species' occurrences to estimate the conditions that are suitable to maintain viable populations. Once bioclimatic envelopes are characterized, they can be applied to a variety of questions in ecology, evolution, and conservation. However, some have questioned the usefulness of these models, because they may be based on implausible assumptions or may be contradicted by empirical evidence. We review these areas of contention, and suggest that criticism has often been misplaced, resulting from confusion between what the models actually deliver and what users wish that they would express. Although improvements in data and methods will have some effect, the usefulness of these models is contingent on their appropriate use, and they will improve mainly via better awareness of their conceptual basis, strengths, and limitations. © 2012 by the Ecological Society of America.","DOI":"10.1890/11-1930.1","ISSN":"00129658","note":"PMID: 22919900","author":[{"family":"Araújo","given":"Miguel B."},{"family":"Peterson","given":"A. Townsend"}],"issued":{"date-parts":[["2012"]]},"PMID":"22919900"}}],"schema":"https://github.com/citation-style-language/schema/raw/master/csl-citation.json"} </w:instrText>
      </w:r>
      <w:r w:rsidRPr="00107F98">
        <w:fldChar w:fldCharType="separate"/>
      </w:r>
      <w:r w:rsidR="004D641E" w:rsidRPr="00107F98">
        <w:rPr>
          <w:rFonts w:cs="Times New Roman"/>
          <w:szCs w:val="24"/>
        </w:rPr>
        <w:t>(Araújo &amp; Peterson 2012)</w:t>
      </w:r>
      <w:r w:rsidRPr="00107F98">
        <w:fldChar w:fldCharType="end"/>
      </w:r>
      <w:r w:rsidRPr="00107F98">
        <w:t>. It can also be useful to assess why an invasive species has not moved into a certain area when given enough time. This knowledge may lead researchers to a weakness of the invasive species.</w:t>
      </w:r>
    </w:p>
    <w:p w14:paraId="72C5B684" w14:textId="77777777" w:rsidR="00BF4AEB" w:rsidRPr="00A556DD" w:rsidRDefault="00BF4AEB" w:rsidP="00107F98">
      <w:pPr>
        <w:rPr>
          <w:b/>
        </w:rPr>
      </w:pPr>
      <w:r w:rsidRPr="00A556DD">
        <w:rPr>
          <w:b/>
        </w:rPr>
        <w:t xml:space="preserve">Climate change outlooks for at risk species </w:t>
      </w:r>
    </w:p>
    <w:p w14:paraId="25F7ECD3" w14:textId="39781364" w:rsidR="00BF4AEB" w:rsidRPr="00107F98" w:rsidRDefault="006D4B76" w:rsidP="00107F98">
      <w:r w:rsidRPr="00107F98">
        <w:t>MAXENT</w:t>
      </w:r>
      <w:r w:rsidR="00BF4AEB" w:rsidRPr="00107F98">
        <w:t xml:space="preserve"> and</w:t>
      </w:r>
      <w:r w:rsidR="0019430E">
        <w:t xml:space="preserve"> other</w:t>
      </w:r>
      <w:r w:rsidR="00BF4AEB" w:rsidRPr="00107F98">
        <w:t xml:space="preserve"> related algorithms</w:t>
      </w:r>
      <w:r w:rsidR="0019430E">
        <w:t xml:space="preserve"> are commonly used</w:t>
      </w:r>
      <w:r w:rsidR="00BF4AEB" w:rsidRPr="00107F98">
        <w:t xml:space="preserve"> to make predictions about how a species will be affected by climate change. </w:t>
      </w:r>
      <w:r w:rsidRPr="00107F98">
        <w:t>MAXENT</w:t>
      </w:r>
      <w:r w:rsidR="00BF4AEB" w:rsidRPr="00107F98">
        <w:t xml:space="preserve"> can be used to produce distributions that show where the species will no longer be able to inhabit once changes occur or it may show possible areas where the species may occupy in the future </w:t>
      </w:r>
      <w:r w:rsidR="00BF4AEB" w:rsidRPr="00107F98">
        <w:fldChar w:fldCharType="begin"/>
      </w:r>
      <w:r w:rsidR="003679E7">
        <w:instrText xml:space="preserve"> ADDIN ZOTERO_ITEM CSL_CITATION {"citationID":"160drdnep0","properties":{"formattedCitation":"{\\rtf (Ara\\uc0\\u250{}jo &amp; Peterson 2012)}","plainCitation":"(Araújo &amp; Peterson 2012)"},"citationItems":[{"id":601,"uris":["http://zotero.org/users/1217525/items/QDFVZV8N"],"uri":["http://zotero.org/users/1217525/items/QDFVZV8N"],"itemData":{"id":601,"type":"article-journal","title":"Uses and misuses of bioclimatic envelope modeling","container-title":"Ecology","page":"1527–1539","volume":"93","issue":"7","abstract":"Bioclimatic envelope models use associations between aspects of climate and species' occurrences to estimate the conditions that are suitable to maintain viable populations. Once bioclimatic envelopes are characterized, they can be applied to a variety of questions in ecology, evolution, and conservation. However, some have questioned the usefulness of these models, because they may be based on implausible assumptions or may be contradicted by empirical evidence. We review these areas of contention, and suggest that criticism has often been misplaced, resulting from confusion between what the models actually deliver and what users wish that they would express. Although improvements in data and methods will have some effect, the usefulness of these models is contingent on their appropriate use, and they will improve mainly via better awareness of their conceptual basis, strengths, and limitations. © 2012 by the Ecological Society of America.","DOI":"10.1890/11-1930.1","ISSN":"00129658","note":"PMID: 22919900","author":[{"family":"Araújo","given":"Miguel B."},{"family":"Peterson","given":"A. Townsend"}],"issued":{"date-parts":[["2012"]]},"PMID":"22919900"}}],"schema":"https://github.com/citation-style-language/schema/raw/master/csl-citation.json"} </w:instrText>
      </w:r>
      <w:r w:rsidR="00BF4AEB" w:rsidRPr="00107F98">
        <w:fldChar w:fldCharType="separate"/>
      </w:r>
      <w:r w:rsidR="004D641E" w:rsidRPr="00107F98">
        <w:rPr>
          <w:rFonts w:cs="Times New Roman"/>
          <w:szCs w:val="24"/>
        </w:rPr>
        <w:t>(Araújo &amp; Peterson 2012)</w:t>
      </w:r>
      <w:r w:rsidR="00BF4AEB" w:rsidRPr="00107F98">
        <w:fldChar w:fldCharType="end"/>
      </w:r>
      <w:r w:rsidR="00BF4AEB" w:rsidRPr="00107F98">
        <w:t xml:space="preserve">. It is important to note that these predictions are only accurate assuming that the species makes no adaptations to climate change and is only capable of survival in the climates it already occupies. </w:t>
      </w:r>
      <w:r w:rsidR="009323DA">
        <w:t>This is not always a sensible assumption.</w:t>
      </w:r>
    </w:p>
    <w:p w14:paraId="334532B2" w14:textId="77777777" w:rsidR="00BF4AEB" w:rsidRPr="00A556DD" w:rsidRDefault="00BF4AEB" w:rsidP="00107F98">
      <w:pPr>
        <w:rPr>
          <w:b/>
        </w:rPr>
      </w:pPr>
      <w:r w:rsidRPr="00A556DD">
        <w:rPr>
          <w:b/>
        </w:rPr>
        <w:t xml:space="preserve">Discovering new populations of a species </w:t>
      </w:r>
    </w:p>
    <w:p w14:paraId="00B69A8E" w14:textId="650D1828" w:rsidR="00BF4AEB" w:rsidRPr="00107F98" w:rsidRDefault="00BF4AEB" w:rsidP="00107F98">
      <w:pPr>
        <w:rPr>
          <w:b/>
        </w:rPr>
      </w:pPr>
      <w:r w:rsidRPr="00107F98">
        <w:t xml:space="preserve">It is possible for researchers to use the known data about a species to determine where it may occur in addition to currently known populations and then visit these potential sites to confirm presence </w:t>
      </w:r>
      <w:r w:rsidRPr="00107F98">
        <w:fldChar w:fldCharType="begin"/>
      </w:r>
      <w:r w:rsidR="003679E7">
        <w:instrText xml:space="preserve"> ADDIN ZOTERO_ITEM CSL_CITATION {"citationID":"2j0duatdcl","properties":{"formattedCitation":"{\\rtf (Ara\\uc0\\u250{}jo &amp; Peterson 2012)}","plainCitation":"(Araújo &amp; Peterson 2012)"},"citationItems":[{"id":601,"uris":["http://zotero.org/users/1217525/items/QDFVZV8N"],"uri":["http://zotero.org/users/1217525/items/QDFVZV8N"],"itemData":{"id":601,"type":"article-journal","title":"Uses and misuses of bioclimatic envelope modeling","container-title":"Ecology","page":"1527–1539","volume":"93","issue":"7","abstract":"Bioclimatic envelope models use associations between aspects of climate and species' occurrences to estimate the conditions that are suitable to maintain viable populations. Once bioclimatic envelopes are characterized, they can be applied to a variety of questions in ecology, evolution, and conservation. However, some have questioned the usefulness of these models, because they may be based on implausible assumptions or may be contradicted by empirical evidence. We review these areas of contention, and suggest that criticism has often been misplaced, resulting from confusion between what the models actually deliver and what users wish that they would express. Although improvements in data and methods will have some effect, the usefulness of these models is contingent on their appropriate use, and they will improve mainly via better awareness of their conceptual basis, strengths, and limitations. © 2012 by the Ecological Society of America.","DOI":"10.1890/11-1930.1","ISSN":"00129658","note":"PMID: 22919900","author":[{"family":"Araújo","given":"Miguel B."},{"family":"Peterson","given":"A. Townsend"}],"issued":{"date-parts":[["2012"]]},"PMID":"22919900"}}],"schema":"https://github.com/citation-style-language/schema/raw/master/csl-citation.json"} </w:instrText>
      </w:r>
      <w:r w:rsidRPr="00107F98">
        <w:fldChar w:fldCharType="separate"/>
      </w:r>
      <w:r w:rsidR="004D641E" w:rsidRPr="00107F98">
        <w:rPr>
          <w:rFonts w:cs="Times New Roman"/>
          <w:szCs w:val="24"/>
        </w:rPr>
        <w:t>(Araújo &amp; Peterson 2012)</w:t>
      </w:r>
      <w:r w:rsidRPr="00107F98">
        <w:fldChar w:fldCharType="end"/>
      </w:r>
      <w:r w:rsidRPr="00107F98">
        <w:t>.</w:t>
      </w:r>
    </w:p>
    <w:p w14:paraId="7853DC6D" w14:textId="77777777" w:rsidR="00BF4AEB" w:rsidRPr="00A556DD" w:rsidRDefault="00BF4AEB" w:rsidP="00107F98">
      <w:pPr>
        <w:rPr>
          <w:b/>
        </w:rPr>
      </w:pPr>
      <w:r w:rsidRPr="00A556DD">
        <w:rPr>
          <w:b/>
        </w:rPr>
        <w:t xml:space="preserve">Determining areas of conservation concern and the most appropriate reserve boundaries </w:t>
      </w:r>
    </w:p>
    <w:p w14:paraId="443C2D32" w14:textId="52CE4B93" w:rsidR="00BF4AEB" w:rsidRPr="00107F98" w:rsidRDefault="00BF4AEB" w:rsidP="00107F98">
      <w:pPr>
        <w:rPr>
          <w:b/>
        </w:rPr>
      </w:pPr>
      <w:r w:rsidRPr="00107F98">
        <w:t>Knowledge of where a species occurs when delimiting areas to conserve or</w:t>
      </w:r>
      <w:r w:rsidR="009323DA">
        <w:t xml:space="preserve"> drawing</w:t>
      </w:r>
      <w:r w:rsidRPr="00107F98">
        <w:t xml:space="preserve"> reserve boundaries is very important since conservation funding is often limited. </w:t>
      </w:r>
      <w:r w:rsidRPr="00107F98">
        <w:lastRenderedPageBreak/>
        <w:t xml:space="preserve">Making a reserve too large can be an unneeded financial burden while making a reserve too small can impact the survival of the species of concern </w:t>
      </w:r>
      <w:r w:rsidRPr="00107F98">
        <w:fldChar w:fldCharType="begin"/>
      </w:r>
      <w:r w:rsidR="003679E7">
        <w:instrText xml:space="preserve"> ADDIN ZOTERO_ITEM CSL_CITATION {"citationID":"1k1g4hvavr","properties":{"formattedCitation":"{\\rtf (Ara\\uc0\\u250{}jo &amp; Peterson 2012)}","plainCitation":"(Araújo &amp; Peterson 2012)"},"citationItems":[{"id":601,"uris":["http://zotero.org/users/1217525/items/QDFVZV8N"],"uri":["http://zotero.org/users/1217525/items/QDFVZV8N"],"itemData":{"id":601,"type":"article-journal","title":"Uses and misuses of bioclimatic envelope modeling","container-title":"Ecology","page":"1527–1539","volume":"93","issue":"7","abstract":"Bioclimatic envelope models use associations between aspects of climate and species' occurrences to estimate the conditions that are suitable to maintain viable populations. Once bioclimatic envelopes are characterized, they can be applied to a variety of questions in ecology, evolution, and conservation. However, some have questioned the usefulness of these models, because they may be based on implausible assumptions or may be contradicted by empirical evidence. We review these areas of contention, and suggest that criticism has often been misplaced, resulting from confusion between what the models actually deliver and what users wish that they would express. Although improvements in data and methods will have some effect, the usefulness of these models is contingent on their appropriate use, and they will improve mainly via better awareness of their conceptual basis, strengths, and limitations. © 2012 by the Ecological Society of America.","DOI":"10.1890/11-1930.1","ISSN":"00129658","note":"PMID: 22919900","author":[{"family":"Araújo","given":"Miguel B."},{"family":"Peterson","given":"A. Townsend"}],"issued":{"date-parts":[["2012"]]},"PMID":"22919900"}}],"schema":"https://github.com/citation-style-language/schema/raw/master/csl-citation.json"} </w:instrText>
      </w:r>
      <w:r w:rsidRPr="00107F98">
        <w:fldChar w:fldCharType="separate"/>
      </w:r>
      <w:r w:rsidR="004D641E" w:rsidRPr="00107F98">
        <w:rPr>
          <w:rFonts w:cs="Times New Roman"/>
          <w:szCs w:val="24"/>
        </w:rPr>
        <w:t>(Araújo &amp; Peterson 2012)</w:t>
      </w:r>
      <w:r w:rsidRPr="00107F98">
        <w:fldChar w:fldCharType="end"/>
      </w:r>
      <w:r w:rsidRPr="00107F98">
        <w:t>.</w:t>
      </w:r>
    </w:p>
    <w:p w14:paraId="539EB63F" w14:textId="77777777" w:rsidR="00BF4AEB" w:rsidRPr="00B975D6" w:rsidRDefault="00BF4AEB" w:rsidP="00107F98">
      <w:pPr>
        <w:rPr>
          <w:b/>
        </w:rPr>
      </w:pPr>
      <w:r w:rsidRPr="00B975D6">
        <w:rPr>
          <w:b/>
        </w:rPr>
        <w:t xml:space="preserve">Assessing potential areas for reintroductions and translocations </w:t>
      </w:r>
    </w:p>
    <w:p w14:paraId="0AC27BFC" w14:textId="4A5F9A40" w:rsidR="00BF4AEB" w:rsidRPr="00107F98" w:rsidRDefault="006D4B76" w:rsidP="00107F98">
      <w:r w:rsidRPr="00107F98">
        <w:t>MAXENT</w:t>
      </w:r>
      <w:r w:rsidR="00BF4AEB" w:rsidRPr="00107F98">
        <w:t xml:space="preserve"> can determine new areas with suitable habitats for successful introductions. As reintroductions are rarely successful, it is helpful to know with some certainty that there is a likelihood of success on a particular project </w:t>
      </w:r>
      <w:r w:rsidR="00BF4AEB" w:rsidRPr="00107F98">
        <w:fldChar w:fldCharType="begin"/>
      </w:r>
      <w:r w:rsidR="003679E7">
        <w:instrText xml:space="preserve"> ADDIN ZOTERO_ITEM CSL_CITATION {"citationID":"F5HCdIxG","properties":{"formattedCitation":"{\\rtf (Ara\\uc0\\u250{}jo &amp; Peterson 2012; Ewen, Soorae &amp; Canessa 2014)}","plainCitation":"(Araújo &amp; Peterson 2012; Ewen, Soorae &amp; Canessa 2014)"},"citationItems":[{"id":601,"uris":["http://zotero.org/users/1217525/items/QDFVZV8N"],"uri":["http://zotero.org/users/1217525/items/QDFVZV8N"],"itemData":{"id":601,"type":"article-journal","title":"Uses and misuses of bioclimatic envelope modeling","container-title":"Ecology","page":"1527–1539","volume":"93","issue":"7","abstract":"Bioclimatic envelope models use associations between aspects of climate and species' occurrences to estimate the conditions that are suitable to maintain viable populations. Once bioclimatic envelopes are characterized, they can be applied to a variety of questions in ecology, evolution, and conservation. However, some have questioned the usefulness of these models, because they may be based on implausible assumptions or may be contradicted by empirical evidence. We review these areas of contention, and suggest that criticism has often been misplaced, resulting from confusion between what the models actually deliver and what users wish that they would express. Although improvements in data and methods will have some effect, the usefulness of these models is contingent on their appropriate use, and they will improve mainly via better awareness of their conceptual basis, strengths, and limitations. © 2012 by the Ecological Society of America.","DOI":"10.1890/11-1930.1","ISSN":"00129658","note":"PMID: 22919900","author":[{"family":"Araújo","given":"Miguel B."},{"family":"Peterson","given":"A. Townsend"}],"issued":{"date-parts":[["2012"]]},"PMID":"22919900"}},{"id":218,"uris":["http://zotero.org/users/1217525/items/AD3AWE95"],"uri":["http://zotero.org/users/1217525/items/AD3AWE95"],"itemData":{"id":218,"type":"article-journal","title":"Reintroduction objectives, decisions and outcomes: global perspectives from the herpetofauna","container-title":"Animal Conservation","page":"74-81","volume":"17","abstract":"Reintroductions and other conservation translocations are an important but often controversial form of wildlife management. Some authors have suggested the low success rates may reflect poor planning and decision-making. In this study, we used examples of herpetofaunal reintroductions, published in four volumes of the IUCN's Reintroduction Specialist Group Global Perspectives in Reintroduction Biology, to identify the objectives set by reintroduction practitioners, the indicators of success they choose and the types of difficulties they encounter. We found objectives focused on target species, but also on broader ecological objectives, such as ecosystem restoration, and social and economic aims. Practitioners reported high success rates: however, these referred to a mixture of general objectives, reflecting the fundamental aims of programmes, and technical aspects, such as developing husbandry protocols, that are important only as stepping stones for broader objectives. In some cases, important objectives were not assigned relevant indicators, thus making assessment impossible. Non-biological aspects such as funding dynamics were the most important source of difficulties; however, they were not always openly recognized by assigning relevant objectives and indicators. We argue that the adoption of a more structured approach to decision-making could help in addressing all these issues. In particular, we recommend that where possible, managers should clearly state all relevant objectives and constraints, and distinguish their respective relevance and importance. If such elements are not clearly defined a priori, planning and assessing reintroductions can become difficult or even impossible, increasing the risk of inefficient use of resources.","DOI":"10.1111/acv.12146","ISSN":"1367-9430","note":"WOS:000345213000009","author":[{"family":"Ewen","given":"J. G."},{"family":"Soorae","given":"P. S."},{"family":"Canessa","given":"S."}],"issued":{"date-parts":[["2014",12]]}}}],"schema":"https://github.com/citation-style-language/schema/raw/master/csl-citation.json"} </w:instrText>
      </w:r>
      <w:r w:rsidR="00BF4AEB" w:rsidRPr="00107F98">
        <w:fldChar w:fldCharType="separate"/>
      </w:r>
      <w:r w:rsidR="004D641E" w:rsidRPr="00107F98">
        <w:rPr>
          <w:rFonts w:cs="Times New Roman"/>
          <w:szCs w:val="24"/>
        </w:rPr>
        <w:t>(Araújo &amp; Peterson 2012; Ewen, Soorae &amp; Canessa 2014)</w:t>
      </w:r>
      <w:r w:rsidR="00BF4AEB" w:rsidRPr="00107F98">
        <w:fldChar w:fldCharType="end"/>
      </w:r>
      <w:r w:rsidR="00BF4AEB" w:rsidRPr="00107F98">
        <w:t>.</w:t>
      </w:r>
    </w:p>
    <w:p w14:paraId="621B3801" w14:textId="7B4F560A" w:rsidR="00BF4AEB" w:rsidRDefault="00DD5FDA" w:rsidP="00107F98">
      <w:pPr>
        <w:pStyle w:val="Heading3"/>
      </w:pPr>
      <w:r>
        <w:t xml:space="preserve">2.2.4 </w:t>
      </w:r>
      <w:r w:rsidR="005E1A7F">
        <w:t>Limitations</w:t>
      </w:r>
      <w:r w:rsidR="009323DA">
        <w:t xml:space="preserve"> of MAXENT</w:t>
      </w:r>
    </w:p>
    <w:p w14:paraId="494066D0" w14:textId="050EAC9C" w:rsidR="00BF4AEB" w:rsidRPr="00107F98" w:rsidRDefault="00BF4AEB" w:rsidP="00107F98">
      <w:r w:rsidRPr="00107F98">
        <w:fldChar w:fldCharType="begin"/>
      </w:r>
      <w:r w:rsidR="003679E7">
        <w:instrText xml:space="preserve"> ADDIN ZOTERO_ITEM CSL_CITATION {"citationID":"215j7sp4ho","properties":{"formattedCitation":"{\\rtf (Ara\\uc0\\u250{}jo and Peterson, 2012)}","plainCitation":"(Araújo and Peterson, 2012)","dontUpdate":true},"citationItems":[{"id":601,"uris":["http://zotero.org/users/1217525/items/QDFVZV8N"],"uri":["http://zotero.org/users/1217525/items/QDFVZV8N"],"itemData":{"id":601,"type":"article-journal","title":"Uses and misuses of bioclimatic envelope modeling","container-title":"Ecology","page":"1527–1539","volume":"93","issue":"7","abstract":"Bioclimatic envelope models use associations between aspects of climate and species' occurrences to estimate the conditions that are suitable to maintain viable populations. Once bioclimatic envelopes are characterized, they can be applied to a variety of questions in ecology, evolution, and conservation. However, some have questioned the usefulness of these models, because they may be based on implausible assumptions or may be contradicted by empirical evidence. We review these areas of contention, and suggest that criticism has often been misplaced, resulting from confusion between what the models actually deliver and what users wish that they would express. Although improvements in data and methods will have some effect, the usefulness of these models is contingent on their appropriate use, and they will improve mainly via better awareness of their conceptual basis, strengths, and limitations. © 2012 by the Ecological Society of America.","DOI":"10.1890/11-1930.1","ISSN":"00129658","note":"PMID: 22919900","author":[{"family":"Araújo","given":"Miguel B."},{"family":"Peterson","given":"A. Townsend"}],"issued":{"date-parts":[["2012"]]},"PMID":"22919900"}}],"schema":"https://github.com/citation-style-language/schema/raw/master/csl-citation.json"} </w:instrText>
      </w:r>
      <w:r w:rsidRPr="00107F98">
        <w:fldChar w:fldCharType="separate"/>
      </w:r>
      <w:r w:rsidRPr="00107F98">
        <w:rPr>
          <w:rFonts w:cs="Times New Roman"/>
          <w:szCs w:val="24"/>
        </w:rPr>
        <w:t>Araújo and Peterson (2012)</w:t>
      </w:r>
      <w:r w:rsidRPr="00107F98">
        <w:fldChar w:fldCharType="end"/>
      </w:r>
      <w:r w:rsidRPr="00107F98">
        <w:t xml:space="preserve"> argue that while a clearly stated concept and purpose of using </w:t>
      </w:r>
      <w:r w:rsidR="006D4B76" w:rsidRPr="00107F98">
        <w:t>MAXENT</w:t>
      </w:r>
      <w:r w:rsidRPr="00107F98">
        <w:t xml:space="preserve"> can be informative and useful, it is not uncommon for the concept to be vague or unexplained leading to misinterpretation. </w:t>
      </w:r>
      <w:r w:rsidR="005E1A7F">
        <w:t>These issues can be</w:t>
      </w:r>
      <w:r w:rsidR="005E1A7F" w:rsidRPr="00107F98">
        <w:t xml:space="preserve"> counteract</w:t>
      </w:r>
      <w:r w:rsidR="005E1A7F">
        <w:t>ed</w:t>
      </w:r>
      <w:r w:rsidR="005E1A7F" w:rsidRPr="00107F98">
        <w:t xml:space="preserve"> by carefully assessing the reasons for carrying out the modelling, assumptions, and what the potential results are prior to running MAXENT</w:t>
      </w:r>
      <w:r w:rsidR="005E1A7F" w:rsidRPr="00107F98">
        <w:rPr>
          <w:b/>
        </w:rPr>
        <w:t xml:space="preserve"> </w:t>
      </w:r>
      <w:r w:rsidRPr="00107F98">
        <w:rPr>
          <w:b/>
        </w:rPr>
        <w:fldChar w:fldCharType="begin"/>
      </w:r>
      <w:r w:rsidR="003679E7">
        <w:rPr>
          <w:b/>
        </w:rPr>
        <w:instrText xml:space="preserve"> ADDIN ZOTERO_ITEM CSL_CITATION {"citationID":"7l8l40srb","properties":{"formattedCitation":"{\\rtf (Ara\\uc0\\u250{}jo &amp; Peterson 2012)}","plainCitation":"(Araújo &amp; Peterson 2012)"},"citationItems":[{"id":601,"uris":["http://zotero.org/users/1217525/items/QDFVZV8N"],"uri":["http://zotero.org/users/1217525/items/QDFVZV8N"],"itemData":{"id":601,"type":"article-journal","title":"Uses and misuses of bioclimatic envelope modeling","container-title":"Ecology","page":"1527–1539","volume":"93","issue":"7","abstract":"Bioclimatic envelope models use associations between aspects of climate and species' occurrences to estimate the conditions that are suitable to maintain viable populations. Once bioclimatic envelopes are characterized, they can be applied to a variety of questions in ecology, evolution, and conservation. However, some have questioned the usefulness of these models, because they may be based on implausible assumptions or may be contradicted by empirical evidence. We review these areas of contention, and suggest that criticism has often been misplaced, resulting from confusion between what the models actually deliver and what users wish that they would express. Although improvements in data and methods will have some effect, the usefulness of these models is contingent on their appropriate use, and they will improve mainly via better awareness of their conceptual basis, strengths, and limitations. © 2012 by the Ecological Society of America.","DOI":"10.1890/11-1930.1","ISSN":"00129658","note":"PMID: 22919900","author":[{"family":"Araújo","given":"Miguel B."},{"family":"Peterson","given":"A. Townsend"}],"issued":{"date-parts":[["2012"]]},"PMID":"22919900"}}],"schema":"https://github.com/citation-style-language/schema/raw/master/csl-citation.json"} </w:instrText>
      </w:r>
      <w:r w:rsidRPr="00107F98">
        <w:rPr>
          <w:b/>
        </w:rPr>
        <w:fldChar w:fldCharType="separate"/>
      </w:r>
      <w:r w:rsidR="004D641E" w:rsidRPr="00107F98">
        <w:rPr>
          <w:rFonts w:cs="Times New Roman"/>
          <w:szCs w:val="24"/>
        </w:rPr>
        <w:t>(Araújo &amp; Peterson 2012)</w:t>
      </w:r>
      <w:r w:rsidRPr="00107F98">
        <w:rPr>
          <w:b/>
        </w:rPr>
        <w:fldChar w:fldCharType="end"/>
      </w:r>
      <w:r w:rsidRPr="00107F98">
        <w:t xml:space="preserve">.  </w:t>
      </w:r>
    </w:p>
    <w:p w14:paraId="46B51B58" w14:textId="5FD870FF" w:rsidR="00BF4AEB" w:rsidRPr="00107F98" w:rsidRDefault="00BF4AEB" w:rsidP="00107F98">
      <w:r w:rsidRPr="00107F98">
        <w:fldChar w:fldCharType="begin"/>
      </w:r>
      <w:r w:rsidR="003679E7">
        <w:instrText xml:space="preserve"> ADDIN ZOTERO_ITEM CSL_CITATION {"citationID":"1523j4v031","properties":{"formattedCitation":"(Merow et al., 2013)","plainCitation":"(Merow et al., 2013)","dontUpdate":true},"citationItems":[{"id":38,"uris":["http://zotero.org/users/1217525/items/36K63KQC"],"uri":["http://zotero.org/users/1217525/items/36K63KQC"],"itemData":{"id":38,"type":"article-journal","title":"A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A."}],"issued":{"date-parts":[["2013"]]}}}],"schema":"https://github.com/citation-style-language/schema/raw/master/csl-citation.json"} </w:instrText>
      </w:r>
      <w:r w:rsidRPr="00107F98">
        <w:fldChar w:fldCharType="separate"/>
      </w:r>
      <w:r w:rsidRPr="00107F98">
        <w:t>Merow et al. (2013)</w:t>
      </w:r>
      <w:r w:rsidRPr="00107F98">
        <w:fldChar w:fldCharType="end"/>
      </w:r>
      <w:r w:rsidRPr="00107F98">
        <w:t xml:space="preserve"> claim that researchers are often unfamiliar with </w:t>
      </w:r>
      <w:r w:rsidR="006D4B76" w:rsidRPr="00107F98">
        <w:t>MAXENT</w:t>
      </w:r>
      <w:r w:rsidRPr="00107F98">
        <w:t xml:space="preserve"> to an appropriate level and rarely make informed decisions when choosing settings. Researchers generally choose the defaults while more appropriate settings (or even algorithms) are unknown </w:t>
      </w:r>
      <w:r w:rsidRPr="00107F98">
        <w:fldChar w:fldCharType="begin"/>
      </w:r>
      <w:r w:rsidR="003679E7">
        <w:instrText xml:space="preserve"> ADDIN ZOTERO_ITEM CSL_CITATION {"citationID":"1bfi8h4a52","properties":{"formattedCitation":"(Merow, Smith &amp; Silander 2013)","plainCitation":"(Merow, Smith &amp; Silander 2013)"},"citationItems":[{"id":38,"uris":["http://zotero.org/users/1217525/items/36K63KQC"],"uri":["http://zotero.org/users/1217525/items/36K63KQC"],"itemData":{"id":38,"type":"article-journal","title":"A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A."}],"issued":{"date-parts":[["2013"]]}}}],"schema":"https://github.com/citation-style-language/schema/raw/master/csl-citation.json"} </w:instrText>
      </w:r>
      <w:r w:rsidRPr="00107F98">
        <w:fldChar w:fldCharType="separate"/>
      </w:r>
      <w:r w:rsidR="004D641E" w:rsidRPr="00107F98">
        <w:t>(Merow, Smith &amp; Silander 2013)</w:t>
      </w:r>
      <w:r w:rsidRPr="00107F98">
        <w:fldChar w:fldCharType="end"/>
      </w:r>
      <w:r w:rsidRPr="00107F98">
        <w:t>.</w:t>
      </w:r>
    </w:p>
    <w:p w14:paraId="2CE6DA62" w14:textId="77777777" w:rsidR="00BF4AEB" w:rsidRPr="00A556DD" w:rsidRDefault="00BF4AEB" w:rsidP="00107F98">
      <w:pPr>
        <w:rPr>
          <w:b/>
        </w:rPr>
      </w:pPr>
      <w:r w:rsidRPr="00A556DD">
        <w:rPr>
          <w:b/>
        </w:rPr>
        <w:t>Sampling bias</w:t>
      </w:r>
    </w:p>
    <w:p w14:paraId="2F54AC28" w14:textId="48472264" w:rsidR="00BF4AEB" w:rsidRPr="00107F98" w:rsidRDefault="00BF4AEB" w:rsidP="00107F98">
      <w:r w:rsidRPr="00107F98">
        <w:t xml:space="preserve">Sampling bias is inherent in presence only data. It is very common for samplers to survey areas near roads and that are easily accessible. While sampling bias can be accounted for when the search effort is known, a process called Target Group Sampling (TGS) can be used to roughly account for sampling bias when search effort is unknown. TGS uses </w:t>
      </w:r>
      <w:r w:rsidRPr="00107F98">
        <w:lastRenderedPageBreak/>
        <w:t xml:space="preserve">presence data from similar species to predict the presence of the target species over areas that have not been sampled </w:t>
      </w:r>
      <w:r w:rsidRPr="00107F98">
        <w:fldChar w:fldCharType="begin"/>
      </w:r>
      <w:r w:rsidR="003679E7">
        <w:instrText xml:space="preserve"> ADDIN ZOTERO_ITEM CSL_CITATION {"citationID":"OFAJOq3u","properties":{"formattedCitation":"{\\rtf (Phillips {\\i{}et al.} 2009; Merow, Smith &amp; Silander 2013)}","plainCitation":"(Phillips et al. 2009; Merow, Smith &amp; Silander 2013)"},"citationItems":[{"id":38,"uris":["http://zotero.org/users/1217525/items/36K63KQC"],"uri":["http://zotero.org/users/1217525/items/36K63KQC"],"itemData":{"id":38,"type":"article-journal","title":"A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A."}],"issued":{"date-parts":[["2013"]]}}},{"id":89,"uris":["http://zotero.org/users/1217525/items/4U3SIUQA"],"uri":["http://zotero.org/users/1217525/items/4U3SIUQA"],"itemData":{"id":89,"type":"article-journal","title":"Sample selection bias and presence-only distribution models: implications for background and pseudo-absence data","container-title":"Ecological Applications","page":"181-197","volume":"19","issue":"1","abstract":"Most methods for modeling species distributions from occurrence records require additional data representing the range of environmental conditions in the modeled region. These data, called background or pseudo-absence data, are usually drawn at random from the entire region, whereas occurrence collection is often spatially biased toward easily accessed areas. Since the spatial bias generally results in environmental bias, the difference between occurrence collection and background sampling may lead to inaccurate models. To correct the estimation, we propose choosing background data with the same bias as occurrence data. We investigate theoretical and practical implications of this approach. Accurate information about spatial bias is usually lacking, so explicit biased sampling of background sites may not be possible. However, it is likely that an entire target group of species observed by similar methods will share similar bias. We therefore explore the use of all occurrences within a target group as biased background data. We compare model performance using target-group background and randomly sampled background on a comprehensive collection of data for 226 species from diverse regions of the world. We find that target-group background improves average performance for all the modeling methods we consider, with the choice of background data having as large an effect on predictive performance as the choice of modeling method. The performance improvement due to target-group background is greatest when there is strong bias in the target-group presence records. Our approach applies to regression-based modeling methods that have been adapted for use with occurrence data, such as generalized linear or additive models and boosted regression trees, and to Maxent, a probability density estimation method. We argue that increased awareness of the implications of spatial bias in surveys, and possible modeling remedies, will substantially improve predictions of species distributions.","DOI":"10.1890/07-2153.1","ISSN":"1051-0761","journalAbbreviation":"Ecological Applications","author":[{"family":"Phillips","given":"Steven J."},{"family":"Dudík","given":"Miroslav"},{"family":"Elith","given":"Jane"},{"family":"Graham","given":"Catherine H."},{"family":"Lehmann","given":"Anthony"},{"family":"Leathwick","given":"John"},{"family":"Ferrier","given":"Simon"}],"issued":{"date-parts":[["2009",1,1]]}}}],"schema":"https://github.com/citation-style-language/schema/raw/master/csl-citation.json"} </w:instrText>
      </w:r>
      <w:r w:rsidRPr="00107F98">
        <w:fldChar w:fldCharType="separate"/>
      </w:r>
      <w:r w:rsidR="004D641E" w:rsidRPr="00107F98">
        <w:rPr>
          <w:rFonts w:cs="Times New Roman"/>
          <w:szCs w:val="24"/>
        </w:rPr>
        <w:t xml:space="preserve">(Phillips </w:t>
      </w:r>
      <w:r w:rsidR="004D641E" w:rsidRPr="00107F98">
        <w:rPr>
          <w:rFonts w:cs="Times New Roman"/>
          <w:i/>
          <w:iCs/>
          <w:szCs w:val="24"/>
        </w:rPr>
        <w:t>et al.</w:t>
      </w:r>
      <w:r w:rsidR="004D641E" w:rsidRPr="00107F98">
        <w:rPr>
          <w:rFonts w:cs="Times New Roman"/>
          <w:szCs w:val="24"/>
        </w:rPr>
        <w:t xml:space="preserve"> 2009; Merow, Smith &amp; Silander 2013)</w:t>
      </w:r>
      <w:r w:rsidRPr="00107F98">
        <w:fldChar w:fldCharType="end"/>
      </w:r>
      <w:r w:rsidRPr="00107F98">
        <w:t>.</w:t>
      </w:r>
    </w:p>
    <w:p w14:paraId="5E5D4A1B" w14:textId="77777777" w:rsidR="00BF4AEB" w:rsidRPr="00B975D6" w:rsidRDefault="00BF4AEB" w:rsidP="00107F98">
      <w:pPr>
        <w:rPr>
          <w:b/>
        </w:rPr>
      </w:pPr>
      <w:r w:rsidRPr="00B975D6">
        <w:rPr>
          <w:b/>
        </w:rPr>
        <w:t>Range</w:t>
      </w:r>
    </w:p>
    <w:p w14:paraId="3BF0C3E7" w14:textId="3BEB45A9" w:rsidR="00BF4AEB" w:rsidRPr="00107F98" w:rsidRDefault="00BF4AEB" w:rsidP="00107F98">
      <w:r w:rsidRPr="00107F98">
        <w:t xml:space="preserve">When setting up data before running </w:t>
      </w:r>
      <w:r w:rsidR="006D4B76" w:rsidRPr="00107F98">
        <w:t>MAXENT</w:t>
      </w:r>
      <w:r w:rsidRPr="00107F98">
        <w:t xml:space="preserve">, it is important to choose the range of the analysis wisely. When </w:t>
      </w:r>
      <w:r w:rsidR="006D4B76" w:rsidRPr="00107F98">
        <w:t>MAXENT</w:t>
      </w:r>
      <w:r w:rsidRPr="00107F98">
        <w:t xml:space="preserve"> is run over a larger area than the known range of a species, </w:t>
      </w:r>
      <w:r w:rsidR="006D4B76" w:rsidRPr="00107F98">
        <w:t>MAXENT</w:t>
      </w:r>
      <w:r w:rsidRPr="00107F98">
        <w:t xml:space="preserve"> will identify suitable habitats for the species outside of the known range </w:t>
      </w:r>
      <w:r w:rsidRPr="00107F98">
        <w:fldChar w:fldCharType="begin"/>
      </w:r>
      <w:r w:rsidR="003679E7">
        <w:instrText xml:space="preserve"> ADDIN ZOTERO_ITEM CSL_CITATION {"citationID":"SO1WcgSG","properties":{"formattedCitation":"{\\rtf (Phillips {\\i{}et al.} 2009; Webber {\\i{}et al.} 2011; Barve {\\i{}et al.} 2011; Merow, Smith &amp; Silander 2013)}","plainCitation":"(Phillips et al. 2009; Webber et al. 2011; Barve et al. 2011; Merow, Smith &amp; Silander 2013)"},"citationItems":[{"id":738,"uris":["http://zotero.org/users/1217525/items/VP6TK6K8"],"uri":["http://zotero.org/users/1217525/items/VP6TK6K8"],"itemData":{"id":738,"type":"article-journal","title":"The crucial role of the accessible area in ecological niche modeling and species distribution modeling","container-title":"Ecological Modelling","page":"1810-1819","volume":"222","issue":"11","abstract":"Using known occurrences of species and correlational modeling approaches has become a common paradigm in broad-scale ecology and biogeography, yet important aspects of the methodology remain little-explored in terms of conceptual basis. Here, we explore the conceptual and empirical reasons behind choice of extent of study area in such analyses, and offer practical, but conceptually justified, reasoning for such decisions. We assert that the area that has been accessible to the species of interest over relevant time periods represents the ideal area for model development, testing, and comparison.","DOI":"10.1016/j.ecolmodel.2011.02.011","ISSN":"0304-3800","journalAbbreviation":"Ecological Modelling","author":[{"family":"Barve","given":"Narayani"},{"family":"Barve","given":"Vijay"},{"family":"Jiménez-Valverde","given":"Alberto"},{"family":"Lira-Noriega","given":"Andrés"},{"family":"Maher","given":"Sean P."},{"family":"Peterson","given":"A. Townsend"},{"family":"Soberón","given":"Jorge"},{"family":"Villalobos","given":"Fabricio"}],"issued":{"date-parts":[["2011",6,10]]}}},{"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A."}],"issued":{"date-parts":[["2013"]]}}},{"id":89,"uris":["http://zotero.org/users/1217525/items/4U3SIUQA"],"uri":["http://zotero.org/users/1217525/items/4U3SIUQA"],"itemData":{"id":89,"type":"article-journal","title":"Sample selection bias and presence-only distribution models: implications for background and pseudo-absence data","container-title":"Ecological Applications","page":"181-197","volume":"19","issue":"1","abstract":"Most methods for modeling species distributions from occurrence records require additional data representing the range of environmental conditions in the modeled region. These data, called background or pseudo-absence data, are usually drawn at random from the entire region, whereas occurrence collection is often spatially biased toward easily accessed areas. Since the spatial bias generally results in environmental bias, the difference between occurrence collection and background sampling may lead to inaccurate models. To correct the estimation, we propose choosing background data with the same bias as occurrence data. We investigate theoretical and practical implications of this approach. Accurate information about spatial bias is usually lacking, so explicit biased sampling of background sites may not be possible. However, it is likely that an entire target group of species observed by similar methods will share similar bias. We therefore explore the use of all occurrences within a target group as biased background data. We compare model performance using target-group background and randomly sampled background on a comprehensive collection of data for 226 species from diverse regions of the world. We find that target-group background improves average performance for all the modeling methods we consider, with the choice of background data having as large an effect on predictive performance as the choice of modeling method. The performance improvement due to target-group background is greatest when there is strong bias in the target-group presence records. Our approach applies to regression-based modeling methods that have been adapted for use with occurrence data, such as generalized linear or additive models and boosted regression trees, and to Maxent, a probability density estimation method. We argue that increased awareness of the implications of spatial bias in surveys, and possible modeling remedies, will substantially improve predictions of species distributions.","DOI":"10.1890/07-2153.1","ISSN":"1051-0761","journalAbbreviation":"Ecological Applications","author":[{"family":"Phillips","given":"Steven J."},{"family":"Dudík","given":"Miroslav"},{"family":"Elith","given":"Jane"},{"family":"Graham","given":"Catherine H."},{"family":"Lehmann","given":"Anthony"},{"family":"Leathwick","given":"John"},{"family":"Ferrier","given":"Simon"}],"issued":{"date-parts":[["2009",1,1]]}}},{"id":51,"uris":["http://zotero.org/users/1217525/items/3PJWZSVP"],"uri":["http://zotero.org/users/1217525/items/3PJWZSVP"],"itemData":{"id":51,"type":"article-journal","title":"Modelling horses for novel climate courses: insights from projecting potential distributions of native and alien Australian acacias with correlative and mechanistic models","container-title":"Diversity and Distributions","page":"978-1000","volume":"17","issue":"5","abstract":"Aim  Investigate the relative abilities of different bioclimatic models and data sets to project species ranges in novel environments utilizing the natural experiment in biogeography provided by Australian Acacia species. Location  Australia, South Africa. Methods  We built bioclimatic models for Acacia cyclops and Acacia pycnantha using two discriminatory correlative models (MaxEnt and Boosted Regression Trees) and a mechanistic niche model (CLIMEX). We fitted models using two training data sets: native-range data only (‘restricted’) and all available global data excluding South Africa (‘full’). We compared the ability of these techniques to project suitable climate for independent records of the species in South Africa. In addition, we assessed the global potential distributions of the species to projected climate change. Results  All model projections assessed against their training data, the South African data and globally were statistically significant. In South Africa and globally, the additional information contained in the full data set generally improved model sensitivity, but at the expense of increased modelled prevalence, particularly in extrapolation areas for the correlative models. All models projected some climatically suitable areas in South Africa not currently occupied by the species. At the global scale, widespread and biologically unrealistic projections by the correlative models were explained by open-ended response curves, a problem which was not always addressed by broader background climate space or by the extra information in the full data set. In contrast, the global projections for CLIMEX were more conservative. Projections into 2070 indicated a polewards shift in climate suitability and a decrease in model interpolation area. Main conclusions  Our results highlight the importance of carefully interpreting model projections in novel climates, particularly for correlative models. Much work is required to ensure bioclimatic models performed in a robust and ecologically plausible manner in novel climates. We explore reasons for variations between models and suggest methods and techniques for future improvements.","DOI":"10.1111/j.1472-4642.2011.00811.x","ISSN":"1472-4642","journalAbbreviation":"Diversity and Distributions","author":[{"family":"Webber","given":"Bruce L."},{"family":"Yates","given":"Colin J."},{"family":"Le Maitre","given":"David C."},{"family":"Scott","given":"John K."},{"family":"Kriticos","given":"Darren J."},{"family":"Ota","given":"Noboru"},{"family":"McNeill","given":"Asha"},{"family":"Le Roux","given":"Johannes J."},{"family":"Midgley","given":"Guy F."}],"issued":{"date-parts":[["2011"]]}}}],"schema":"https://github.com/citation-style-language/schema/raw/master/csl-citation.json"} </w:instrText>
      </w:r>
      <w:r w:rsidRPr="00107F98">
        <w:fldChar w:fldCharType="separate"/>
      </w:r>
      <w:r w:rsidR="004D641E" w:rsidRPr="00107F98">
        <w:rPr>
          <w:rFonts w:cs="Times New Roman"/>
          <w:szCs w:val="24"/>
        </w:rPr>
        <w:t xml:space="preserve">(Phillips </w:t>
      </w:r>
      <w:r w:rsidR="004D641E" w:rsidRPr="00107F98">
        <w:rPr>
          <w:rFonts w:cs="Times New Roman"/>
          <w:i/>
          <w:iCs/>
          <w:szCs w:val="24"/>
        </w:rPr>
        <w:t>et al.</w:t>
      </w:r>
      <w:r w:rsidR="004D641E" w:rsidRPr="00107F98">
        <w:rPr>
          <w:rFonts w:cs="Times New Roman"/>
          <w:szCs w:val="24"/>
        </w:rPr>
        <w:t xml:space="preserve"> 2009; Webber </w:t>
      </w:r>
      <w:r w:rsidR="004D641E" w:rsidRPr="00107F98">
        <w:rPr>
          <w:rFonts w:cs="Times New Roman"/>
          <w:i/>
          <w:iCs/>
          <w:szCs w:val="24"/>
        </w:rPr>
        <w:t>et al.</w:t>
      </w:r>
      <w:r w:rsidR="004D641E" w:rsidRPr="00107F98">
        <w:rPr>
          <w:rFonts w:cs="Times New Roman"/>
          <w:szCs w:val="24"/>
        </w:rPr>
        <w:t xml:space="preserve"> 2011; Barve </w:t>
      </w:r>
      <w:r w:rsidR="004D641E" w:rsidRPr="00107F98">
        <w:rPr>
          <w:rFonts w:cs="Times New Roman"/>
          <w:i/>
          <w:iCs/>
          <w:szCs w:val="24"/>
        </w:rPr>
        <w:t>et al.</w:t>
      </w:r>
      <w:r w:rsidR="004D641E" w:rsidRPr="00107F98">
        <w:rPr>
          <w:rFonts w:cs="Times New Roman"/>
          <w:szCs w:val="24"/>
        </w:rPr>
        <w:t xml:space="preserve"> 2011; Merow, Smith &amp; Silander 2013)</w:t>
      </w:r>
      <w:r w:rsidRPr="00107F98">
        <w:fldChar w:fldCharType="end"/>
      </w:r>
      <w:r w:rsidRPr="00107F98">
        <w:t xml:space="preserve">. Whereas running </w:t>
      </w:r>
      <w:r w:rsidR="006D4B76" w:rsidRPr="00107F98">
        <w:t>MAXENT</w:t>
      </w:r>
      <w:r w:rsidRPr="00107F98">
        <w:t xml:space="preserve"> on a smaller area than the known range of the species will not give a representative distribution of the suitable habitat of the species. These possibilities are adequate when carrying out appropriate analys</w:t>
      </w:r>
      <w:r w:rsidR="009323DA">
        <w:t>e</w:t>
      </w:r>
      <w:r w:rsidRPr="00107F98">
        <w:t xml:space="preserve">s but it is important to consider the question being asked and the goals of the analysis before setting up </w:t>
      </w:r>
      <w:r w:rsidR="006D4B76" w:rsidRPr="00107F98">
        <w:t>MAXENT</w:t>
      </w:r>
      <w:r w:rsidRPr="00107F98">
        <w:t>.</w:t>
      </w:r>
    </w:p>
    <w:p w14:paraId="1E984372" w14:textId="6C62B22D" w:rsidR="00BF4AEB" w:rsidRDefault="00DD5FDA" w:rsidP="00107F98">
      <w:pPr>
        <w:pStyle w:val="Heading3"/>
      </w:pPr>
      <w:r>
        <w:t xml:space="preserve">2.2.5 </w:t>
      </w:r>
      <w:r w:rsidR="00107F98">
        <w:t>Section summary</w:t>
      </w:r>
    </w:p>
    <w:p w14:paraId="6D02C8BF" w14:textId="6C493482" w:rsidR="00900770" w:rsidRPr="007E2EF4" w:rsidRDefault="00BF4AEB" w:rsidP="00107F98">
      <w:r>
        <w:t xml:space="preserve">The machine learning algorithm, </w:t>
      </w:r>
      <w:r w:rsidR="006D4B76">
        <w:t>MAXENT</w:t>
      </w:r>
      <w:r>
        <w:t xml:space="preserve"> combines presence-only occurrence data of a particular species with relevant environmental layers (factors) to produce a habitat suitability model of the bioclimatic envelopes the species occupies or is capable of occupying. It is important to understand the limitations and capabilities of </w:t>
      </w:r>
      <w:r w:rsidR="006D4B76">
        <w:t>MAXENT</w:t>
      </w:r>
      <w:r>
        <w:t xml:space="preserve"> before setting up the software and running the model and to carefully consider the methods and goals of a particular study. With a vast amount of presence-only species occurrence data available in herbaria and natural history museums, </w:t>
      </w:r>
      <w:r w:rsidR="006D4B76">
        <w:t>MAXENT</w:t>
      </w:r>
      <w:r>
        <w:t xml:space="preserve"> is a strong tool in conservation.</w:t>
      </w:r>
    </w:p>
    <w:p w14:paraId="4EC527B4" w14:textId="77777777" w:rsidR="00965FC6" w:rsidRDefault="00965FC6" w:rsidP="00107F98"/>
    <w:p w14:paraId="7C9106C5" w14:textId="77777777" w:rsidR="00C937C3" w:rsidRDefault="00C937C3" w:rsidP="00107F98">
      <w:r>
        <w:br w:type="page"/>
      </w:r>
    </w:p>
    <w:p w14:paraId="62BDA05C" w14:textId="616C1450" w:rsidR="00C937C3" w:rsidRDefault="00DD5FDA" w:rsidP="00107F98">
      <w:pPr>
        <w:pStyle w:val="Dis1"/>
      </w:pPr>
      <w:bookmarkStart w:id="12" w:name="_Toc449662713"/>
      <w:r>
        <w:lastRenderedPageBreak/>
        <w:t xml:space="preserve">3.0 </w:t>
      </w:r>
      <w:r w:rsidR="00C937C3">
        <w:t>Methods</w:t>
      </w:r>
      <w:bookmarkEnd w:id="12"/>
    </w:p>
    <w:p w14:paraId="5A713C1B" w14:textId="0A541C7B" w:rsidR="00E803AE" w:rsidRDefault="00DD5FDA" w:rsidP="00107F98">
      <w:pPr>
        <w:pStyle w:val="Heading2"/>
      </w:pPr>
      <w:bookmarkStart w:id="13" w:name="_Toc449662714"/>
      <w:r>
        <w:t xml:space="preserve">3.1 </w:t>
      </w:r>
      <w:r w:rsidR="00E803AE">
        <w:t>Description of the study site</w:t>
      </w:r>
      <w:bookmarkEnd w:id="13"/>
    </w:p>
    <w:p w14:paraId="451BCB46" w14:textId="62130FAB" w:rsidR="00E803AE" w:rsidRDefault="00E803AE" w:rsidP="00107F98">
      <w:r>
        <w:t>Xishuangbanna Dai Autonomous Prefecture</w:t>
      </w:r>
      <w:r w:rsidRPr="002C0C19">
        <w:t xml:space="preserve"> </w:t>
      </w:r>
      <w:r>
        <w:t xml:space="preserve">is an area of southern Yunnan, China </w:t>
      </w:r>
      <w:r w:rsidR="00A56E45">
        <w:t>(</w:t>
      </w:r>
      <w:r>
        <w:t>21°09’-22°36’N, 99°58’-101°50’E) taking up 19,220 square kilometres</w:t>
      </w:r>
      <w:r w:rsidR="00FF7B49">
        <w:t xml:space="preserve"> (0.2% of China’s total landmass)</w:t>
      </w:r>
      <w:r>
        <w:t xml:space="preserve"> and supports </w:t>
      </w:r>
      <w:r w:rsidR="00FF7B49">
        <w:t>between</w:t>
      </w:r>
      <w:r>
        <w:t xml:space="preserve"> 12</w:t>
      </w:r>
      <w:r w:rsidR="00FF7B49">
        <w:t xml:space="preserve"> and 18</w:t>
      </w:r>
      <w:r>
        <w:t xml:space="preserve"> percent of China’s flora  </w:t>
      </w:r>
      <w:r>
        <w:fldChar w:fldCharType="begin" w:fldLock="1"/>
      </w:r>
      <w:r w:rsidR="00FF7B49">
        <w:instrText xml:space="preserve"> ADDIN ZOTERO_ITEM CSL_CITATION {"citationID":"u6CyJ5PJ","properties":{"formattedCitation":"{\\rtf (Shou-qing; Cao &amp; Zhang 1997; Hongmao {\\i{}et al.} 2002; Liu {\\i{}et al.} 2015)}","plainCitation":"(Shou-qing; Cao &amp; Zhang 1997; Hongmao et al. 2002; Liu et al. 2015)"},"citationItems":[{"id":"ITEM-2","uris":["http://www.mendeley.com/documents/?uuid=a873f650-7efe-4156-a60a-588dbbfb076a"],"uri":["http://www.mendeley.com/documents/?uuid=a873f650-7efe-4156-a60a-588dbbfb076a"],"itemData":{"author":[{"dropping-particle":"","family":"Shou-qing","given":"Zou","non-dropping-particle":"","parse-names":false,"suffix":""}],"container-title":"Xishuangbanna's Endangered Flora","id":"ITEM-2","issued":{"date-parts":[["0"]]},"page":"1-8","title":"The Vulnerable and Endangered Plants of Xishuangbanna Prefecture, Yunnan Province, China","type":"article-journal"}},{"id":"ITEM-1","uris":["http://www.mendeley.com/documents/?uuid=e793fa20-10f6-40a3-b888-f55a8eba8bed"],"uri":["http://www.mendeley.com/documents/?uuid=e793fa20-10f6-40a3-b888-f55a8eba8bed"],"itemData":{"author":[{"dropping-particle":"","family":"Cao","given":"Min","non-dropping-particle":"","parse-names":false,"suffix":""},{"dropping-particle":"","family":"Zhang","given":"Jianhou","non-dropping-particle":"","parse-names":false,"suffix":""}],"container-title":"Biodiversity and Conservation","id":"ITEM-1","issued":{"date-parts":[["1997"]]},"page":"995-1006","title":"Tree species diversity of tropical forest vegetation in Xishuangbanna , SW China","type":"article-journal","volume":"6"}},{"id":1790,"uris":["http://zotero.org/users/1217525/items/MGS533JJ"],"uri":["http://zotero.org/users/1217525/items/MGS533JJ"],"itemData":{"id":1790,"type":"article-journal","title":"Practice of conserving plant diversity through traditional beliefs: a case study in Xishuangbanna, southwest China","container-title":"Biodiversity &amp; Conservation","page":"705-713","volume":"11","issue":"4","source":"link.springer.com","abstract":"Developing various strategies for the global biodiversity conservation is important for today's critically degraded environment, and there is a growing recognition that the effective conservation of biodiversity will depend on the long-term participation and understanding of local communities. In order to establish the connection between traditional beliefs and the conservation of biodiversity, a case study was undertaken in Xishuangbanna, one of the richest areas in biodiversity in China. The Dai nationality, a dominant ethnic group in Xishuangbanna, has both Polytheistic and Buddhist beliefs, which have close relationships with plant diversity. This paper recommends the following approaches to conserve plant diversity by the application of traditional beliefs: (1) depending on the religious belief system, establishing an ‘Association of Religious Plant Conservation’ to organize local people to participate in the conservation by means of religious activities, to document the indigenous botanical knowledge and to train local people; (2) training local people to different levels to improve their capacity in conservation of plant diversity with science and religion working together; (3) demonstrating the conservation of plant diversity through the recovering of holy hill forests and plants in temple gardens.","DOI":"10.1023/A:1015532230442","ISSN":"0960-3115, 1572-9710","shortTitle":"Practice of conserving plant diversity through traditional beliefs","journalAbbreviation":"Biodiversity and Conservation","language":"en","author":[{"family":"Hongmao","given":"Liu"},{"family":"Zaifu","given":"Xu"},{"family":"Youkai","given":"Xu"},{"family":"Jinxiu","given":"Wang"}],"issued":{"date-parts":[["2002",4]]}}},{"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fldChar w:fldCharType="separate"/>
      </w:r>
      <w:r w:rsidR="00FF7B49" w:rsidRPr="00FF7B49">
        <w:rPr>
          <w:rFonts w:cs="Times New Roman"/>
          <w:szCs w:val="24"/>
        </w:rPr>
        <w:t xml:space="preserve">(Shou-qing; Cao &amp; Zhang 1997; Hongmao </w:t>
      </w:r>
      <w:r w:rsidR="00FF7B49" w:rsidRPr="00FF7B49">
        <w:rPr>
          <w:rFonts w:cs="Times New Roman"/>
          <w:i/>
          <w:iCs/>
          <w:szCs w:val="24"/>
        </w:rPr>
        <w:t>et al.</w:t>
      </w:r>
      <w:r w:rsidR="00FF7B49" w:rsidRPr="00FF7B49">
        <w:rPr>
          <w:rFonts w:cs="Times New Roman"/>
          <w:szCs w:val="24"/>
        </w:rPr>
        <w:t xml:space="preserve"> 2002; Liu </w:t>
      </w:r>
      <w:r w:rsidR="00FF7B49" w:rsidRPr="00FF7B49">
        <w:rPr>
          <w:rFonts w:cs="Times New Roman"/>
          <w:i/>
          <w:iCs/>
          <w:szCs w:val="24"/>
        </w:rPr>
        <w:t>et al.</w:t>
      </w:r>
      <w:r w:rsidR="00FF7B49" w:rsidRPr="00FF7B49">
        <w:rPr>
          <w:rFonts w:cs="Times New Roman"/>
          <w:szCs w:val="24"/>
        </w:rPr>
        <w:t xml:space="preserve"> 2015)</w:t>
      </w:r>
      <w:r>
        <w:fldChar w:fldCharType="end"/>
      </w:r>
      <w:r>
        <w:t>.</w:t>
      </w:r>
      <w:r w:rsidR="006D7488">
        <w:t xml:space="preserve"> Xishaungbanna’s location within China is illustrated in </w:t>
      </w:r>
      <w:r w:rsidR="006D7488" w:rsidRPr="00EA6AB9">
        <w:rPr>
          <w:rFonts w:ascii="Courier New" w:hAnsi="Courier New"/>
        </w:rPr>
        <w:t xml:space="preserve">figure </w:t>
      </w:r>
      <w:r w:rsidR="00EA6AB9" w:rsidRPr="00EA6AB9">
        <w:rPr>
          <w:rFonts w:ascii="Courier New" w:hAnsi="Courier New"/>
        </w:rPr>
        <w:t>2</w:t>
      </w:r>
      <w:r w:rsidR="006D7488">
        <w:t>.</w:t>
      </w:r>
      <w:r>
        <w:t xml:space="preserve"> Xishuangbanna is neighbors to both Myanmar and Laos</w:t>
      </w:r>
      <w:r w:rsidR="006D7488">
        <w:t xml:space="preserve">, this is shown in </w:t>
      </w:r>
      <w:r w:rsidR="006D7488" w:rsidRPr="00EA6AB9">
        <w:rPr>
          <w:rFonts w:ascii="Courier New" w:hAnsi="Courier New"/>
        </w:rPr>
        <w:t>figure</w:t>
      </w:r>
      <w:r w:rsidR="00EA6AB9" w:rsidRPr="00EA6AB9">
        <w:rPr>
          <w:rFonts w:ascii="Courier New" w:hAnsi="Courier New"/>
        </w:rPr>
        <w:t xml:space="preserve"> 3</w:t>
      </w:r>
      <w:r>
        <w:t xml:space="preserve"> </w:t>
      </w:r>
      <w:r>
        <w:fldChar w:fldCharType="begin" w:fldLock="1"/>
      </w:r>
      <w:r>
        <w:instrText xml:space="preserve"> ADDIN ZOTERO_ITEM CSL_CITATION {"citationID":"DYPFeMOk","properties":{"formattedCitation":"(Zhu, Wang &amp; Li 1998)","plainCitation":"(Zhu, Wang &amp; Li 1998)"},"citationItems":[{"id":"ITEM-1","uris":["http://www.mendeley.com/documents/?uuid=983af5b2-175c-44d4-b169-4cac9966577d"],"uri":["http://www.mendeley.com/documents/?uuid=983af5b2-175c-44d4-b169-4cac9966577d"],"itemData":{"author":[{"dropping-particle":"","family":"Zhu","given":"Hua","non-dropping-particle":"","parse-names":false,"suffix":""},{"dropping-particle":"","family":"Wang","given":"Hong","non-dropping-particle":"","parse-names":false,"suffix":""},{"dropping-particle":"","family":"Li","given":"Baogui","non-dropping-particle":"","parse-names":false,"suffix":""}],"container-title":"Gardens' Bulletin Singapore","id":"ITEM-1","issued":{"date-parts":[["1998"]]},"page":"5-30","title":"The Structure, Species Composition and Diversity of the Limestone Vegetation in Xishuangbanna, SW CHINA","type":"article-journal","volume":"50"}}],"schema":"https://github.com/citation-style-language/schema/raw/master/csl-citation.json"} </w:instrText>
      </w:r>
      <w:r>
        <w:fldChar w:fldCharType="separate"/>
      </w:r>
      <w:r w:rsidRPr="004D641E">
        <w:t>(Zhu, Wang &amp; Li 1998)</w:t>
      </w:r>
      <w:r>
        <w:fldChar w:fldCharType="end"/>
      </w:r>
      <w:r>
        <w:t xml:space="preserve">. </w:t>
      </w:r>
    </w:p>
    <w:p w14:paraId="3E694D26" w14:textId="77777777" w:rsidR="006D7488" w:rsidRDefault="00A83E76" w:rsidP="006D7488">
      <w:pPr>
        <w:keepNext/>
        <w:jc w:val="center"/>
      </w:pPr>
      <w:r>
        <w:rPr>
          <w:noProof/>
          <w:lang w:val="en-GB" w:eastAsia="en-GB"/>
        </w:rPr>
        <w:drawing>
          <wp:inline distT="0" distB="0" distL="0" distR="0" wp14:anchorId="352E4F70" wp14:editId="6FEB66DA">
            <wp:extent cx="5154533" cy="3604437"/>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na.jpg"/>
                    <pic:cNvPicPr/>
                  </pic:nvPicPr>
                  <pic:blipFill rotWithShape="1">
                    <a:blip r:embed="rId11" cstate="print">
                      <a:extLst>
                        <a:ext uri="{28A0092B-C50C-407E-A947-70E740481C1C}">
                          <a14:useLocalDpi xmlns:a14="http://schemas.microsoft.com/office/drawing/2010/main" val="0"/>
                        </a:ext>
                      </a:extLst>
                    </a:blip>
                    <a:srcRect l="2968" t="4742" r="3905" b="2782"/>
                    <a:stretch/>
                  </pic:blipFill>
                  <pic:spPr bwMode="auto">
                    <a:xfrm>
                      <a:off x="0" y="0"/>
                      <a:ext cx="5216354" cy="3647667"/>
                    </a:xfrm>
                    <a:prstGeom prst="rect">
                      <a:avLst/>
                    </a:prstGeom>
                    <a:ln>
                      <a:noFill/>
                    </a:ln>
                    <a:extLst>
                      <a:ext uri="{53640926-AAD7-44D8-BBD7-CCE9431645EC}">
                        <a14:shadowObscured xmlns:a14="http://schemas.microsoft.com/office/drawing/2010/main"/>
                      </a:ext>
                    </a:extLst>
                  </pic:spPr>
                </pic:pic>
              </a:graphicData>
            </a:graphic>
          </wp:inline>
        </w:drawing>
      </w:r>
    </w:p>
    <w:p w14:paraId="6D14C4F7" w14:textId="77777777" w:rsidR="006D7488" w:rsidRDefault="006D7488" w:rsidP="006D7488">
      <w:pPr>
        <w:pStyle w:val="Caption"/>
      </w:pPr>
      <w:bookmarkStart w:id="14" w:name="_Toc449662801"/>
      <w:r>
        <w:t xml:space="preserve">Figure </w:t>
      </w:r>
      <w:fldSimple w:instr=" SEQ Figure \* ARABIC ">
        <w:r w:rsidR="003E2199">
          <w:rPr>
            <w:noProof/>
          </w:rPr>
          <w:t>2</w:t>
        </w:r>
      </w:fldSimple>
      <w:r>
        <w:t>. The location of Xishuangbanna within China. Xishuangbanna is shown in black. Data source: Esri, DeLorme Publishing Company, Inc. and Openstreetmap.</w:t>
      </w:r>
      <w:bookmarkEnd w:id="14"/>
    </w:p>
    <w:p w14:paraId="301403A9" w14:textId="7D944CEC" w:rsidR="006D7488" w:rsidRDefault="006D7488" w:rsidP="006D7488">
      <w:pPr>
        <w:keepNext/>
        <w:jc w:val="center"/>
      </w:pPr>
    </w:p>
    <w:p w14:paraId="136751C6" w14:textId="77777777" w:rsidR="00634B6A" w:rsidRDefault="00634B6A" w:rsidP="00107F98"/>
    <w:p w14:paraId="43372CD3" w14:textId="6175CA76" w:rsidR="006D7488" w:rsidRDefault="00E803AE" w:rsidP="006D7488">
      <w:pPr>
        <w:keepNext/>
      </w:pPr>
      <w:r>
        <w:lastRenderedPageBreak/>
        <w:t>Xishuangbanna has a tropical monsoon climate, caused by the Hengduan Mountains in the north of the region</w:t>
      </w:r>
      <w:r w:rsidR="000B3DF5">
        <w:t xml:space="preserve"> which are a barrier to northern cold winds</w:t>
      </w:r>
      <w:r>
        <w:t xml:space="preserve"> </w:t>
      </w:r>
      <w:r>
        <w:fldChar w:fldCharType="begin" w:fldLock="1"/>
      </w:r>
      <w:r w:rsidR="00614D0E">
        <w:instrText xml:space="preserve"> ADDIN ZOTERO_ITEM CSL_CITATION {"citationID":"m71zVPG8","properties":{"formattedCitation":"(Zhu, Wang &amp; Li 1998; Zhu, Cao &amp; Hu 2006)","plainCitation":"(Zhu, Wang &amp; Li 1998; Zhu, Cao &amp; Hu 2006)"},"citationItems":[{"id":"ITEM-1","uris":["http://www.mendeley.com/documents/?uuid=983af5b2-175c-44d4-b169-4cac9966577d"],"uri":["http://www.mendeley.com/documents/?uuid=983af5b2-175c-44d4-b169-4cac9966577d"],"itemData":{"author":[{"dropping-particle":"","family":"Zhu","given":"Hua","non-dropping-particle":"","parse-names":false,"suffix":""},{"dropping-particle":"","family":"Wang","given":"Hong","non-dropping-particle":"","parse-names":false,"suffix":""},{"dropping-particle":"","family":"Li","given":"Baogui","non-dropping-particle":"","parse-names":false,"suffix":""}],"container-title":"Gardens' Bulletin Singapore","id":"ITEM-1","issued":{"date-parts":[["1998"]]},"page":"5-30","title":"The Structure, Species Composition and Diversity of the Limestone Vegetation in Xishuangbanna, SW CHINA","type":"article-journal","volume":"50"}},{"id":"2d8vaKGf/B7lfi99C","uris":["http://www.mendeley.com/documents/?uuid=407197fe-94d5-4528-85b0-6e17e4a14a61"],"uri":["http://www.mendeley.com/documents/?uuid=407197fe-94d5-4528-85b0-6e17e4a14a61"],"itemData":{"author":[{"dropping-particle":"","family":"Zhu","given":"Hua","non-dropping-particle":"","parse-names":false,"suffix":""},{"dropping-particle":"","family":"Cao","given":"Min","non-dropping-particle":"","parse-names":false,"suffix":""},{"dropping-particle":"","family":"Hu","given":"Huabin","non-dropping-particle":"","parse-names":false,"suffix":""}],"container-title":"Biotropica","id":"2d8vaKGf/B7lfi99C","issue":"3","issued":{"year":2006},"page":"310-317","title":"Geological History, Flora, and Vegetation of Xishuangbanna, Southern Yunnan, China","type":"article-journal","volume":"38","page-first":"310","container-title-short":"Biotropica"}}],"schema":"https://github.com/citation-style-language/schema/raw/master/csl-citation.json"} </w:instrText>
      </w:r>
      <w:r>
        <w:fldChar w:fldCharType="separate"/>
      </w:r>
      <w:r w:rsidR="00614D0E" w:rsidRPr="00614D0E">
        <w:t>(Zhu, Wang &amp; Li 1998; Zhu, Cao &amp; Hu 2006)</w:t>
      </w:r>
      <w:r>
        <w:fldChar w:fldCharType="end"/>
      </w:r>
      <w:r>
        <w:t>.</w:t>
      </w:r>
      <w:r w:rsidR="00914935">
        <w:t xml:space="preserve"> 80% of </w:t>
      </w:r>
      <w:r w:rsidR="00842465">
        <w:t>Xishuangbanna’s</w:t>
      </w:r>
      <w:r w:rsidR="00914935">
        <w:t xml:space="preserve"> rainfall </w:t>
      </w:r>
      <w:r w:rsidR="00DC5F01">
        <w:t>occurs</w:t>
      </w:r>
      <w:r w:rsidR="00842465">
        <w:t xml:space="preserve"> between May and October and the </w:t>
      </w:r>
      <w:r w:rsidR="00FF7B49">
        <w:t>temperature</w:t>
      </w:r>
      <w:r w:rsidR="00842465">
        <w:t xml:space="preserve"> is 21.5˚C at 80% humidity</w:t>
      </w:r>
      <w:r w:rsidR="00FF7B49">
        <w:t xml:space="preserve"> on average</w:t>
      </w:r>
      <w:r w:rsidR="00842465">
        <w:t xml:space="preserve"> </w:t>
      </w:r>
      <w:r w:rsidR="00842465">
        <w:fldChar w:fldCharType="begin"/>
      </w:r>
      <w:r w:rsidR="00842465">
        <w:instrText xml:space="preserve"> ADDIN ZOTERO_ITEM CSL_CITATION {"citationID":"2o101lfi5c","properties":{"formattedCitation":"{\\rtf (Hongmao {\\i{}et al.} 2002)}","plainCitation":"(Hongmao et al. 2002)"},"citationItems":[{"id":1790,"uris":["http://zotero.org/users/1217525/items/MGS533JJ"],"uri":["http://zotero.org/users/1217525/items/MGS533JJ"],"itemData":{"id":1790,"type":"article-journal","title":"Practice of conserving plant diversity through traditional beliefs: a case study in Xishuangbanna, southwest China","container-title":"Biodiversity &amp; Conservation","page":"705-713","volume":"11","issue":"4","source":"link.springer.com","abstract":"Developing various strategies for the global biodiversity conservation is important for today's critically degraded environment, and there is a growing recognition that the effective conservation of biodiversity will depend on the long-term participation and understanding of local communities. In order to establish the connection between traditional beliefs and the conservation of biodiversity, a case study was undertaken in Xishuangbanna, one of the richest areas in biodiversity in China. The Dai nationality, a dominant ethnic group in Xishuangbanna, has both Polytheistic and Buddhist beliefs, which have close relationships with plant diversity. This paper recommends the following approaches to conserve plant diversity by the application of traditional beliefs: (1) depending on the religious belief system, establishing an ‘Association of Religious Plant Conservation’ to organize local people to participate in the conservation by means of religious activities, to document the indigenous botanical knowledge and to train local people; (2) training local people to different levels to improve their capacity in conservation of plant diversity with science and religion working together; (3) demonstrating the conservation of plant diversity through the recovering of holy hill forests and plants in temple gardens.","DOI":"10.1023/A:1015532230442","ISSN":"0960-3115, 1572-9710","shortTitle":"Practice of conserving plant diversity through traditional beliefs","journalAbbreviation":"Biodiversity and Conservation","language":"en","author":[{"family":"Hongmao","given":"Liu"},{"family":"Zaifu","given":"Xu"},{"family":"Youkai","given":"Xu"},{"family":"Jinxiu","given":"Wang"}],"issued":{"date-parts":[["2002",4]]}}}],"schema":"https://github.com/citation-style-language/schema/raw/master/csl-citation.json"} </w:instrText>
      </w:r>
      <w:r w:rsidR="00842465">
        <w:fldChar w:fldCharType="separate"/>
      </w:r>
      <w:r w:rsidR="00842465" w:rsidRPr="00842465">
        <w:rPr>
          <w:rFonts w:cs="Times New Roman"/>
          <w:szCs w:val="24"/>
        </w:rPr>
        <w:t xml:space="preserve">(Hongmao </w:t>
      </w:r>
      <w:r w:rsidR="00842465" w:rsidRPr="00842465">
        <w:rPr>
          <w:rFonts w:cs="Times New Roman"/>
          <w:i/>
          <w:iCs/>
          <w:szCs w:val="24"/>
        </w:rPr>
        <w:t>et al.</w:t>
      </w:r>
      <w:r w:rsidR="00842465" w:rsidRPr="00842465">
        <w:rPr>
          <w:rFonts w:cs="Times New Roman"/>
          <w:szCs w:val="24"/>
        </w:rPr>
        <w:t xml:space="preserve"> 2002)</w:t>
      </w:r>
      <w:r w:rsidR="00842465">
        <w:fldChar w:fldCharType="end"/>
      </w:r>
      <w:r w:rsidR="00FF7B49">
        <w:t>.</w:t>
      </w:r>
      <w:r>
        <w:t xml:space="preserve"> In the dry season, lingering fog, supplements the lack of precipitation </w:t>
      </w:r>
      <w:r>
        <w:fldChar w:fldCharType="begin" w:fldLock="1"/>
      </w:r>
      <w:r w:rsidR="00614D0E">
        <w:instrText xml:space="preserve"> ADDIN ZOTERO_ITEM CSL_CITATION {"citationID":"ykVyueyK","properties":{"formattedCitation":"{\\rtf (Zhu, Wang &amp; Li 1998; Hongmao {\\i{}et al.} 2002; Zhu, Cao &amp; Hu 2006)}","plainCitation":"(Zhu, Wang &amp; Li 1998; Hongmao et al. 2002; Zhu, Cao &amp; Hu 2006)"},"citationItems":[{"id":"ITEM-1","uris":["http://www.mendeley.com/documents/?uuid=983af5b2-175c-44d4-b169-4cac9966577d"],"uri":["http://www.mendeley.com/documents/?uuid=983af5b2-175c-44d4-b169-4cac9966577d"],"itemData":{"author":[{"dropping-particle":"","family":"Zhu","given":"Hua","non-dropping-particle":"","parse-names":false,"suffix":""},{"dropping-particle":"","family":"Wang","given":"Hong","non-dropping-particle":"","parse-names":false,"suffix":""},{"dropping-particle":"","family":"Li","given":"Baogui","non-dropping-particle":"","parse-names":false,"suffix":""}],"container-title":"Gardens' Bulletin Singapore","id":"ITEM-1","issued":{"date-parts":[["1998"]]},"page":"5-30","title":"The Structure, Species Composition and Diversity of the Limestone Vegetation in Xishuangbanna, SW CHINA","type":"article-journal","volume":"50"}},{"id":1790,"uris":["http://zotero.org/users/1217525/items/MGS533JJ"],"uri":["http://zotero.org/users/1217525/items/MGS533JJ"],"itemData":{"id":1790,"type":"article-journal","title":"Practice of conserving plant diversity through traditional beliefs: a case study in Xishuangbanna, southwest China","container-title":"Biodiversity &amp; Conservation","page":"705-713","volume":"11","issue":"4","source":"link.springer.com","abstract":"Developing various strategies for the global biodiversity conservation is important for today's critically degraded environment, and there is a growing recognition that the effective conservation of biodiversity will depend on the long-term participation and understanding of local communities. In order to establish the connection between traditional beliefs and the conservation of biodiversity, a case study was undertaken in Xishuangbanna, one of the richest areas in biodiversity in China. The Dai nationality, a dominant ethnic group in Xishuangbanna, has both Polytheistic and Buddhist beliefs, which have close relationships with plant diversity. This paper recommends the following approaches to conserve plant diversity by the application of traditional beliefs: (1) depending on the religious belief system, establishing an ‘Association of Religious Plant Conservation’ to organize local people to participate in the conservation by means of religious activities, to document the indigenous botanical knowledge and to train local people; (2) training local people to different levels to improve their capacity in conservation of plant diversity with science and religion working together; (3) demonstrating the conservation of plant diversity through the recovering of holy hill forests and plants in temple gardens.","DOI":"10.1023/A:1015532230442","ISSN":"0960-3115, 1572-9710","shortTitle":"Practice of conserving plant diversity through traditional beliefs","journalAbbreviation":"Biodiversity and Conservation","language":"en","author":[{"family":"Hongmao","given":"Liu"},{"family":"Zaifu","given":"Xu"},{"family":"Youkai","given":"Xu"},{"family":"Jinxiu","given":"Wang"}],"issued":{"date-parts":[["2002",4]]}}},{"id":"ITEM-2","uris":["http://www.mendeley.com/documents/?uuid=407197fe-94d5-4528-85b0-6e17e4a14a61"],"uri":["http://www.mendeley.com/documents/?uuid=407197fe-94d5-4528-85b0-6e17e4a14a61"],"itemData":{"author":[{"dropping-particle":"","family":"Zhu","given":"Hua","non-dropping-particle":"","parse-names":false,"suffix":""},{"dropping-particle":"","family":"Cao","given":"Min","non-dropping-particle":"","parse-names":false,"suffix":""},{"dropping-particle":"","family":"Hu","given":"Huabin","non-dropping-particle":"","parse-names":false,"suffix":""}],"container-title":"Biotropica","id":"ITEM-2","issue":"3","issued":{"date-parts":[["2006"]]},"page":"310-317","title":"Geological History, Flora, and Vegetation of Xishuangbanna, Southern Yunnan, China","type":"article-journal","volume":"38"}}],"schema":"https://github.com/citation-style-language/schema/raw/master/csl-citation.json"} </w:instrText>
      </w:r>
      <w:r>
        <w:fldChar w:fldCharType="separate"/>
      </w:r>
      <w:r w:rsidR="00614D0E" w:rsidRPr="00614D0E">
        <w:rPr>
          <w:rFonts w:cs="Times New Roman"/>
          <w:szCs w:val="24"/>
        </w:rPr>
        <w:t xml:space="preserve">(Zhu, Wang &amp; Li 1998; Hongmao </w:t>
      </w:r>
      <w:r w:rsidR="00614D0E" w:rsidRPr="00614D0E">
        <w:rPr>
          <w:rFonts w:cs="Times New Roman"/>
          <w:i/>
          <w:iCs/>
          <w:szCs w:val="24"/>
        </w:rPr>
        <w:t>et al.</w:t>
      </w:r>
      <w:r w:rsidR="00614D0E" w:rsidRPr="00614D0E">
        <w:rPr>
          <w:rFonts w:cs="Times New Roman"/>
          <w:szCs w:val="24"/>
        </w:rPr>
        <w:t xml:space="preserve"> 2002; Zhu, Cao &amp; Hu 2006)</w:t>
      </w:r>
      <w:r>
        <w:fldChar w:fldCharType="end"/>
      </w:r>
      <w:r>
        <w:t xml:space="preserve">. </w:t>
      </w:r>
    </w:p>
    <w:p w14:paraId="1055E628" w14:textId="36BF69DA" w:rsidR="006D7488" w:rsidRDefault="006D7488" w:rsidP="00462601">
      <w:pPr>
        <w:keepNext/>
        <w:jc w:val="center"/>
      </w:pPr>
      <w:r w:rsidRPr="00634B6A">
        <w:rPr>
          <w:noProof/>
          <w:lang w:val="en-GB" w:eastAsia="en-GB"/>
        </w:rPr>
        <w:drawing>
          <wp:inline distT="0" distB="0" distL="0" distR="0" wp14:anchorId="6D75E983" wp14:editId="5F8C40DF">
            <wp:extent cx="5208813" cy="3557985"/>
            <wp:effectExtent l="0" t="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2" cstate="print">
                      <a:extLst>
                        <a:ext uri="{28A0092B-C50C-407E-A947-70E740481C1C}">
                          <a14:useLocalDpi xmlns:a14="http://schemas.microsoft.com/office/drawing/2010/main" val="0"/>
                        </a:ext>
                      </a:extLst>
                    </a:blip>
                    <a:srcRect l="3155" t="4203" r="2606" b="4657"/>
                    <a:stretch/>
                  </pic:blipFill>
                  <pic:spPr bwMode="auto">
                    <a:xfrm>
                      <a:off x="0" y="0"/>
                      <a:ext cx="5221731" cy="3566809"/>
                    </a:xfrm>
                    <a:prstGeom prst="rect">
                      <a:avLst/>
                    </a:prstGeom>
                    <a:ln>
                      <a:noFill/>
                    </a:ln>
                    <a:extLst>
                      <a:ext uri="{53640926-AAD7-44D8-BBD7-CCE9431645EC}">
                        <a14:shadowObscured xmlns:a14="http://schemas.microsoft.com/office/drawing/2010/main"/>
                      </a:ext>
                    </a:extLst>
                  </pic:spPr>
                </pic:pic>
              </a:graphicData>
            </a:graphic>
          </wp:inline>
        </w:drawing>
      </w:r>
    </w:p>
    <w:p w14:paraId="565212BF" w14:textId="7BFE2409" w:rsidR="00E803AE" w:rsidRDefault="006D7488" w:rsidP="006D7488">
      <w:pPr>
        <w:pStyle w:val="Caption"/>
      </w:pPr>
      <w:bookmarkStart w:id="15" w:name="_Toc449662802"/>
      <w:r>
        <w:t xml:space="preserve">Figure </w:t>
      </w:r>
      <w:fldSimple w:instr=" SEQ Figure \* ARABIC ">
        <w:r w:rsidR="003E2199">
          <w:rPr>
            <w:noProof/>
          </w:rPr>
          <w:t>3</w:t>
        </w:r>
      </w:fldSimple>
      <w:r>
        <w:t xml:space="preserve">. </w:t>
      </w:r>
      <w:r w:rsidRPr="00813535">
        <w:t>The location of Xishuangbanna (shown in red) in relation to the surrounding countries. The close proximity to Myanmar and Laos makes Xishuangbanna a hub of wildlife trade. Data source: Esri, DeLorme Publishing Company, Inc. and Openstreetmap.</w:t>
      </w:r>
      <w:bookmarkEnd w:id="15"/>
    </w:p>
    <w:p w14:paraId="684CA9CF" w14:textId="77777777" w:rsidR="006D7488" w:rsidRPr="006D7488" w:rsidRDefault="006D7488" w:rsidP="006D7488">
      <w:pPr>
        <w:rPr>
          <w:lang w:val="en-GB"/>
        </w:rPr>
      </w:pPr>
    </w:p>
    <w:p w14:paraId="6D797F10" w14:textId="0C9DC92B" w:rsidR="007E4ADD" w:rsidRDefault="00A56E45" w:rsidP="00107F98">
      <w:r>
        <w:t>Being in the transitional zone between South-East Asia, subtropical East Asia, the Sino-Japanese floristic region, and the Sino-Himalayan floristic region, Xishuangbanna is a biodiversity hotspot</w:t>
      </w:r>
      <w:r w:rsidR="00E96EB8">
        <w:t xml:space="preserve"> </w:t>
      </w:r>
      <w:r w:rsidR="00DC5F01">
        <w:t>in</w:t>
      </w:r>
      <w:r w:rsidR="00E96EB8">
        <w:t xml:space="preserve"> China’s most biodiverse </w:t>
      </w:r>
      <w:r w:rsidR="00DC5F01">
        <w:t>province, Yunnan</w:t>
      </w:r>
      <w:r w:rsidR="00E96EB8">
        <w:t xml:space="preserve"> </w:t>
      </w:r>
      <w:r>
        <w:fldChar w:fldCharType="begin"/>
      </w:r>
      <w:r w:rsidR="00614D0E">
        <w:instrText xml:space="preserve"> ADDIN ZOTERO_ITEM CSL_CITATION {"citationID":"mbyp4JtE","properties":{"formattedCitation":"{\\rtf (Cao &amp; Zhang 1997; Zhu, Cao &amp; Hu 2006; Li {\\i{}et al.} 2008)}","plainCitation":"(Cao &amp; Zhang 1997; Zhu, Cao &amp; Hu 2006; Li et al. 2008)"},"citationItems":[{"id":"2d8vaKGf/inzqYkr4","uris":["http://www.mendeley.com/documents/?uuid=e793fa20-10f6-40a3-b888-f55a8eba8bed"],"uri":["http://www.mendeley.com/documents/?uuid=e793fa20-10f6-40a3-b888-f55a8eba8bed"],"itemData":{"author":[{"dropping-particle":"","family":"Cao","given":"Min","non-dropping-particle":"","parse-names":false,"suffix":""},{"dropping-particle":"","family":"Zhang","given":"Jianhou","non-dropping-particle":"","parse-names":false,"suffix":""}],"container-title":"Biodiversity and Conservation","id":"2d8vaKGf/inzqYkr4","issued":{"year":1997},"page":"995-1006","title":"Tree species diversity of tropical forest vegetation in Xishuangbanna , SW China","type":"article-journal","volume":"6","page-first":"995","container-title-short":"Biodivers. Conserv."}},{"id":"2d8vaKGf/B7lfi99C","uris":["http://www.mendeley.com/documents/?uuid=407197fe-94d5-4528-85b0-6e17e4a14a61"],"uri":["http://www.mendeley.com/documents/?uuid=407197fe-94d5-4528-85b0-6e17e4a14a61"],"itemData":{"author":[{"dropping-particle":"","family":"Zhu","given":"Hua","non-dropping-particle":"","parse-names":false,"suffix":""},{"dropping-particle":"","family":"Cao","given":"Min","non-dropping-particle":"","parse-names":false,"suffix":""},{"dropping-particle":"","family":"Hu","given":"Huabin","non-dropping-particle":"","parse-names":false,"suffix":""}],"container-title":"Biotropica","id":"2d8vaKGf/B7lfi99C","issue":"3","issued":{"year":2006},"page":"310-317","title":"Geological History, Flora, and Vegetation of Xishuangbanna, Southern Yunnan, China","type":"article-journal","volume":"38","page-first":"310","container-title-short":"Biotropica"}},{"id":1796,"uris":["http://zotero.org/users/1217525/items/SHJ5MFX3"],"uri":["http://zotero.org/users/1217525/items/SHJ5MFX3"],"itemData":{"id":1796,"type":"article-journal","title":"Past, present and future land-use in Xishuangbanna, China and the implications for carbon dynamics","container-title":"Forest Ecology and Management","page":"16-24","volume":"255","issue":"1","source":"CrossRef","DOI":"10.1016/j.foreco.2007.06.051","ISSN":"03781127","language":"en","author":[{"family":"Li","given":"Hongmei"},{"family":"Ma","given":"Youxin"},{"family":"Aide","given":"T. Mitchell"},{"family":"Liu","given":"Wenjun"}],"issued":{"date-parts":[["2008",2]]}}}],"schema":"https://github.com/citation-style-language/schema/raw/master/csl-citation.json"} </w:instrText>
      </w:r>
      <w:r>
        <w:fldChar w:fldCharType="separate"/>
      </w:r>
      <w:r w:rsidR="00614D0E" w:rsidRPr="00614D0E">
        <w:rPr>
          <w:rFonts w:cs="Times New Roman"/>
          <w:szCs w:val="24"/>
        </w:rPr>
        <w:t xml:space="preserve">(Cao &amp; Zhang 1997; </w:t>
      </w:r>
      <w:r w:rsidR="00614D0E" w:rsidRPr="00614D0E">
        <w:rPr>
          <w:rFonts w:cs="Times New Roman"/>
          <w:szCs w:val="24"/>
        </w:rPr>
        <w:lastRenderedPageBreak/>
        <w:t xml:space="preserve">Zhu, Cao &amp; Hu 2006; Li </w:t>
      </w:r>
      <w:r w:rsidR="00614D0E" w:rsidRPr="00614D0E">
        <w:rPr>
          <w:rFonts w:cs="Times New Roman"/>
          <w:i/>
          <w:iCs/>
          <w:szCs w:val="24"/>
        </w:rPr>
        <w:t>et al.</w:t>
      </w:r>
      <w:r w:rsidR="00614D0E" w:rsidRPr="00614D0E">
        <w:rPr>
          <w:rFonts w:cs="Times New Roman"/>
          <w:szCs w:val="24"/>
        </w:rPr>
        <w:t xml:space="preserve"> 2008)</w:t>
      </w:r>
      <w:r>
        <w:fldChar w:fldCharType="end"/>
      </w:r>
      <w:r w:rsidR="00DC5F01">
        <w:t>.</w:t>
      </w:r>
      <w:r>
        <w:t xml:space="preserve"> </w:t>
      </w:r>
      <w:r w:rsidR="00FF7B49">
        <w:t xml:space="preserve">Xishuangbanna is home to </w:t>
      </w:r>
      <w:r w:rsidR="00FF7B49" w:rsidRPr="000B3DF5">
        <w:rPr>
          <w:rFonts w:ascii="Courier New" w:hAnsi="Courier New"/>
        </w:rPr>
        <w:t>13</w:t>
      </w:r>
      <w:r w:rsidR="00FF7B49">
        <w:t xml:space="preserve"> recognized nationalities, most notably, the Dai</w:t>
      </w:r>
      <w:r w:rsidR="00EF55B3">
        <w:t xml:space="preserve"> </w:t>
      </w:r>
      <w:r w:rsidR="00D75AE7">
        <w:t xml:space="preserve">people who make up a third of the population </w:t>
      </w:r>
      <w:r w:rsidR="00D75AE7">
        <w:fldChar w:fldCharType="begin"/>
      </w:r>
      <w:r w:rsidR="00D75AE7">
        <w:instrText xml:space="preserve"> ADDIN ZOTERO_ITEM CSL_CITATION {"citationID":"28b1ctc49","properties":{"formattedCitation":"{\\rtf (Hongmao {\\i{}et al.} 2002)}","plainCitation":"(Hongmao et al. 2002)"},"citationItems":[{"id":1790,"uris":["http://zotero.org/users/1217525/items/MGS533JJ"],"uri":["http://zotero.org/users/1217525/items/MGS533JJ"],"itemData":{"id":1790,"type":"article-journal","title":"Practice of conserving plant diversity through traditional beliefs: a case study in Xishuangbanna, southwest China","container-title":"Biodiversity &amp; Conservation","page":"705-713","volume":"11","issue":"4","source":"link.springer.com","abstract":"Developing various strategies for the global biodiversity conservation is important for today's critically degraded environment, and there is a growing recognition that the effective conservation of biodiversity will depend on the long-term participation and understanding of local communities. In order to establish the connection between traditional beliefs and the conservation of biodiversity, a case study was undertaken in Xishuangbanna, one of the richest areas in biodiversity in China. The Dai nationality, a dominant ethnic group in Xishuangbanna, has both Polytheistic and Buddhist beliefs, which have close relationships with plant diversity. This paper recommends the following approaches to conserve plant diversity by the application of traditional beliefs: (1) depending on the religious belief system, establishing an ‘Association of Religious Plant Conservation’ to organize local people to participate in the conservation by means of religious activities, to document the indigenous botanical knowledge and to train local people; (2) training local people to different levels to improve their capacity in conservation of plant diversity with science and religion working together; (3) demonstrating the conservation of plant diversity through the recovering of holy hill forests and plants in temple gardens.","DOI":"10.1023/A:1015532230442","ISSN":"0960-3115, 1572-9710","shortTitle":"Practice of conserving plant diversity through traditional beliefs","journalAbbreviation":"Biodiversity and Conservation","language":"en","author":[{"family":"Hongmao","given":"Liu"},{"family":"Zaifu","given":"Xu"},{"family":"Youkai","given":"Xu"},{"family":"Jinxiu","given":"Wang"}],"issued":{"date-parts":[["2002",4]]}}}],"schema":"https://github.com/citation-style-language/schema/raw/master/csl-citation.json"} </w:instrText>
      </w:r>
      <w:r w:rsidR="00D75AE7">
        <w:fldChar w:fldCharType="separate"/>
      </w:r>
      <w:r w:rsidR="00D75AE7" w:rsidRPr="00D75AE7">
        <w:rPr>
          <w:rFonts w:cs="Times New Roman"/>
          <w:szCs w:val="24"/>
        </w:rPr>
        <w:t xml:space="preserve">(Hongmao </w:t>
      </w:r>
      <w:r w:rsidR="00D75AE7" w:rsidRPr="00D75AE7">
        <w:rPr>
          <w:rFonts w:cs="Times New Roman"/>
          <w:i/>
          <w:iCs/>
          <w:szCs w:val="24"/>
        </w:rPr>
        <w:t>et al.</w:t>
      </w:r>
      <w:r w:rsidR="00D75AE7" w:rsidRPr="00D75AE7">
        <w:rPr>
          <w:rFonts w:cs="Times New Roman"/>
          <w:szCs w:val="24"/>
        </w:rPr>
        <w:t xml:space="preserve"> 2002)</w:t>
      </w:r>
      <w:r w:rsidR="00D75AE7">
        <w:fldChar w:fldCharType="end"/>
      </w:r>
      <w:r w:rsidR="007E4ADD">
        <w:t xml:space="preserve">. </w:t>
      </w:r>
    </w:p>
    <w:p w14:paraId="06923D83" w14:textId="212C053D" w:rsidR="00FF7B49" w:rsidRDefault="007E4ADD" w:rsidP="00107F98">
      <w:r>
        <w:t xml:space="preserve">The rapidly growing rubber industry in </w:t>
      </w:r>
      <w:r w:rsidR="000A78B2">
        <w:t>Xishuangbanna</w:t>
      </w:r>
      <w:r>
        <w:t xml:space="preserve"> has resulted in high deforestation </w:t>
      </w:r>
      <w:r>
        <w:fldChar w:fldCharType="begin"/>
      </w:r>
      <w:r>
        <w:instrText xml:space="preserve"> ADDIN ZOTERO_ITEM CSL_CITATION {"citationID":"dojphup1l","properties":{"formattedCitation":"{\\rtf (Li {\\i{}et al.} 2008)}","plainCitation":"(Li et al. 2008)"},"citationItems":[{"id":1796,"uris":["http://zotero.org/users/1217525/items/SHJ5MFX3"],"uri":["http://zotero.org/users/1217525/items/SHJ5MFX3"],"itemData":{"id":1796,"type":"article-journal","title":"Past, present and future land-use in Xishuangbanna, China and the implications for carbon dynamics","container-title":"Forest Ecology and Management","page":"16-24","volume":"255","issue":"1","source":"CrossRef","DOI":"10.1016/j.foreco.2007.06.051","ISSN":"03781127","language":"en","author":[{"family":"Li","given":"Hongmei"},{"family":"Ma","given":"Youxin"},{"family":"Aide","given":"T. Mitchell"},{"family":"Liu","given":"Wenjun"}],"issued":{"date-parts":[["2008",2]]}}}],"schema":"https://github.com/citation-style-language/schema/raw/master/csl-citation.json"} </w:instrText>
      </w:r>
      <w:r>
        <w:fldChar w:fldCharType="separate"/>
      </w:r>
      <w:r w:rsidRPr="007E4ADD">
        <w:rPr>
          <w:rFonts w:cs="Times New Roman"/>
          <w:szCs w:val="24"/>
        </w:rPr>
        <w:t xml:space="preserve">(Li </w:t>
      </w:r>
      <w:r w:rsidRPr="007E4ADD">
        <w:rPr>
          <w:rFonts w:cs="Times New Roman"/>
          <w:i/>
          <w:iCs/>
          <w:szCs w:val="24"/>
        </w:rPr>
        <w:t>et al.</w:t>
      </w:r>
      <w:r w:rsidRPr="007E4ADD">
        <w:rPr>
          <w:rFonts w:cs="Times New Roman"/>
          <w:szCs w:val="24"/>
        </w:rPr>
        <w:t xml:space="preserve"> 2008)</w:t>
      </w:r>
      <w:r>
        <w:fldChar w:fldCharType="end"/>
      </w:r>
      <w:r>
        <w:t xml:space="preserve">. In fact, over the last </w:t>
      </w:r>
      <w:r w:rsidRPr="000B3DF5">
        <w:rPr>
          <w:rFonts w:ascii="Courier New" w:hAnsi="Courier New"/>
        </w:rPr>
        <w:t>20</w:t>
      </w:r>
      <w:r>
        <w:t xml:space="preserve"> years, </w:t>
      </w:r>
      <w:r w:rsidRPr="000B3DF5">
        <w:rPr>
          <w:rFonts w:ascii="Courier New" w:hAnsi="Courier New"/>
        </w:rPr>
        <w:t>22%</w:t>
      </w:r>
      <w:r>
        <w:t xml:space="preserve"> of the </w:t>
      </w:r>
      <w:r w:rsidR="00B27ADD">
        <w:t xml:space="preserve">total land in Xishuangbanna has been converted to monoculture rubber plantations </w:t>
      </w:r>
      <w:r w:rsidR="00B27ADD">
        <w:fldChar w:fldCharType="begin"/>
      </w:r>
      <w:r w:rsidR="00B27ADD">
        <w:instrText xml:space="preserve"> ADDIN ZOTERO_ITEM CSL_CITATION {"citationID":"11puflb6f7","properties":{"formattedCitation":"{\\rtf (Xu, Grumbine &amp; Becksch\\uc0\\u228{}fer 2014; Liu {\\i{}et al.} 2015)}","plainCitation":"(Xu, Grumbine &amp; Beckschäfer 2014; Liu et al. 2015)"},"citationItems":[{"id":1672,"uris":["http://zotero.org/users/1217525/items/38JUJ4GC"],"uri":["http://zotero.org/users/1217525/items/38JUJ4GC"],"itemData":{"id":1672,"type":"article-journal","title":"Landscape transformation through the use of ecological and socioeconomic indicators in Xishuangbanna, Southwest China, Mekong Region","container-title":"Ecological Indicators","page":"749-756","volume":"36","source":"CrossRef","DOI":"10.1016/j.ecolind.2012.08.023","ISSN":"1470160X","language":"en","author":[{"family":"Xu","given":"Jianchu"},{"family":"Grumbine","given":"R. Edward"},{"family":"Beckschäfer","given":"Philip"}],"issued":{"date-parts":[["2014",1]]}}},{"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rsidR="00B27ADD">
        <w:fldChar w:fldCharType="separate"/>
      </w:r>
      <w:r w:rsidR="00B27ADD" w:rsidRPr="00B27ADD">
        <w:rPr>
          <w:rFonts w:cs="Times New Roman"/>
          <w:szCs w:val="24"/>
        </w:rPr>
        <w:t xml:space="preserve">(Xu, Grumbine &amp; Beckschäfer 2014; Liu </w:t>
      </w:r>
      <w:r w:rsidR="00B27ADD" w:rsidRPr="00B27ADD">
        <w:rPr>
          <w:rFonts w:cs="Times New Roman"/>
          <w:i/>
          <w:iCs/>
          <w:szCs w:val="24"/>
        </w:rPr>
        <w:t>et al.</w:t>
      </w:r>
      <w:r w:rsidR="00B27ADD" w:rsidRPr="00B27ADD">
        <w:rPr>
          <w:rFonts w:cs="Times New Roman"/>
          <w:szCs w:val="24"/>
        </w:rPr>
        <w:t xml:space="preserve"> 2015)</w:t>
      </w:r>
      <w:r w:rsidR="00B27ADD">
        <w:fldChar w:fldCharType="end"/>
      </w:r>
      <w:r w:rsidR="00B27ADD">
        <w:t xml:space="preserve">. The expansion of rubber plantations is curtailed by little more than the </w:t>
      </w:r>
      <w:r w:rsidR="006B47F0" w:rsidRPr="000B3DF5">
        <w:rPr>
          <w:rFonts w:ascii="Courier New" w:hAnsi="Courier New"/>
        </w:rPr>
        <w:t>1000</w:t>
      </w:r>
      <w:r w:rsidR="00B27ADD">
        <w:t xml:space="preserve"> m upper </w:t>
      </w:r>
      <w:r w:rsidR="00661229">
        <w:t>altitude limit for</w:t>
      </w:r>
      <w:r w:rsidR="00EF55B3">
        <w:t xml:space="preserve"> rubber plants </w:t>
      </w:r>
      <w:r w:rsidR="00EF55B3">
        <w:fldChar w:fldCharType="begin"/>
      </w:r>
      <w:r w:rsidR="00EF55B3">
        <w:instrText xml:space="preserve"> ADDIN ZOTERO_ITEM CSL_CITATION {"citationID":"2epho439u","properties":{"formattedCitation":"{\\rtf (Xu, Grumbine &amp; Becksch\\uc0\\u228{}fer 2014; Liu {\\i{}et al.} 2015)}","plainCitation":"(Xu, Grumbine &amp; Beckschäfer 2014; Liu et al. 2015)"},"citationItems":[{"id":1672,"uris":["http://zotero.org/users/1217525/items/38JUJ4GC"],"uri":["http://zotero.org/users/1217525/items/38JUJ4GC"],"itemData":{"id":1672,"type":"article-journal","title":"Landscape transformation through the use of ecological and socioeconomic indicators in Xishuangbanna, Southwest China, Mekong Region","container-title":"Ecological Indicators","page":"749-756","volume":"36","source":"CrossRef","DOI":"10.1016/j.ecolind.2012.08.023","ISSN":"1470160X","language":"en","author":[{"family":"Xu","given":"Jianchu"},{"family":"Grumbine","given":"R. Edward"},{"family":"Beckschäfer","given":"Philip"}],"issued":{"date-parts":[["2014",1]]}}},{"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rsidR="00EF55B3">
        <w:fldChar w:fldCharType="separate"/>
      </w:r>
      <w:r w:rsidR="00EF55B3" w:rsidRPr="00EF55B3">
        <w:rPr>
          <w:rFonts w:cs="Times New Roman"/>
          <w:szCs w:val="24"/>
        </w:rPr>
        <w:t xml:space="preserve">(Xu, Grumbine &amp; Beckschäfer 2014; Liu </w:t>
      </w:r>
      <w:r w:rsidR="00EF55B3" w:rsidRPr="00EF55B3">
        <w:rPr>
          <w:rFonts w:cs="Times New Roman"/>
          <w:i/>
          <w:iCs/>
          <w:szCs w:val="24"/>
        </w:rPr>
        <w:t>et al.</w:t>
      </w:r>
      <w:r w:rsidR="00EF55B3" w:rsidRPr="00EF55B3">
        <w:rPr>
          <w:rFonts w:cs="Times New Roman"/>
          <w:szCs w:val="24"/>
        </w:rPr>
        <w:t xml:space="preserve"> 2015)</w:t>
      </w:r>
      <w:r w:rsidR="00EF55B3">
        <w:fldChar w:fldCharType="end"/>
      </w:r>
      <w:r w:rsidR="00EF55B3">
        <w:t xml:space="preserve">. </w:t>
      </w:r>
      <w:r w:rsidR="00317826">
        <w:t xml:space="preserve">Tea gardens also </w:t>
      </w:r>
      <w:r w:rsidR="00D84AC4">
        <w:t>use a</w:t>
      </w:r>
      <w:r w:rsidR="00317826">
        <w:t xml:space="preserve"> considerable </w:t>
      </w:r>
      <w:r w:rsidR="00D84AC4">
        <w:t>area of</w:t>
      </w:r>
      <w:r w:rsidR="000B3DF5">
        <w:t xml:space="preserve"> high altitude</w:t>
      </w:r>
      <w:r w:rsidR="00D84AC4">
        <w:t xml:space="preserve"> land in the region, however, </w:t>
      </w:r>
      <w:r w:rsidR="000B3DF5">
        <w:t>orchids can be found in tea gardens and researchers are studying the possibility of planting orchids in tea gardens</w:t>
      </w:r>
      <w:r w:rsidR="00D84AC4">
        <w:t xml:space="preserve"> </w:t>
      </w:r>
      <w:r w:rsidR="00D84AC4">
        <w:fldChar w:fldCharType="begin"/>
      </w:r>
      <w:r w:rsidR="00D84AC4">
        <w:instrText xml:space="preserve"> ADDIN ZOTERO_ITEM CSL_CITATION {"citationID":"odccfhra","properties":{"formattedCitation":"{\\rtf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rsidR="00D84AC4">
        <w:fldChar w:fldCharType="separate"/>
      </w:r>
      <w:r w:rsidR="00D84AC4" w:rsidRPr="00D84AC4">
        <w:rPr>
          <w:rFonts w:cs="Times New Roman"/>
          <w:szCs w:val="24"/>
        </w:rPr>
        <w:t xml:space="preserve">(Liu </w:t>
      </w:r>
      <w:r w:rsidR="00D84AC4" w:rsidRPr="00D84AC4">
        <w:rPr>
          <w:rFonts w:cs="Times New Roman"/>
          <w:i/>
          <w:iCs/>
          <w:szCs w:val="24"/>
        </w:rPr>
        <w:t>et al.</w:t>
      </w:r>
      <w:r w:rsidR="00D84AC4" w:rsidRPr="00D84AC4">
        <w:rPr>
          <w:rFonts w:cs="Times New Roman"/>
          <w:szCs w:val="24"/>
        </w:rPr>
        <w:t xml:space="preserve"> 2015)</w:t>
      </w:r>
      <w:r w:rsidR="00D84AC4">
        <w:fldChar w:fldCharType="end"/>
      </w:r>
      <w:r w:rsidR="000B3DF5">
        <w:t>.</w:t>
      </w:r>
    </w:p>
    <w:p w14:paraId="787A9BB2" w14:textId="08B629D4" w:rsidR="00FF7B49" w:rsidRPr="00A556DD" w:rsidRDefault="00FF7B49" w:rsidP="00107F98">
      <w:pPr>
        <w:rPr>
          <w:b/>
        </w:rPr>
      </w:pPr>
      <w:r w:rsidRPr="00A556DD">
        <w:rPr>
          <w:b/>
        </w:rPr>
        <w:t xml:space="preserve">Orchids </w:t>
      </w:r>
    </w:p>
    <w:p w14:paraId="6A7328F9" w14:textId="2DE5FABC" w:rsidR="00462601" w:rsidRDefault="00FF7B49" w:rsidP="00107F98">
      <w:r>
        <w:t xml:space="preserve">Xishuangbanna is an orchid richness hotspot </w:t>
      </w:r>
      <w:r>
        <w:fldChar w:fldCharType="begin"/>
      </w:r>
      <w:r>
        <w:instrText xml:space="preserve"> ADDIN ZOTERO_ITEM CSL_CITATION {"citationID":"p1rg7v1p8","properties":{"formattedCitation":"{\\rtf (Zhang {\\i{}et al.} 2015)}","plainCitation":"(Zhang et al. 2015)"},"citationItems":[{"id":615,"uris":["http://zotero.org/users/1217525/items/R4JFHSS8"],"uri":["http://zotero.org/users/1217525/items/R4JFHSS8"],"itemData":{"id":615,"type":"article-journal","title":"Distribution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schema":"https://github.com/citation-style-language/schema/raw/master/csl-citation.json"} </w:instrText>
      </w:r>
      <w:r>
        <w:fldChar w:fldCharType="separate"/>
      </w:r>
      <w:r w:rsidRPr="001C064C">
        <w:rPr>
          <w:szCs w:val="24"/>
        </w:rPr>
        <w:t xml:space="preserve">(Zhang </w:t>
      </w:r>
      <w:r w:rsidRPr="001C064C">
        <w:rPr>
          <w:i/>
          <w:iCs/>
          <w:szCs w:val="24"/>
        </w:rPr>
        <w:t>et al.</w:t>
      </w:r>
      <w:r w:rsidRPr="001C064C">
        <w:rPr>
          <w:szCs w:val="24"/>
        </w:rPr>
        <w:t xml:space="preserve"> 2015)</w:t>
      </w:r>
      <w:r>
        <w:fldChar w:fldCharType="end"/>
      </w:r>
      <w:r w:rsidR="00D84AC4">
        <w:t>. Most orchid species are found above 1000 m</w:t>
      </w:r>
      <w:r w:rsidR="00107F98">
        <w:t>, the current ceiling to rubber habitat</w:t>
      </w:r>
      <w:r w:rsidR="00D84AC4">
        <w:t xml:space="preserve"> </w:t>
      </w:r>
      <w:r w:rsidR="00D84AC4">
        <w:fldChar w:fldCharType="begin"/>
      </w:r>
      <w:r w:rsidR="00D84AC4">
        <w:instrText xml:space="preserve"> ADDIN ZOTERO_ITEM CSL_CITATION {"citationID":"1eknohqa7h","properties":{"formattedCitation":"{\\rtf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rsidR="00D84AC4">
        <w:fldChar w:fldCharType="separate"/>
      </w:r>
      <w:r w:rsidR="00D84AC4" w:rsidRPr="00D84AC4">
        <w:rPr>
          <w:rFonts w:cs="Times New Roman"/>
          <w:szCs w:val="24"/>
        </w:rPr>
        <w:t xml:space="preserve">(Liu </w:t>
      </w:r>
      <w:r w:rsidR="00D84AC4" w:rsidRPr="00D84AC4">
        <w:rPr>
          <w:rFonts w:cs="Times New Roman"/>
          <w:i/>
          <w:iCs/>
          <w:szCs w:val="24"/>
        </w:rPr>
        <w:t>et al.</w:t>
      </w:r>
      <w:r w:rsidR="00D84AC4" w:rsidRPr="00D84AC4">
        <w:rPr>
          <w:rFonts w:cs="Times New Roman"/>
          <w:szCs w:val="24"/>
        </w:rPr>
        <w:t xml:space="preserve"> 2015)</w:t>
      </w:r>
      <w:r w:rsidR="00D84AC4">
        <w:fldChar w:fldCharType="end"/>
      </w:r>
      <w:r w:rsidR="00D84AC4">
        <w:t>.</w:t>
      </w:r>
      <w:r w:rsidR="00EF55B3">
        <w:t xml:space="preserve"> </w:t>
      </w:r>
      <w:r w:rsidR="005B71B9">
        <w:t xml:space="preserve">A study by </w:t>
      </w:r>
      <w:r w:rsidR="005B71B9">
        <w:fldChar w:fldCharType="begin"/>
      </w:r>
      <w:r w:rsidR="005B71B9">
        <w:instrText xml:space="preserve"> ADDIN ZOTERO_ITEM CSL_CITATION {"citationID":"2bue5mkulf","properties":{"formattedCitation":"{\\rtf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rsidR="005B71B9">
        <w:fldChar w:fldCharType="separate"/>
      </w:r>
      <w:r w:rsidR="005B71B9" w:rsidRPr="005B71B9">
        <w:rPr>
          <w:rFonts w:cs="Times New Roman"/>
          <w:szCs w:val="24"/>
        </w:rPr>
        <w:t xml:space="preserve">Liu </w:t>
      </w:r>
      <w:r w:rsidR="005B71B9" w:rsidRPr="005B71B9">
        <w:rPr>
          <w:rFonts w:cs="Times New Roman"/>
          <w:i/>
          <w:iCs/>
          <w:szCs w:val="24"/>
        </w:rPr>
        <w:t>et al.</w:t>
      </w:r>
      <w:r w:rsidR="005B71B9" w:rsidRPr="005B71B9">
        <w:rPr>
          <w:rFonts w:cs="Times New Roman"/>
          <w:szCs w:val="24"/>
        </w:rPr>
        <w:t xml:space="preserve"> </w:t>
      </w:r>
      <w:r w:rsidR="005B71B9">
        <w:rPr>
          <w:rFonts w:cs="Times New Roman"/>
          <w:szCs w:val="24"/>
        </w:rPr>
        <w:t>(</w:t>
      </w:r>
      <w:r w:rsidR="005B71B9" w:rsidRPr="005B71B9">
        <w:rPr>
          <w:rFonts w:cs="Times New Roman"/>
          <w:szCs w:val="24"/>
        </w:rPr>
        <w:t>2015)</w:t>
      </w:r>
      <w:r w:rsidR="005B71B9">
        <w:fldChar w:fldCharType="end"/>
      </w:r>
      <w:r w:rsidR="005B71B9">
        <w:t xml:space="preserve"> determined the conservation status of 410 orchids in Xishuangbanna</w:t>
      </w:r>
      <w:r w:rsidR="00661229">
        <w:t>,</w:t>
      </w:r>
      <w:r w:rsidR="005B71B9">
        <w:t xml:space="preserve"> these statuses are shown in </w:t>
      </w:r>
      <w:r w:rsidR="00661229" w:rsidRPr="00E40C50">
        <w:rPr>
          <w:rFonts w:ascii="Courier New" w:hAnsi="Courier New"/>
        </w:rPr>
        <w:t>table 1.</w:t>
      </w:r>
    </w:p>
    <w:p w14:paraId="38A1AF33" w14:textId="77777777" w:rsidR="00462601" w:rsidRDefault="00462601">
      <w:pPr>
        <w:spacing w:line="259" w:lineRule="auto"/>
        <w:jc w:val="left"/>
      </w:pPr>
      <w:r>
        <w:br w:type="page"/>
      </w:r>
    </w:p>
    <w:p w14:paraId="45954ED7" w14:textId="77777777" w:rsidR="005B71B9" w:rsidRDefault="005B71B9" w:rsidP="00107F98"/>
    <w:p w14:paraId="7F92332A" w14:textId="77777777" w:rsidR="00A556DD" w:rsidRPr="005B71B9" w:rsidRDefault="00A556DD" w:rsidP="00A556DD">
      <w:pPr>
        <w:pStyle w:val="Caption"/>
      </w:pPr>
      <w:bookmarkStart w:id="16" w:name="_Toc449304667"/>
      <w:bookmarkStart w:id="17" w:name="_Toc449662750"/>
      <w:r w:rsidRPr="005B71B9">
        <w:t xml:space="preserve">Table </w:t>
      </w:r>
      <w:fldSimple w:instr=" SEQ Table \* ARABIC ">
        <w:r w:rsidR="003E2199">
          <w:rPr>
            <w:noProof/>
          </w:rPr>
          <w:t>1</w:t>
        </w:r>
      </w:fldSimple>
      <w:r w:rsidRPr="005B71B9">
        <w:t xml:space="preserve">. The number and percent of species </w:t>
      </w:r>
      <w:r>
        <w:t>with</w:t>
      </w:r>
      <w:r w:rsidRPr="005B71B9">
        <w:t xml:space="preserve"> a given conservation status in Xishuangbanna </w:t>
      </w:r>
      <w:r w:rsidRPr="005B71B9">
        <w:fldChar w:fldCharType="begin"/>
      </w:r>
      <w:r w:rsidRPr="005B71B9">
        <w:instrText xml:space="preserve"> ADDIN ZOTERO_ITEM CSL_CITATION {"citationID":"r0curovl","properties":{"formattedCitation":"{\\rtf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rsidRPr="005B71B9">
        <w:fldChar w:fldCharType="separate"/>
      </w:r>
      <w:r w:rsidRPr="005B71B9">
        <w:t>(Liu et al. 2015)</w:t>
      </w:r>
      <w:r w:rsidRPr="005B71B9">
        <w:fldChar w:fldCharType="end"/>
      </w:r>
      <w:r w:rsidRPr="005B71B9">
        <w:t>.</w:t>
      </w:r>
      <w:bookmarkEnd w:id="16"/>
      <w:bookmarkEnd w:id="17"/>
    </w:p>
    <w:tbl>
      <w:tblPr>
        <w:tblW w:w="9323" w:type="dxa"/>
        <w:jc w:val="center"/>
        <w:tblLook w:val="04A0" w:firstRow="1" w:lastRow="0" w:firstColumn="1" w:lastColumn="0" w:noHBand="0" w:noVBand="1"/>
      </w:tblPr>
      <w:tblGrid>
        <w:gridCol w:w="5177"/>
        <w:gridCol w:w="2073"/>
        <w:gridCol w:w="2073"/>
      </w:tblGrid>
      <w:tr w:rsidR="00A556DD" w:rsidRPr="001E2911" w14:paraId="6F6A1250" w14:textId="77777777" w:rsidTr="001C41D0">
        <w:trPr>
          <w:trHeight w:val="290"/>
          <w:jc w:val="center"/>
        </w:trPr>
        <w:tc>
          <w:tcPr>
            <w:tcW w:w="5177" w:type="dxa"/>
            <w:tcBorders>
              <w:top w:val="nil"/>
              <w:left w:val="nil"/>
              <w:bottom w:val="single" w:sz="4" w:space="0" w:color="auto"/>
              <w:right w:val="nil"/>
            </w:tcBorders>
            <w:shd w:val="clear" w:color="auto" w:fill="auto"/>
            <w:noWrap/>
            <w:vAlign w:val="center"/>
            <w:hideMark/>
          </w:tcPr>
          <w:p w14:paraId="26C1C6C6"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Status</w:t>
            </w:r>
          </w:p>
        </w:tc>
        <w:tc>
          <w:tcPr>
            <w:tcW w:w="2073" w:type="dxa"/>
            <w:tcBorders>
              <w:top w:val="nil"/>
              <w:left w:val="nil"/>
              <w:bottom w:val="single" w:sz="4" w:space="0" w:color="auto"/>
              <w:right w:val="nil"/>
            </w:tcBorders>
            <w:shd w:val="clear" w:color="auto" w:fill="auto"/>
            <w:noWrap/>
            <w:vAlign w:val="center"/>
            <w:hideMark/>
          </w:tcPr>
          <w:p w14:paraId="72F35EC9"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Number of species</w:t>
            </w:r>
          </w:p>
        </w:tc>
        <w:tc>
          <w:tcPr>
            <w:tcW w:w="2073" w:type="dxa"/>
            <w:tcBorders>
              <w:top w:val="nil"/>
              <w:left w:val="nil"/>
              <w:bottom w:val="single" w:sz="4" w:space="0" w:color="auto"/>
              <w:right w:val="nil"/>
            </w:tcBorders>
            <w:shd w:val="clear" w:color="auto" w:fill="auto"/>
            <w:noWrap/>
            <w:vAlign w:val="center"/>
            <w:hideMark/>
          </w:tcPr>
          <w:p w14:paraId="7D884272"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 studied species</w:t>
            </w:r>
          </w:p>
        </w:tc>
      </w:tr>
      <w:tr w:rsidR="00A556DD" w:rsidRPr="001E2911" w14:paraId="3524A411" w14:textId="77777777" w:rsidTr="001C41D0">
        <w:trPr>
          <w:trHeight w:val="290"/>
          <w:jc w:val="center"/>
        </w:trPr>
        <w:tc>
          <w:tcPr>
            <w:tcW w:w="5177" w:type="dxa"/>
            <w:tcBorders>
              <w:top w:val="single" w:sz="4" w:space="0" w:color="auto"/>
              <w:left w:val="nil"/>
              <w:bottom w:val="nil"/>
              <w:right w:val="nil"/>
            </w:tcBorders>
            <w:shd w:val="clear" w:color="auto" w:fill="auto"/>
            <w:noWrap/>
            <w:vAlign w:val="center"/>
            <w:hideMark/>
          </w:tcPr>
          <w:p w14:paraId="534D6D7D" w14:textId="77777777" w:rsidR="00A556DD" w:rsidRPr="001E2911" w:rsidRDefault="00A556DD" w:rsidP="001C41D0">
            <w:pPr>
              <w:spacing w:after="0" w:line="240" w:lineRule="auto"/>
              <w:jc w:val="left"/>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Possibly extinct in the wild</w:t>
            </w:r>
          </w:p>
        </w:tc>
        <w:tc>
          <w:tcPr>
            <w:tcW w:w="2073" w:type="dxa"/>
            <w:tcBorders>
              <w:top w:val="single" w:sz="4" w:space="0" w:color="auto"/>
              <w:left w:val="nil"/>
              <w:bottom w:val="nil"/>
              <w:right w:val="nil"/>
            </w:tcBorders>
            <w:shd w:val="clear" w:color="auto" w:fill="auto"/>
            <w:noWrap/>
            <w:vAlign w:val="center"/>
            <w:hideMark/>
          </w:tcPr>
          <w:p w14:paraId="5C6E39F0"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3</w:t>
            </w:r>
          </w:p>
        </w:tc>
        <w:tc>
          <w:tcPr>
            <w:tcW w:w="2073" w:type="dxa"/>
            <w:tcBorders>
              <w:top w:val="single" w:sz="4" w:space="0" w:color="auto"/>
              <w:left w:val="nil"/>
              <w:bottom w:val="nil"/>
              <w:right w:val="nil"/>
            </w:tcBorders>
            <w:shd w:val="clear" w:color="auto" w:fill="auto"/>
            <w:noWrap/>
            <w:vAlign w:val="center"/>
            <w:hideMark/>
          </w:tcPr>
          <w:p w14:paraId="0BB18AC0"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0.73%</w:t>
            </w:r>
          </w:p>
        </w:tc>
      </w:tr>
      <w:tr w:rsidR="00A556DD" w:rsidRPr="001E2911" w14:paraId="400EA497" w14:textId="77777777" w:rsidTr="001C41D0">
        <w:trPr>
          <w:trHeight w:val="290"/>
          <w:jc w:val="center"/>
        </w:trPr>
        <w:tc>
          <w:tcPr>
            <w:tcW w:w="5177" w:type="dxa"/>
            <w:tcBorders>
              <w:top w:val="nil"/>
              <w:left w:val="nil"/>
              <w:bottom w:val="nil"/>
              <w:right w:val="nil"/>
            </w:tcBorders>
            <w:shd w:val="clear" w:color="auto" w:fill="auto"/>
            <w:noWrap/>
            <w:vAlign w:val="center"/>
            <w:hideMark/>
          </w:tcPr>
          <w:p w14:paraId="59B7027B" w14:textId="77777777" w:rsidR="00A556DD" w:rsidRPr="001E2911" w:rsidRDefault="00A556DD" w:rsidP="001C41D0">
            <w:pPr>
              <w:spacing w:after="0" w:line="240" w:lineRule="auto"/>
              <w:jc w:val="left"/>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Critically endangered</w:t>
            </w:r>
          </w:p>
        </w:tc>
        <w:tc>
          <w:tcPr>
            <w:tcW w:w="2073" w:type="dxa"/>
            <w:tcBorders>
              <w:top w:val="nil"/>
              <w:left w:val="nil"/>
              <w:bottom w:val="nil"/>
              <w:right w:val="nil"/>
            </w:tcBorders>
            <w:shd w:val="clear" w:color="auto" w:fill="auto"/>
            <w:noWrap/>
            <w:vAlign w:val="center"/>
            <w:hideMark/>
          </w:tcPr>
          <w:p w14:paraId="5CE70E82"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15</w:t>
            </w:r>
          </w:p>
        </w:tc>
        <w:tc>
          <w:tcPr>
            <w:tcW w:w="2073" w:type="dxa"/>
            <w:tcBorders>
              <w:top w:val="nil"/>
              <w:left w:val="nil"/>
              <w:bottom w:val="nil"/>
              <w:right w:val="nil"/>
            </w:tcBorders>
            <w:shd w:val="clear" w:color="auto" w:fill="auto"/>
            <w:noWrap/>
            <w:vAlign w:val="center"/>
            <w:hideMark/>
          </w:tcPr>
          <w:p w14:paraId="27248BA9"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3.66%</w:t>
            </w:r>
          </w:p>
        </w:tc>
      </w:tr>
      <w:tr w:rsidR="00A556DD" w:rsidRPr="001E2911" w14:paraId="7505400B" w14:textId="77777777" w:rsidTr="001C41D0">
        <w:trPr>
          <w:trHeight w:val="290"/>
          <w:jc w:val="center"/>
        </w:trPr>
        <w:tc>
          <w:tcPr>
            <w:tcW w:w="5177" w:type="dxa"/>
            <w:tcBorders>
              <w:top w:val="nil"/>
              <w:left w:val="nil"/>
              <w:bottom w:val="nil"/>
              <w:right w:val="nil"/>
            </w:tcBorders>
            <w:shd w:val="clear" w:color="auto" w:fill="auto"/>
            <w:noWrap/>
            <w:vAlign w:val="center"/>
            <w:hideMark/>
          </w:tcPr>
          <w:p w14:paraId="0CCD18AA" w14:textId="77777777" w:rsidR="00A556DD" w:rsidRPr="001E2911" w:rsidRDefault="00A556DD" w:rsidP="001C41D0">
            <w:pPr>
              <w:spacing w:after="0" w:line="240" w:lineRule="auto"/>
              <w:jc w:val="left"/>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Endangered</w:t>
            </w:r>
          </w:p>
        </w:tc>
        <w:tc>
          <w:tcPr>
            <w:tcW w:w="2073" w:type="dxa"/>
            <w:tcBorders>
              <w:top w:val="nil"/>
              <w:left w:val="nil"/>
              <w:bottom w:val="nil"/>
              <w:right w:val="nil"/>
            </w:tcBorders>
            <w:shd w:val="clear" w:color="auto" w:fill="auto"/>
            <w:noWrap/>
            <w:vAlign w:val="center"/>
            <w:hideMark/>
          </w:tcPr>
          <w:p w14:paraId="3337E323"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82</w:t>
            </w:r>
          </w:p>
        </w:tc>
        <w:tc>
          <w:tcPr>
            <w:tcW w:w="2073" w:type="dxa"/>
            <w:tcBorders>
              <w:top w:val="nil"/>
              <w:left w:val="nil"/>
              <w:bottom w:val="nil"/>
              <w:right w:val="nil"/>
            </w:tcBorders>
            <w:shd w:val="clear" w:color="auto" w:fill="auto"/>
            <w:noWrap/>
            <w:vAlign w:val="center"/>
            <w:hideMark/>
          </w:tcPr>
          <w:p w14:paraId="02118418"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20.00%</w:t>
            </w:r>
          </w:p>
        </w:tc>
      </w:tr>
      <w:tr w:rsidR="00A556DD" w:rsidRPr="001E2911" w14:paraId="35278D1B" w14:textId="77777777" w:rsidTr="001C41D0">
        <w:trPr>
          <w:trHeight w:val="290"/>
          <w:jc w:val="center"/>
        </w:trPr>
        <w:tc>
          <w:tcPr>
            <w:tcW w:w="5177" w:type="dxa"/>
            <w:tcBorders>
              <w:top w:val="nil"/>
              <w:left w:val="nil"/>
              <w:bottom w:val="nil"/>
              <w:right w:val="nil"/>
            </w:tcBorders>
            <w:shd w:val="clear" w:color="auto" w:fill="auto"/>
            <w:noWrap/>
            <w:vAlign w:val="center"/>
            <w:hideMark/>
          </w:tcPr>
          <w:p w14:paraId="6576D018" w14:textId="77777777" w:rsidR="00A556DD" w:rsidRPr="001E2911" w:rsidRDefault="00A556DD" w:rsidP="001C41D0">
            <w:pPr>
              <w:spacing w:after="0" w:line="240" w:lineRule="auto"/>
              <w:jc w:val="left"/>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Vulnerable</w:t>
            </w:r>
          </w:p>
        </w:tc>
        <w:tc>
          <w:tcPr>
            <w:tcW w:w="2073" w:type="dxa"/>
            <w:tcBorders>
              <w:top w:val="nil"/>
              <w:left w:val="nil"/>
              <w:bottom w:val="nil"/>
              <w:right w:val="nil"/>
            </w:tcBorders>
            <w:shd w:val="clear" w:color="auto" w:fill="auto"/>
            <w:noWrap/>
            <w:vAlign w:val="center"/>
            <w:hideMark/>
          </w:tcPr>
          <w:p w14:paraId="1A1A216E"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124</w:t>
            </w:r>
          </w:p>
        </w:tc>
        <w:tc>
          <w:tcPr>
            <w:tcW w:w="2073" w:type="dxa"/>
            <w:tcBorders>
              <w:top w:val="nil"/>
              <w:left w:val="nil"/>
              <w:bottom w:val="nil"/>
              <w:right w:val="nil"/>
            </w:tcBorders>
            <w:shd w:val="clear" w:color="auto" w:fill="auto"/>
            <w:noWrap/>
            <w:vAlign w:val="center"/>
            <w:hideMark/>
          </w:tcPr>
          <w:p w14:paraId="77814456"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30.24%</w:t>
            </w:r>
          </w:p>
        </w:tc>
      </w:tr>
      <w:tr w:rsidR="00A556DD" w:rsidRPr="001E2911" w14:paraId="3B6E080D" w14:textId="77777777" w:rsidTr="001C41D0">
        <w:trPr>
          <w:trHeight w:val="290"/>
          <w:jc w:val="center"/>
        </w:trPr>
        <w:tc>
          <w:tcPr>
            <w:tcW w:w="5177" w:type="dxa"/>
            <w:tcBorders>
              <w:top w:val="nil"/>
              <w:left w:val="nil"/>
              <w:bottom w:val="nil"/>
              <w:right w:val="nil"/>
            </w:tcBorders>
            <w:shd w:val="clear" w:color="auto" w:fill="auto"/>
            <w:noWrap/>
            <w:vAlign w:val="center"/>
            <w:hideMark/>
          </w:tcPr>
          <w:p w14:paraId="495D1402" w14:textId="77777777" w:rsidR="00A556DD" w:rsidRPr="001E2911" w:rsidRDefault="00A556DD" w:rsidP="001C41D0">
            <w:pPr>
              <w:spacing w:after="0" w:line="240" w:lineRule="auto"/>
              <w:jc w:val="left"/>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Least concern</w:t>
            </w:r>
          </w:p>
        </w:tc>
        <w:tc>
          <w:tcPr>
            <w:tcW w:w="2073" w:type="dxa"/>
            <w:tcBorders>
              <w:top w:val="nil"/>
              <w:left w:val="nil"/>
              <w:bottom w:val="nil"/>
              <w:right w:val="nil"/>
            </w:tcBorders>
            <w:shd w:val="clear" w:color="auto" w:fill="auto"/>
            <w:noWrap/>
            <w:vAlign w:val="center"/>
            <w:hideMark/>
          </w:tcPr>
          <w:p w14:paraId="12D56A58"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186</w:t>
            </w:r>
          </w:p>
        </w:tc>
        <w:tc>
          <w:tcPr>
            <w:tcW w:w="2073" w:type="dxa"/>
            <w:tcBorders>
              <w:top w:val="nil"/>
              <w:left w:val="nil"/>
              <w:bottom w:val="nil"/>
              <w:right w:val="nil"/>
            </w:tcBorders>
            <w:shd w:val="clear" w:color="auto" w:fill="auto"/>
            <w:noWrap/>
            <w:vAlign w:val="center"/>
            <w:hideMark/>
          </w:tcPr>
          <w:p w14:paraId="205D6EBD"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45.37%</w:t>
            </w:r>
          </w:p>
        </w:tc>
      </w:tr>
    </w:tbl>
    <w:p w14:paraId="0737A7D4" w14:textId="77777777" w:rsidR="00A556DD" w:rsidRDefault="00A556DD" w:rsidP="00107F98"/>
    <w:p w14:paraId="55E0BA9A" w14:textId="7854561D" w:rsidR="003C329E" w:rsidRDefault="003C329E" w:rsidP="00107F98">
      <w:r>
        <w:t xml:space="preserve">Many species of orchids from Xishuangbanna have been used in the horticultural and medicine sectors; collection from the wild has contributed to the decline in orchid populations in the region </w:t>
      </w:r>
      <w:r>
        <w:fldChar w:fldCharType="begin"/>
      </w:r>
      <w:r>
        <w:instrText xml:space="preserve"> ADDIN ZOTERO_ITEM CSL_CITATION {"citationID":"1usdgu6r5b","properties":{"formattedCitation":"{\\rtf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fldChar w:fldCharType="separate"/>
      </w:r>
      <w:r w:rsidRPr="003C329E">
        <w:rPr>
          <w:rFonts w:cs="Times New Roman"/>
          <w:szCs w:val="24"/>
        </w:rPr>
        <w:t xml:space="preserve">(Liu </w:t>
      </w:r>
      <w:r w:rsidRPr="003C329E">
        <w:rPr>
          <w:rFonts w:cs="Times New Roman"/>
          <w:i/>
          <w:iCs/>
          <w:szCs w:val="24"/>
        </w:rPr>
        <w:t>et al.</w:t>
      </w:r>
      <w:r w:rsidRPr="003C329E">
        <w:rPr>
          <w:rFonts w:cs="Times New Roman"/>
          <w:szCs w:val="24"/>
        </w:rPr>
        <w:t xml:space="preserve"> 2015)</w:t>
      </w:r>
      <w:r>
        <w:fldChar w:fldCharType="end"/>
      </w:r>
    </w:p>
    <w:p w14:paraId="27D53104" w14:textId="6962E109" w:rsidR="00664C94" w:rsidRDefault="00DD5FDA" w:rsidP="00107F98">
      <w:pPr>
        <w:pStyle w:val="Heading2"/>
      </w:pPr>
      <w:bookmarkStart w:id="18" w:name="_Toc449662715"/>
      <w:r>
        <w:t xml:space="preserve">3.2 </w:t>
      </w:r>
      <w:r w:rsidR="00664C94">
        <w:t>Fieldwork</w:t>
      </w:r>
      <w:bookmarkEnd w:id="18"/>
    </w:p>
    <w:p w14:paraId="15597FBD" w14:textId="56BE5766" w:rsidR="00C463AA" w:rsidRPr="00C463AA" w:rsidRDefault="00EC3690" w:rsidP="00107F98">
      <w:pPr>
        <w:pStyle w:val="Heading3"/>
      </w:pPr>
      <w:r>
        <w:t xml:space="preserve">3.2.1 </w:t>
      </w:r>
      <w:r w:rsidR="00C463AA">
        <w:t>Field surveys</w:t>
      </w:r>
    </w:p>
    <w:p w14:paraId="2757F037" w14:textId="4426FFF6" w:rsidR="00C463AA" w:rsidRDefault="00664C94" w:rsidP="00107F98">
      <w:r>
        <w:t xml:space="preserve">Field surveys were conducted between April 2011 and December 2013. In total, 108 full days were spent in the field and a number of subsequent day trips were made. Surveys were planned to correspond with the flowering times and habitats of Xishuangbanna’s species to </w:t>
      </w:r>
      <w:r w:rsidR="00302382">
        <w:t>maximise</w:t>
      </w:r>
      <w:r>
        <w:t xml:space="preserve"> the </w:t>
      </w:r>
      <w:r w:rsidR="00302382">
        <w:t>individuals found</w:t>
      </w:r>
      <w:r>
        <w:t>. For each individual found, location and species were recorded amongst ot</w:t>
      </w:r>
      <w:r w:rsidR="00661229">
        <w:t>her information. These data had</w:t>
      </w:r>
      <w:r>
        <w:t xml:space="preserve"> previously </w:t>
      </w:r>
      <w:r w:rsidR="00661229">
        <w:t xml:space="preserve">been </w:t>
      </w:r>
      <w:r>
        <w:t xml:space="preserve">used by </w:t>
      </w:r>
      <w:r>
        <w:fldChar w:fldCharType="begin"/>
      </w:r>
      <w:r>
        <w:instrText xml:space="preserve"> ADDIN ZOTERO_ITEM CSL_CITATION {"citationID":"ps9j5g4s9","properties":{"formattedCitation":"{\\rtf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fldChar w:fldCharType="separate"/>
      </w:r>
      <w:r w:rsidRPr="00664C94">
        <w:rPr>
          <w:rFonts w:cs="Times New Roman"/>
          <w:szCs w:val="24"/>
        </w:rPr>
        <w:t xml:space="preserve">Liu </w:t>
      </w:r>
      <w:r w:rsidRPr="00664C94">
        <w:rPr>
          <w:rFonts w:cs="Times New Roman"/>
          <w:i/>
          <w:iCs/>
          <w:szCs w:val="24"/>
        </w:rPr>
        <w:t>et al.</w:t>
      </w:r>
      <w:r w:rsidRPr="00664C94">
        <w:rPr>
          <w:rFonts w:cs="Times New Roman"/>
          <w:szCs w:val="24"/>
        </w:rPr>
        <w:t xml:space="preserve"> </w:t>
      </w:r>
      <w:r>
        <w:rPr>
          <w:rFonts w:cs="Times New Roman"/>
          <w:szCs w:val="24"/>
        </w:rPr>
        <w:t>(</w:t>
      </w:r>
      <w:r w:rsidRPr="00664C94">
        <w:rPr>
          <w:rFonts w:cs="Times New Roman"/>
          <w:szCs w:val="24"/>
        </w:rPr>
        <w:t>2015)</w:t>
      </w:r>
      <w:r>
        <w:fldChar w:fldCharType="end"/>
      </w:r>
      <w:r>
        <w:t>.</w:t>
      </w:r>
    </w:p>
    <w:p w14:paraId="71B4E964" w14:textId="5F2BCD8D" w:rsidR="00C463AA" w:rsidRDefault="00EC3690" w:rsidP="00107F98">
      <w:pPr>
        <w:pStyle w:val="Heading3"/>
      </w:pPr>
      <w:r>
        <w:t xml:space="preserve">3.2.2 </w:t>
      </w:r>
      <w:r w:rsidR="00C463AA">
        <w:t>Market surveys</w:t>
      </w:r>
    </w:p>
    <w:p w14:paraId="446AA008" w14:textId="15D90F80" w:rsidR="00C463AA" w:rsidRDefault="00C463AA" w:rsidP="00107F98">
      <w:r>
        <w:t xml:space="preserve">Orchid experts from Xishuangbanna Tropical Botanical Garden (XTBG) were consulted in regards to the locations of orchid markets in Xishuangbanna. Market surveys were carried out in January </w:t>
      </w:r>
      <w:r w:rsidRPr="00E40C50">
        <w:rPr>
          <w:rFonts w:ascii="Courier New" w:hAnsi="Courier New"/>
        </w:rPr>
        <w:t>2015</w:t>
      </w:r>
      <w:r>
        <w:t xml:space="preserve"> visiting </w:t>
      </w:r>
      <w:r w:rsidR="00E40C50" w:rsidRPr="00E40C50">
        <w:rPr>
          <w:rFonts w:ascii="Courier New" w:hAnsi="Courier New"/>
        </w:rPr>
        <w:t>9</w:t>
      </w:r>
      <w:r w:rsidR="005C4EEC">
        <w:rPr>
          <w:b/>
        </w:rPr>
        <w:t xml:space="preserve"> </w:t>
      </w:r>
      <w:r w:rsidR="00FB6B12">
        <w:t>markets.</w:t>
      </w:r>
      <w:r w:rsidR="005C4EEC">
        <w:rPr>
          <w:b/>
        </w:rPr>
        <w:t xml:space="preserve"> </w:t>
      </w:r>
      <w:r w:rsidR="005C4EEC">
        <w:t xml:space="preserve">At each market the species for sale, number of individuals of each species, and price of each individual was recorded. </w:t>
      </w:r>
      <w:r w:rsidR="005C4EEC">
        <w:lastRenderedPageBreak/>
        <w:t xml:space="preserve">Surveys were carried out by Han Chinese researchers from XTBG with oversight from afar by the author to ensure that the prices of orchids reflected those given to </w:t>
      </w:r>
      <w:r w:rsidR="005C4EEC" w:rsidRPr="00FB6B12">
        <w:t>local orchid enthusiast</w:t>
      </w:r>
      <w:r w:rsidR="000A78B2">
        <w:t>s rather than</w:t>
      </w:r>
      <w:r w:rsidR="00FB6B12">
        <w:t xml:space="preserve"> tourist</w:t>
      </w:r>
      <w:r w:rsidR="000A78B2">
        <w:t>s</w:t>
      </w:r>
      <w:r w:rsidR="00FB6B12">
        <w:t xml:space="preserve">. </w:t>
      </w:r>
      <w:r w:rsidR="00FB6B12" w:rsidRPr="000A78B2">
        <w:rPr>
          <w:rFonts w:ascii="Courier New" w:hAnsi="Courier New"/>
        </w:rPr>
        <w:t>Fig</w:t>
      </w:r>
      <w:r w:rsidR="000A78B2" w:rsidRPr="000A78B2">
        <w:rPr>
          <w:rFonts w:ascii="Courier New" w:hAnsi="Courier New"/>
        </w:rPr>
        <w:t>ure</w:t>
      </w:r>
      <w:r w:rsidR="00FB6B12" w:rsidRPr="000A78B2">
        <w:rPr>
          <w:rFonts w:ascii="Courier New" w:hAnsi="Courier New"/>
        </w:rPr>
        <w:t xml:space="preserve"> </w:t>
      </w:r>
      <w:r w:rsidR="000A78B2" w:rsidRPr="000A78B2">
        <w:rPr>
          <w:rFonts w:ascii="Courier New" w:hAnsi="Courier New"/>
        </w:rPr>
        <w:t>4</w:t>
      </w:r>
      <w:r w:rsidR="00FB6B12">
        <w:t xml:space="preserve"> shows a </w:t>
      </w:r>
      <w:r w:rsidR="000A78AE">
        <w:t>typical orchid market in Xishuangbanna.</w:t>
      </w:r>
      <w:r w:rsidR="000C616C">
        <w:t xml:space="preserve"> </w:t>
      </w:r>
    </w:p>
    <w:p w14:paraId="5DF39F95" w14:textId="77777777" w:rsidR="000C616C" w:rsidRDefault="000A78AE" w:rsidP="00107F98">
      <w:r>
        <w:rPr>
          <w:noProof/>
          <w:lang w:val="en-GB" w:eastAsia="en-GB"/>
        </w:rPr>
        <w:drawing>
          <wp:inline distT="0" distB="0" distL="0" distR="0" wp14:anchorId="455A0A7D" wp14:editId="37CB18C6">
            <wp:extent cx="5731510" cy="36385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rket.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638550"/>
                    </a:xfrm>
                    <a:prstGeom prst="rect">
                      <a:avLst/>
                    </a:prstGeom>
                  </pic:spPr>
                </pic:pic>
              </a:graphicData>
            </a:graphic>
          </wp:inline>
        </w:drawing>
      </w:r>
    </w:p>
    <w:p w14:paraId="54850632" w14:textId="414BCD37" w:rsidR="000A78AE" w:rsidRPr="00FB6B12" w:rsidRDefault="000C616C" w:rsidP="00107F98">
      <w:pPr>
        <w:pStyle w:val="Caption"/>
      </w:pPr>
      <w:bookmarkStart w:id="19" w:name="_Toc449662803"/>
      <w:r>
        <w:t xml:space="preserve">Figure </w:t>
      </w:r>
      <w:fldSimple w:instr=" SEQ Figure \* ARABIC ">
        <w:r w:rsidR="003E2199">
          <w:rPr>
            <w:noProof/>
          </w:rPr>
          <w:t>4</w:t>
        </w:r>
      </w:fldSimple>
      <w:r>
        <w:t>. A typical orchid market on the side of a road in Xishuangbanna. Items for sale include dendrobiums in bundles for medicine, various intact horticultural orchids, papaya, bananas, and sugarcane. Taken in January 2015 by the author.</w:t>
      </w:r>
      <w:bookmarkEnd w:id="19"/>
    </w:p>
    <w:p w14:paraId="2A8E2D96" w14:textId="77777777" w:rsidR="00C463AA" w:rsidRDefault="00C463AA" w:rsidP="00107F98"/>
    <w:p w14:paraId="1A873C59" w14:textId="2A9C1C0D" w:rsidR="00302382" w:rsidRDefault="00DD5FDA" w:rsidP="00107F98">
      <w:pPr>
        <w:pStyle w:val="Heading2"/>
      </w:pPr>
      <w:bookmarkStart w:id="20" w:name="_Toc449662716"/>
      <w:r>
        <w:t xml:space="preserve">3.3 </w:t>
      </w:r>
      <w:r w:rsidR="00302382">
        <w:t>Data preparation</w:t>
      </w:r>
      <w:bookmarkEnd w:id="20"/>
    </w:p>
    <w:p w14:paraId="7019D5B2" w14:textId="4F6F5373" w:rsidR="00302382" w:rsidRDefault="00EC3690" w:rsidP="00107F98">
      <w:pPr>
        <w:pStyle w:val="Heading3"/>
      </w:pPr>
      <w:r>
        <w:t xml:space="preserve">3.3.1 </w:t>
      </w:r>
      <w:r w:rsidR="00302382">
        <w:t>Selection of species</w:t>
      </w:r>
    </w:p>
    <w:p w14:paraId="5CD6F8E9" w14:textId="24D6523D" w:rsidR="00302382" w:rsidRDefault="005C4EEC" w:rsidP="00107F98">
      <w:r>
        <w:t>Lists of orchids found in field surveys and orchids found on market surveys were compared to determine the most commonly found species in the wild as well as found in markets. This step was taken</w:t>
      </w:r>
      <w:r w:rsidR="00DC5F01">
        <w:t xml:space="preserve"> to ensure that there would be su</w:t>
      </w:r>
      <w:r>
        <w:t xml:space="preserve">fficient data to carry </w:t>
      </w:r>
      <w:r>
        <w:lastRenderedPageBreak/>
        <w:t xml:space="preserve">out MAXENT analysis and to ensure that these species were </w:t>
      </w:r>
      <w:r w:rsidR="00925CD9">
        <w:t>economically present.</w:t>
      </w:r>
      <w:r w:rsidR="00661229">
        <w:t xml:space="preserve"> Each species is discussed below.</w:t>
      </w:r>
    </w:p>
    <w:p w14:paraId="36E7F71F" w14:textId="19C6EF3E" w:rsidR="00925CD9" w:rsidRPr="000A78B2" w:rsidRDefault="00925CD9" w:rsidP="00107F98">
      <w:pPr>
        <w:rPr>
          <w:b/>
          <w:i/>
        </w:rPr>
      </w:pPr>
      <w:r w:rsidRPr="000A78B2">
        <w:rPr>
          <w:b/>
          <w:i/>
        </w:rPr>
        <w:t>Dendrobium t</w:t>
      </w:r>
      <w:r w:rsidR="00CB6266" w:rsidRPr="000A78B2">
        <w:rPr>
          <w:b/>
          <w:i/>
        </w:rPr>
        <w:t>hyrsiflorum</w:t>
      </w:r>
    </w:p>
    <w:p w14:paraId="6B0A1535" w14:textId="745E793B" w:rsidR="00D76E8E" w:rsidRDefault="00D325C6" w:rsidP="00107F98">
      <w:r>
        <w:rPr>
          <w:i/>
        </w:rPr>
        <w:t xml:space="preserve">Dendrobium thyrsiflorum </w:t>
      </w:r>
      <w:r>
        <w:t xml:space="preserve">is widely used in the horticulture industry and is not listed in the China Pharmacopoeia but it has been used as a substitute for Herba Dendrobii in Chinese traditional medicine and there is evidence that it has medicinal properties </w:t>
      </w:r>
      <w:r>
        <w:fldChar w:fldCharType="begin"/>
      </w:r>
      <w:r>
        <w:instrText xml:space="preserve"> ADDIN ZOTERO_ITEM CSL_CITATION {"citationID":"1e8o11lpml","properties":{"formattedCitation":"{\\rtf (Zhang {\\i{}et al.} 2005b)}","plainCitation":"(Zhang et al. 2005b)"},"citationItems":[{"id":1834,"uris":["http://zotero.org/users/1217525/items/V5BT95GI"],"uri":["http://zotero.org/users/1217525/items/V5BT95GI"],"itemData":{"id":1834,"type":"article-journal","title":"Bi-bicyclic and bi-tricyclic compounds from Dendrobium thyrsiflorum","container-title":"Phytochemistry","page":"1113-1120","volume":"66","issue":"10","source":"ScienceDirect","abstract":"One bi-bicyclic and two bi-tricyclic derivatives of coumarin–benzofuran, phenanthrene–phenanthrene and phenanthrene–phenanthraquinone, along with seven known compounds, were isolated from stems of Dendrobium thyrsiflorum Rchb.f. (Orchidaceae). On the basis of chemical, NMR (1H, 13C, HMQC, HMBC and NOESY) and mass spectrometry data, their structures were elucidated as denthyrsin [3-(5</w:instrText>
      </w:r>
      <w:r>
        <w:rPr>
          <w:rFonts w:ascii="Times New Roman" w:hAnsi="Times New Roman" w:cs="Times New Roman"/>
        </w:rPr>
        <w:instrText>′</w:instrText>
      </w:r>
      <w:r>
        <w:instrText>,6</w:instrText>
      </w:r>
      <w:r>
        <w:rPr>
          <w:rFonts w:ascii="Times New Roman" w:hAnsi="Times New Roman" w:cs="Times New Roman"/>
        </w:rPr>
        <w:instrText>′</w:instrText>
      </w:r>
      <w:r>
        <w:instrText>-dimethoxybenzofuran-2</w:instrText>
      </w:r>
      <w:r>
        <w:rPr>
          <w:rFonts w:ascii="Times New Roman" w:hAnsi="Times New Roman" w:cs="Times New Roman"/>
        </w:rPr>
        <w:instrText>′</w:instrText>
      </w:r>
      <w:r>
        <w:instrText>-yl)-6,7-dimethoxy-2H-chromen-2-one; 1], denthyrsinol (4,5</w:instrText>
      </w:r>
      <w:r>
        <w:rPr>
          <w:rFonts w:ascii="Times New Roman" w:hAnsi="Times New Roman" w:cs="Times New Roman"/>
        </w:rPr>
        <w:instrText>′</w:instrText>
      </w:r>
      <w:r>
        <w:instrText>-dimethoxy-[1,1</w:instrText>
      </w:r>
      <w:r>
        <w:rPr>
          <w:rFonts w:ascii="Times New Roman" w:hAnsi="Times New Roman" w:cs="Times New Roman"/>
        </w:rPr>
        <w:instrText>′</w:instrText>
      </w:r>
      <w:r>
        <w:instrText>]biphenanthrenyl-2,5,4</w:instrText>
      </w:r>
      <w:r>
        <w:rPr>
          <w:rFonts w:ascii="Times New Roman" w:hAnsi="Times New Roman" w:cs="Times New Roman"/>
        </w:rPr>
        <w:instrText>′</w:instrText>
      </w:r>
      <w:r>
        <w:instrText>,7</w:instrText>
      </w:r>
      <w:r>
        <w:rPr>
          <w:rFonts w:ascii="Times New Roman" w:hAnsi="Times New Roman" w:cs="Times New Roman"/>
        </w:rPr>
        <w:instrText>′</w:instrText>
      </w:r>
      <w:r>
        <w:instrText>-tetraol; 2), and denthyrsinone (7,4</w:instrText>
      </w:r>
      <w:r>
        <w:rPr>
          <w:rFonts w:ascii="Times New Roman" w:hAnsi="Times New Roman" w:cs="Times New Roman"/>
        </w:rPr>
        <w:instrText>′</w:instrText>
      </w:r>
      <w:r>
        <w:instrText>,7</w:instrText>
      </w:r>
      <w:r>
        <w:rPr>
          <w:rFonts w:ascii="Times New Roman" w:hAnsi="Times New Roman" w:cs="Times New Roman"/>
        </w:rPr>
        <w:instrText>′</w:instrText>
      </w:r>
      <w:r>
        <w:instrText>-trihydroxy-2,2</w:instrText>
      </w:r>
      <w:r>
        <w:rPr>
          <w:rFonts w:ascii="Times New Roman" w:hAnsi="Times New Roman" w:cs="Times New Roman"/>
        </w:rPr>
        <w:instrText>′</w:instrText>
      </w:r>
      <w:r>
        <w:instrText>,8</w:instrText>
      </w:r>
      <w:r>
        <w:rPr>
          <w:rFonts w:ascii="Times New Roman" w:hAnsi="Times New Roman" w:cs="Times New Roman"/>
        </w:rPr>
        <w:instrText>′</w:instrText>
      </w:r>
      <w:r>
        <w:instrText>-trimethoxy-[5,1</w:instrText>
      </w:r>
      <w:r>
        <w:rPr>
          <w:rFonts w:ascii="Times New Roman" w:hAnsi="Times New Roman" w:cs="Times New Roman"/>
        </w:rPr>
        <w:instrText>′</w:instrText>
      </w:r>
      <w:r>
        <w:instrText>]biphenanthrenyl-1,4-dione; 3). Compounds 1</w:instrText>
      </w:r>
      <w:r>
        <w:rPr>
          <w:rFonts w:cs="Constantia"/>
        </w:rPr>
        <w:instrText>–</w:instrText>
      </w:r>
      <w:r>
        <w:instrText xml:space="preserve">3 and denthyrsinin (1,5,7-trimethoxyphenanthrene-2,6-diol; 4) showed significant cytotoxic activities against Hela (13.5, 9.3, 9.9 and 2.7 μM, respectively), K-562 (0.45, 1.6, 6.0 and 2.3 μM, respectively) and MCF-7 (18.1, not tested, 3.5 and 4.8 μM, respectively) cell lines.","DOI":"10.1016/j.phytochem.2005.04.001","ISSN":"0031-9422","journalAbbreviation":"Phytochemistry","author":[{"family":"Zhang","given":"Guang-Nong"},{"family":"Zhong","given":"Ling-Yan"},{"family":"Annie Bligh","given":"S. W."},{"family":"Guo","given":"Ying-Li"},{"family":"Zhang","given":"Chao-Feng"},{"family":"Zhang","given":"Mian"},{"family":"Wang","given":"Zheng-Tao"},{"family":"Xu","given":"Luo-Shan"}],"issued":{"date-parts":[["2005",5]]}}}],"schema":"https://github.com/citation-style-language/schema/raw/master/csl-citation.json"} </w:instrText>
      </w:r>
      <w:r>
        <w:fldChar w:fldCharType="separate"/>
      </w:r>
      <w:r w:rsidRPr="00D325C6">
        <w:rPr>
          <w:rFonts w:cs="Times New Roman"/>
          <w:szCs w:val="24"/>
        </w:rPr>
        <w:t xml:space="preserve">(Zhang </w:t>
      </w:r>
      <w:r w:rsidRPr="00D325C6">
        <w:rPr>
          <w:rFonts w:cs="Times New Roman"/>
          <w:i/>
          <w:iCs/>
          <w:szCs w:val="24"/>
        </w:rPr>
        <w:t>et al.</w:t>
      </w:r>
      <w:r w:rsidRPr="00D325C6">
        <w:rPr>
          <w:rFonts w:cs="Times New Roman"/>
          <w:szCs w:val="24"/>
        </w:rPr>
        <w:t xml:space="preserve"> 2005b)</w:t>
      </w:r>
      <w:r>
        <w:fldChar w:fldCharType="end"/>
      </w:r>
      <w:r>
        <w:t xml:space="preserve">. </w:t>
      </w:r>
      <w:r>
        <w:rPr>
          <w:i/>
        </w:rPr>
        <w:t xml:space="preserve">Dendrobium thyrsiflorum </w:t>
      </w:r>
      <w:r>
        <w:t xml:space="preserve">is an epiphytic species of orchid </w:t>
      </w:r>
      <w:r w:rsidR="00B9270E">
        <w:t xml:space="preserve">which can be found throughout Southeast Asia </w:t>
      </w:r>
      <w:r w:rsidR="00B9270E">
        <w:fldChar w:fldCharType="begin"/>
      </w:r>
      <w:r w:rsidR="00B9270E">
        <w:instrText xml:space="preserve"> ADDIN ZOTERO_ITEM CSL_CITATION {"citationID":"eoijamo83","properties":{"formattedCitation":"{\\rtf (Yuan {\\i{}et al.} 2011)}","plainCitation":"(Yuan et al. 2011)"},"citationItems":[{"id":1837,"uris":["http://zotero.org/users/1217525/items/UHZE7S3K"],"uri":["http://zotero.org/users/1217525/items/UHZE7S3K"],"itemData":{"id":1837,"type":"article-journal","title":"Identification of the Geographic Origin of &lt;i&gt;Dendrobium thyrsiflorum&lt;/i&gt; on Chinese Herbal Medicine Market Using Trinucleotide Microsatellite Markers","container-title":"Biological and Pharmaceutical Bulletin","page":"1794-1800","volume":"34","issue":"12","source":"J-Stage","abstract":"The stems of Dendrobium thyrsiflorum RCHB.F. ex ANDRé can be processed into an important class of Traditional Chinese Medicine named “Huangcao Shihu,” which has diverse curative effects, such as nourishing yin and clearing away unhealthy heat, benefiting the stomach, and promoting the production of body fluid. The identification of the geographical origin of D. thyrsiflorum is vital for preserving its natural resource and ensuring the quality of “Huangcao Shihu.” In order to identify the origin of D. thyrsiflorum on Chinese herbal medicine market, 14 D. thyrsiflorum-specific microsatellite markers were developed in this study. Assignment tests were performed by the microsatellite marker analysis coupled with three new statistical approaches (partially Bayesian, frequency-based, and fully Bayesian methods) to determine the origin populations of 12 commercial samples of “Huangcao Shihu” collected from a medicine market in Nanjing, Jiangsu Province, China. Their genotypes were compared with those of 136 individuals belonging to five wild D. thyrsiflorum populations from China, Thailand, India, Myanmar, and Laos. Comparisons of the probabilities of 12 unknown individuals originating from each candidate population indicated that most of them appeared to originate from Myanmar and Laos. This suggests that the two countries may be the predominant sources of D. thyrsiflorum on the medicine market in Nanjing. In addition, the 14 microsatellite markers developed in this study may be an effective tool for identification of the origin of commercial available “Huangcao Shihu” and play an important role in its quality control.","DOI":"10.1248/bpb.34.1794","author":[{"family":"Yuan","given":"Ying Hui"},{"family":"Hou","given":"Bei Wei"},{"family":"Xu","given":"Hui Jun"},{"family":"Luo","given":"Jing"},{"family":"Ding","given":"Xiao Yu"}],"issued":{"date-parts":[["2011"]]}}}],"schema":"https://github.com/citation-style-language/schema/raw/master/csl-citation.json"} </w:instrText>
      </w:r>
      <w:r w:rsidR="00B9270E">
        <w:fldChar w:fldCharType="separate"/>
      </w:r>
      <w:r w:rsidR="00B9270E" w:rsidRPr="00B9270E">
        <w:rPr>
          <w:rFonts w:cs="Times New Roman"/>
          <w:szCs w:val="24"/>
        </w:rPr>
        <w:t xml:space="preserve">(Yuan </w:t>
      </w:r>
      <w:r w:rsidR="00B9270E" w:rsidRPr="00B9270E">
        <w:rPr>
          <w:rFonts w:cs="Times New Roman"/>
          <w:i/>
          <w:iCs/>
          <w:szCs w:val="24"/>
        </w:rPr>
        <w:t>et al.</w:t>
      </w:r>
      <w:r w:rsidR="00B9270E" w:rsidRPr="00B9270E">
        <w:rPr>
          <w:rFonts w:cs="Times New Roman"/>
          <w:szCs w:val="24"/>
        </w:rPr>
        <w:t xml:space="preserve"> 2011)</w:t>
      </w:r>
      <w:r w:rsidR="00B9270E">
        <w:fldChar w:fldCharType="end"/>
      </w:r>
      <w:r w:rsidR="00B9270E">
        <w:t xml:space="preserve">. It is commonly found in markets in Xishuangbanna. </w:t>
      </w:r>
      <w:r w:rsidR="00DC38AE" w:rsidRPr="00DC5F01">
        <w:rPr>
          <w:rFonts w:ascii="Courier New" w:hAnsi="Courier New"/>
        </w:rPr>
        <w:t xml:space="preserve">Figure </w:t>
      </w:r>
      <w:r w:rsidR="00DC5F01" w:rsidRPr="00DC5F01">
        <w:rPr>
          <w:rFonts w:ascii="Courier New" w:hAnsi="Courier New"/>
        </w:rPr>
        <w:t>5</w:t>
      </w:r>
      <w:r w:rsidR="00DC38AE">
        <w:t xml:space="preserve"> shows a botanical painting of the species and </w:t>
      </w:r>
      <w:r w:rsidR="00DC38AE" w:rsidRPr="00DC5F01">
        <w:rPr>
          <w:rFonts w:ascii="Courier New" w:hAnsi="Courier New"/>
        </w:rPr>
        <w:t>figure</w:t>
      </w:r>
      <w:r w:rsidR="00DC5F01" w:rsidRPr="00DC5F01">
        <w:rPr>
          <w:rFonts w:ascii="Courier New" w:hAnsi="Courier New"/>
        </w:rPr>
        <w:t xml:space="preserve"> 6</w:t>
      </w:r>
      <w:r w:rsidR="00DC38AE">
        <w:t xml:space="preserve"> shows a photo of it.</w:t>
      </w:r>
      <w:r w:rsidR="008D0E05">
        <w:t xml:space="preserve"> In Chinese it is known as </w:t>
      </w:r>
      <w:r w:rsidR="008D0E05">
        <w:rPr>
          <w:rFonts w:ascii="MS Gothic" w:hAnsi="MS Gothic" w:cs="MS Gothic"/>
        </w:rPr>
        <w:t>球花石斛</w:t>
      </w:r>
      <w:r w:rsidR="008D0E05">
        <w:t xml:space="preserve"> qiu hua shi hu </w:t>
      </w:r>
      <w:r w:rsidR="008D0E05">
        <w:fldChar w:fldCharType="begin"/>
      </w:r>
      <w:r w:rsidR="008D0E05">
        <w:instrText xml:space="preserve"> ADDIN ZOTERO_ITEM CSL_CITATION {"citationID":"24rktdnob9","properties":{"formattedCitation":"(eFloras 2016a)","plainCitation":"(eFloras 2016a)"},"citationItems":[{"id":1839,"uris":["http://zotero.org/users/1217525/items/EIAX8P9Q"],"uri":["http://zotero.org/users/1217525/items/EIAX8P9Q"],"itemData":{"id":1839,"type":"entry-encyclopedia","title":"Dendrobium thyrsiflorum","container-title":"Flora of China","publisher-place":"Missouri Botanical Garden, St. Louis, MO &amp; Harvard University Herbaria, Cambridge, MA.","page":"368, 376","volume":"25","archive":"WebCite","archive_location":"http://www.webcitation.org/6h5XV13Hw","event-place":"Missouri Botanical Garden, St. Louis, MO &amp; Harvard University Herbaria, Cambridge, MA.","URL":"http://www.efloras.org/florataxon.aspx?flora_id=2&amp;taxon_id=242317317","author":[{"literal":"eFloras"}],"issued":{"date-parts":[["2016"]]},"accessed":{"date-parts":[["2016",4,27]]}}}],"schema":"https://github.com/citation-style-language/schema/raw/master/csl-citation.json"} </w:instrText>
      </w:r>
      <w:r w:rsidR="008D0E05">
        <w:fldChar w:fldCharType="separate"/>
      </w:r>
      <w:r w:rsidR="008D0E05" w:rsidRPr="008D0E05">
        <w:t>(eFloras 2016a)</w:t>
      </w:r>
      <w:r w:rsidR="008D0E05">
        <w:fldChar w:fldCharType="end"/>
      </w:r>
      <w:r w:rsidR="008D0E05">
        <w:t>.</w:t>
      </w:r>
      <w:r w:rsidR="00D76E8E">
        <w:t xml:space="preserve"> </w:t>
      </w:r>
    </w:p>
    <w:p w14:paraId="6B8ECE2B" w14:textId="59FF8965" w:rsidR="006D7488" w:rsidRDefault="000A78AE" w:rsidP="006D7488">
      <w:pPr>
        <w:keepNext/>
        <w:jc w:val="center"/>
      </w:pPr>
      <w:r>
        <w:rPr>
          <w:b/>
          <w:noProof/>
          <w:lang w:val="en-GB" w:eastAsia="en-GB"/>
        </w:rPr>
        <w:lastRenderedPageBreak/>
        <w:drawing>
          <wp:inline distT="0" distB="0" distL="0" distR="0" wp14:anchorId="1B994F3E" wp14:editId="73D96A50">
            <wp:extent cx="2870607" cy="4614530"/>
            <wp:effectExtent l="4445"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37px-Dendrobium_thyrsiflorum_(as_Dendrobium_densiflorum_var._alboluteum,_spelled_albo-lutea_)_-_Curtis'_95_(Ser._3_no._25)_pl._5780_(1869).jpg"/>
                    <pic:cNvPicPr/>
                  </pic:nvPicPr>
                  <pic:blipFill>
                    <a:blip r:embed="rId14">
                      <a:extLst>
                        <a:ext uri="{28A0092B-C50C-407E-A947-70E740481C1C}">
                          <a14:useLocalDpi xmlns:a14="http://schemas.microsoft.com/office/drawing/2010/main" val="0"/>
                        </a:ext>
                      </a:extLst>
                    </a:blip>
                    <a:stretch>
                      <a:fillRect/>
                    </a:stretch>
                  </pic:blipFill>
                  <pic:spPr>
                    <a:xfrm rot="16200000">
                      <a:off x="0" y="0"/>
                      <a:ext cx="2956899" cy="4753246"/>
                    </a:xfrm>
                    <a:prstGeom prst="rect">
                      <a:avLst/>
                    </a:prstGeom>
                  </pic:spPr>
                </pic:pic>
              </a:graphicData>
            </a:graphic>
          </wp:inline>
        </w:drawing>
      </w:r>
    </w:p>
    <w:p w14:paraId="2DDE2D65" w14:textId="431D1268" w:rsidR="00DC38AE" w:rsidRDefault="006D7488" w:rsidP="006D7488">
      <w:pPr>
        <w:pStyle w:val="Caption"/>
      </w:pPr>
      <w:bookmarkStart w:id="21" w:name="_Toc449662804"/>
      <w:r>
        <w:t xml:space="preserve">Figure </w:t>
      </w:r>
      <w:fldSimple w:instr=" SEQ Figure \* ARABIC ">
        <w:r w:rsidR="003E2199">
          <w:rPr>
            <w:noProof/>
          </w:rPr>
          <w:t>5</w:t>
        </w:r>
      </w:fldSimple>
      <w:r>
        <w:t xml:space="preserve">. </w:t>
      </w:r>
      <w:r w:rsidRPr="00BC3FEA">
        <w:t>Botanical painting of Dendrobium thyrsiflorum by Walter Hood Fitch in 1869. Public domain.</w:t>
      </w:r>
      <w:bookmarkEnd w:id="21"/>
    </w:p>
    <w:p w14:paraId="0E5B1F9B" w14:textId="77777777" w:rsidR="00FB6B12" w:rsidRDefault="00FB6B12" w:rsidP="006D7488">
      <w:pPr>
        <w:jc w:val="center"/>
      </w:pPr>
      <w:r>
        <w:rPr>
          <w:noProof/>
          <w:lang w:val="en-GB" w:eastAsia="en-GB"/>
        </w:rPr>
        <w:drawing>
          <wp:inline distT="0" distB="0" distL="0" distR="0" wp14:anchorId="7459AA66" wp14:editId="2B4F0B01">
            <wp:extent cx="3157870" cy="5009459"/>
            <wp:effectExtent l="7938"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t_NeelamNotay.jpg"/>
                    <pic:cNvPicPr/>
                  </pic:nvPicPr>
                  <pic:blipFill rotWithShape="1">
                    <a:blip r:embed="rId15" cstate="print">
                      <a:extLst>
                        <a:ext uri="{28A0092B-C50C-407E-A947-70E740481C1C}">
                          <a14:useLocalDpi xmlns:a14="http://schemas.microsoft.com/office/drawing/2010/main" val="0"/>
                        </a:ext>
                      </a:extLst>
                    </a:blip>
                    <a:srcRect b="10773"/>
                    <a:stretch/>
                  </pic:blipFill>
                  <pic:spPr bwMode="auto">
                    <a:xfrm rot="16200000">
                      <a:off x="0" y="0"/>
                      <a:ext cx="3188393" cy="5057879"/>
                    </a:xfrm>
                    <a:prstGeom prst="rect">
                      <a:avLst/>
                    </a:prstGeom>
                    <a:ln>
                      <a:noFill/>
                    </a:ln>
                    <a:extLst>
                      <a:ext uri="{53640926-AAD7-44D8-BBD7-CCE9431645EC}">
                        <a14:shadowObscured xmlns:a14="http://schemas.microsoft.com/office/drawing/2010/main"/>
                      </a:ext>
                    </a:extLst>
                  </pic:spPr>
                </pic:pic>
              </a:graphicData>
            </a:graphic>
          </wp:inline>
        </w:drawing>
      </w:r>
    </w:p>
    <w:p w14:paraId="55231EF6" w14:textId="1509C597" w:rsidR="00FB6B12" w:rsidRPr="00FB6B12" w:rsidRDefault="00FB6B12" w:rsidP="00107F98">
      <w:pPr>
        <w:pStyle w:val="Caption"/>
        <w:rPr>
          <w:b/>
        </w:rPr>
      </w:pPr>
      <w:bookmarkStart w:id="22" w:name="_Toc449662805"/>
      <w:r w:rsidRPr="00FB6B12">
        <w:t xml:space="preserve">Figure </w:t>
      </w:r>
      <w:fldSimple w:instr=" SEQ Figure \* ARABIC ">
        <w:r w:rsidR="003E2199">
          <w:rPr>
            <w:noProof/>
          </w:rPr>
          <w:t>6</w:t>
        </w:r>
      </w:fldSimple>
      <w:r w:rsidRPr="00FB6B12">
        <w:t xml:space="preserve">.The </w:t>
      </w:r>
      <w:r w:rsidR="00DC38AE">
        <w:t>raceme</w:t>
      </w:r>
      <w:r w:rsidRPr="00FB6B12">
        <w:rPr>
          <w:b/>
        </w:rPr>
        <w:t xml:space="preserve"> </w:t>
      </w:r>
      <w:r w:rsidRPr="00FB6B12">
        <w:t xml:space="preserve">of </w:t>
      </w:r>
      <w:r w:rsidRPr="00DC38AE">
        <w:rPr>
          <w:i/>
        </w:rPr>
        <w:t>D</w:t>
      </w:r>
      <w:r w:rsidR="00DC38AE" w:rsidRPr="00DC38AE">
        <w:rPr>
          <w:i/>
        </w:rPr>
        <w:t xml:space="preserve">endrobium </w:t>
      </w:r>
      <w:r w:rsidRPr="00DC38AE">
        <w:rPr>
          <w:i/>
        </w:rPr>
        <w:t>t</w:t>
      </w:r>
      <w:r w:rsidR="00DC38AE" w:rsidRPr="00DC38AE">
        <w:rPr>
          <w:i/>
        </w:rPr>
        <w:t>hyrsiflorum</w:t>
      </w:r>
      <w:r w:rsidRPr="00FB6B12">
        <w:t xml:space="preserve">. </w:t>
      </w:r>
      <w:r w:rsidR="0028129D">
        <w:t xml:space="preserve">Source: </w:t>
      </w:r>
      <w:r w:rsidRPr="00FB6B12">
        <w:t>Neelam Notay</w:t>
      </w:r>
      <w:r w:rsidR="0028129D">
        <w:t xml:space="preserve"> taken</w:t>
      </w:r>
      <w:r w:rsidRPr="00FB6B12">
        <w:t xml:space="preserve"> at Kew</w:t>
      </w:r>
      <w:r w:rsidR="0028129D">
        <w:t xml:space="preserve"> in 2016</w:t>
      </w:r>
      <w:r w:rsidRPr="00FB6B12">
        <w:t>.</w:t>
      </w:r>
      <w:bookmarkEnd w:id="22"/>
    </w:p>
    <w:p w14:paraId="71FE19EC" w14:textId="77777777" w:rsidR="00EC55EE" w:rsidRDefault="00EC55EE" w:rsidP="00107F98"/>
    <w:p w14:paraId="1265ECFF" w14:textId="77777777" w:rsidR="00E40C50" w:rsidRDefault="00E40C50" w:rsidP="00107F98"/>
    <w:p w14:paraId="6B41BEFD" w14:textId="77777777" w:rsidR="00E40C50" w:rsidRPr="00EC55EE" w:rsidRDefault="00E40C50" w:rsidP="00107F98"/>
    <w:p w14:paraId="2E299B7C" w14:textId="5D367AE5" w:rsidR="00925CD9" w:rsidRPr="000A78B2" w:rsidRDefault="00925CD9" w:rsidP="00107F98">
      <w:pPr>
        <w:rPr>
          <w:b/>
          <w:i/>
        </w:rPr>
      </w:pPr>
      <w:r w:rsidRPr="000A78B2">
        <w:rPr>
          <w:b/>
          <w:i/>
        </w:rPr>
        <w:lastRenderedPageBreak/>
        <w:t>Luisia mag</w:t>
      </w:r>
      <w:r w:rsidR="0028129D" w:rsidRPr="000A78B2">
        <w:rPr>
          <w:b/>
          <w:i/>
        </w:rPr>
        <w:t>niflora</w:t>
      </w:r>
    </w:p>
    <w:p w14:paraId="29167295" w14:textId="4CF9858B" w:rsidR="0028129D" w:rsidRPr="008D0E05" w:rsidRDefault="0028129D" w:rsidP="00107F98">
      <w:pPr>
        <w:rPr>
          <w:i/>
        </w:rPr>
      </w:pPr>
      <w:r>
        <w:rPr>
          <w:i/>
        </w:rPr>
        <w:t xml:space="preserve">Luisia magniflora </w:t>
      </w:r>
      <w:r>
        <w:t xml:space="preserve">is an epiphytic orchid of the </w:t>
      </w:r>
      <w:r>
        <w:rPr>
          <w:i/>
        </w:rPr>
        <w:t xml:space="preserve">Luisia </w:t>
      </w:r>
      <w:r>
        <w:t xml:space="preserve">genus. Little is known about the specific species, </w:t>
      </w:r>
      <w:r w:rsidR="008D0E05">
        <w:t xml:space="preserve">however the genus can be found throughout Southeast Asia and the Pacific islands </w:t>
      </w:r>
      <w:r w:rsidR="008D0E05">
        <w:fldChar w:fldCharType="begin"/>
      </w:r>
      <w:r w:rsidR="008D0E05">
        <w:instrText xml:space="preserve"> ADDIN ZOTERO_ITEM CSL_CITATION {"citationID":"oihfnnhuq","properties":{"formattedCitation":"(eFloras 2016b)","plainCitation":"(eFloras 2016b)"},"citationItems":[{"id":1840,"uris":["http://zotero.org/users/1217525/items/FU75C5P6"],"uri":["http://zotero.org/users/1217525/items/FU75C5P6"],"itemData":{"id":1840,"type":"entry-encyclopedia","title":"Luisia","container-title":"Flora of China","publisher-place":"Missouri Botanical Garden, St. Louis, MO &amp; Harvard University Herbaria, Cambridge, MA.","page":"8, 13, 426","volume":"25","archive":"WebCite","archive_location":"http://www.webcitation.org/6h5Z9vdmh","event-place":"Missouri Botanical Garden, St. Louis, MO &amp; Harvard University Herbaria, Cambridge, MA.","URL":"http://www.efloras.org/florataxon.aspx?flora_id=2&amp;taxon_id=119086","author":[{"literal":"eFloras"}],"issued":{"date-parts":[["2016"]]},"accessed":{"date-parts":[["2016",4,27]]}}}],"schema":"https://github.com/citation-style-language/schema/raw/master/csl-citation.json"} </w:instrText>
      </w:r>
      <w:r w:rsidR="008D0E05">
        <w:fldChar w:fldCharType="separate"/>
      </w:r>
      <w:r w:rsidR="008D0E05" w:rsidRPr="008D0E05">
        <w:t>(eFloras 2016b)</w:t>
      </w:r>
      <w:r w:rsidR="008D0E05">
        <w:fldChar w:fldCharType="end"/>
      </w:r>
      <w:r w:rsidR="008D0E05">
        <w:t xml:space="preserve">. </w:t>
      </w:r>
      <w:r w:rsidR="008D0E05">
        <w:rPr>
          <w:i/>
        </w:rPr>
        <w:t xml:space="preserve">Luisias </w:t>
      </w:r>
      <w:r w:rsidR="008D0E05">
        <w:t xml:space="preserve">are known as </w:t>
      </w:r>
      <w:r w:rsidR="008D0E05">
        <w:rPr>
          <w:rFonts w:ascii="Microsoft JhengHei" w:eastAsia="Microsoft JhengHei" w:hAnsi="Microsoft JhengHei" w:cs="Microsoft JhengHei" w:hint="eastAsia"/>
        </w:rPr>
        <w:t>钗子股属</w:t>
      </w:r>
      <w:r w:rsidR="008D0E05">
        <w:t xml:space="preserve"> chai zi gu shu in Chinese </w:t>
      </w:r>
      <w:r w:rsidR="008D0E05">
        <w:fldChar w:fldCharType="begin"/>
      </w:r>
      <w:r w:rsidR="008D0E05">
        <w:instrText xml:space="preserve"> ADDIN ZOTERO_ITEM CSL_CITATION {"citationID":"j8uqi14nq","properties":{"formattedCitation":"(eFloras 2016b)","plainCitation":"(eFloras 2016b)"},"citationItems":[{"id":1840,"uris":["http://zotero.org/users/1217525/items/FU75C5P6"],"uri":["http://zotero.org/users/1217525/items/FU75C5P6"],"itemData":{"id":1840,"type":"entry-encyclopedia","title":"Luisia","container-title":"Flora of China","publisher-place":"Missouri Botanical Garden, St. Louis, MO &amp; Harvard University Herbaria, Cambridge, MA.","page":"8, 13, 426","volume":"25","archive":"WebCite","archive_location":"http://www.webcitation.org/6h5Z9vdmh","event-place":"Missouri Botanical Garden, St. Louis, MO &amp; Harvard University Herbaria, Cambridge, MA.","URL":"http://www.efloras.org/florataxon.aspx?flora_id=2&amp;taxon_id=119086","author":[{"literal":"eFloras"}],"issued":{"date-parts":[["2016"]]},"accessed":{"date-parts":[["2016",4,27]]}}}],"schema":"https://github.com/citation-style-language/schema/raw/master/csl-citation.json"} </w:instrText>
      </w:r>
      <w:r w:rsidR="008D0E05">
        <w:fldChar w:fldCharType="separate"/>
      </w:r>
      <w:r w:rsidR="008D0E05" w:rsidRPr="008D0E05">
        <w:t>(eFloras 2016b)</w:t>
      </w:r>
      <w:r w:rsidR="008D0E05">
        <w:fldChar w:fldCharType="end"/>
      </w:r>
      <w:r w:rsidR="008D0E05">
        <w:t xml:space="preserve">. </w:t>
      </w:r>
      <w:r w:rsidR="000B3DF5">
        <w:rPr>
          <w:rFonts w:ascii="Courier New" w:hAnsi="Courier New"/>
        </w:rPr>
        <w:t>Figure 7</w:t>
      </w:r>
      <w:r w:rsidR="008D0E05">
        <w:t xml:space="preserve"> shows a botanical painting of </w:t>
      </w:r>
      <w:r w:rsidR="008D0E05">
        <w:rPr>
          <w:i/>
        </w:rPr>
        <w:t xml:space="preserve">Luisia psyche </w:t>
      </w:r>
      <w:r w:rsidR="008D0E05">
        <w:t xml:space="preserve">a closely related orchid to </w:t>
      </w:r>
      <w:r w:rsidR="008D0E05">
        <w:rPr>
          <w:i/>
        </w:rPr>
        <w:t>Luisia magniflora.</w:t>
      </w:r>
      <w:r w:rsidR="000B3DF5">
        <w:rPr>
          <w:i/>
        </w:rPr>
        <w:t xml:space="preserve"> </w:t>
      </w:r>
      <w:r w:rsidR="000B3DF5">
        <w:t>They have similar morphologies.</w:t>
      </w:r>
      <w:r w:rsidR="008D0E05">
        <w:rPr>
          <w:i/>
        </w:rPr>
        <w:t xml:space="preserve"> </w:t>
      </w:r>
    </w:p>
    <w:p w14:paraId="172E70E5" w14:textId="77777777" w:rsidR="008D0E05" w:rsidRDefault="000A78AE" w:rsidP="00462601">
      <w:pPr>
        <w:jc w:val="center"/>
      </w:pPr>
      <w:r>
        <w:rPr>
          <w:noProof/>
          <w:lang w:val="en-GB" w:eastAsia="en-GB"/>
        </w:rPr>
        <w:drawing>
          <wp:inline distT="0" distB="0" distL="0" distR="0" wp14:anchorId="2F81929C" wp14:editId="1B71A155">
            <wp:extent cx="2604977" cy="415546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uisia_psyche_-_Curtis'_92_(Ser._3_no._22)_pl._5558_(186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11123" cy="4165265"/>
                    </a:xfrm>
                    <a:prstGeom prst="rect">
                      <a:avLst/>
                    </a:prstGeom>
                  </pic:spPr>
                </pic:pic>
              </a:graphicData>
            </a:graphic>
          </wp:inline>
        </w:drawing>
      </w:r>
    </w:p>
    <w:p w14:paraId="178A4ECF" w14:textId="087E508A" w:rsidR="000A78AE" w:rsidRPr="000A78AE" w:rsidRDefault="008D0E05" w:rsidP="00107F98">
      <w:pPr>
        <w:pStyle w:val="Caption"/>
        <w:rPr>
          <w:b/>
        </w:rPr>
      </w:pPr>
      <w:bookmarkStart w:id="23" w:name="_Toc449662806"/>
      <w:r>
        <w:t xml:space="preserve">Figure </w:t>
      </w:r>
      <w:fldSimple w:instr=" SEQ Figure \* ARABIC ">
        <w:r w:rsidR="003E2199">
          <w:rPr>
            <w:noProof/>
          </w:rPr>
          <w:t>7</w:t>
        </w:r>
      </w:fldSimple>
      <w:r>
        <w:t xml:space="preserve">. Botanical illustration of </w:t>
      </w:r>
      <w:r w:rsidRPr="000B3DF5">
        <w:rPr>
          <w:i/>
        </w:rPr>
        <w:t>Luisia psyche</w:t>
      </w:r>
      <w:r>
        <w:t xml:space="preserve"> by Walter Hood Fitch in 1866. Public domain.</w:t>
      </w:r>
      <w:bookmarkEnd w:id="23"/>
    </w:p>
    <w:p w14:paraId="358EE5EB" w14:textId="7CE14DC6" w:rsidR="00302382" w:rsidRDefault="00EC3690" w:rsidP="00107F98">
      <w:pPr>
        <w:pStyle w:val="Heading3"/>
      </w:pPr>
      <w:r>
        <w:t xml:space="preserve">3.3.2 </w:t>
      </w:r>
      <w:r w:rsidR="00302382">
        <w:t>Presence points</w:t>
      </w:r>
    </w:p>
    <w:p w14:paraId="46172969" w14:textId="408C6F8C" w:rsidR="00302382" w:rsidRDefault="00730620" w:rsidP="00107F98">
      <w:r>
        <w:t xml:space="preserve">The locations collected in field surveys of each of the subject species were </w:t>
      </w:r>
      <w:r w:rsidR="008C5181">
        <w:t xml:space="preserve">extracted and prepared in accordance with the </w:t>
      </w:r>
      <w:r w:rsidR="000621EF">
        <w:t xml:space="preserve">requirements of MAXENT </w:t>
      </w:r>
      <w:r w:rsidR="000621EF">
        <w:fldChar w:fldCharType="begin"/>
      </w:r>
      <w:r w:rsidR="000621EF">
        <w:instrText xml:space="preserve"> ADDIN ZOTERO_ITEM CSL_CITATION {"citationID":"13r2217e3k","properties":{"formattedCitation":"(Phillips, Anderson &amp; Schapire 2006)","plainCitation":"(Phillips, Anderson &amp; Schapire 2006)"},"citationItems":[{"id":88,"uris":["http://zotero.org/users/1217525/items/4TWXUSZT"],"uri":["http://zotero.org/users/1217525/items/4TWXUSZT"],"itemData":{"id":88,"type":"article-journal","title":"Maximum entropy modeling of species geographic distributions","container-title":"Ecological Modelling","page":"231–259","volume":"190","abstract":"The availability of detailed environmental data, together with inexpensive and powerful computers, has fueled a rapid increase in predictive modeling of species environmental requirements and geographic distributions. For some species, detailed presence/absence occurrence data are available, allowing the use of a variety of standard statistical techniques. However, absence data are not available for most species. In this paper, we introduce the use of the maximum entropy method (Maxent) for modeling species geographic distributions with presence-only data. Maxent is a general-purpose machine learning method with a simple and precise mathematical formulation, and it has a number of aspects that make it well-suited for species distribution modeling. In order to investigate the efficacy of the method, here we perform a continental-scale case study using two Neotropical mammals: a lowland species of sloth, Bradypus variegatus, and a small montane murid rodent, Microryzomys minutus. We compared Maxent predictions with those of a commonly used presence-only modeling method, the Genetic Algorithm for Rule-Set Prediction (GARP). We made predictions on 10 random subsets of the occurrence records for both species, and then used the remaining localities for testing. Both algorithms provided reasonable estimates of the species' range, far superior to the shaded outline maps available in field guides. All models were significantly better than random in both binomial tests of omission and receiver operating characteristic (ROC) analyses. The area under the ROC curve (AUC) was almost always higher for Maxent, indicating better discrimination of suitable versus unsuitable areas for the species. The Maxent modeling approach can be used in its present form for many applications with presence-only datasets, and merits further research and development. ?? 2005 Elsevier B.V. All rights reserved.","DOI":"10.1016/j.ecolmodel.2005.03.026","ISSN":"03043800","note":"PMID: 1474","author":[{"family":"Phillips","given":"Steven J."},{"family":"Anderson","given":"Robert P."},{"family":"Schapire","given":"Robert E."}],"issued":{"date-parts":[["2006"]]},"PMID":"1474"}}],"schema":"https://github.com/citation-style-language/schema/raw/master/csl-citation.json"} </w:instrText>
      </w:r>
      <w:r w:rsidR="000621EF">
        <w:fldChar w:fldCharType="separate"/>
      </w:r>
      <w:r w:rsidR="000621EF" w:rsidRPr="000621EF">
        <w:t xml:space="preserve">(Phillips, Anderson &amp; </w:t>
      </w:r>
      <w:r w:rsidR="000621EF" w:rsidRPr="000621EF">
        <w:lastRenderedPageBreak/>
        <w:t>Schapire 2006)</w:t>
      </w:r>
      <w:r w:rsidR="000621EF">
        <w:fldChar w:fldCharType="end"/>
      </w:r>
      <w:r w:rsidR="003B166C">
        <w:t xml:space="preserve">. 9 records of </w:t>
      </w:r>
      <w:r w:rsidR="003B166C">
        <w:rPr>
          <w:i/>
        </w:rPr>
        <w:t xml:space="preserve">Dendrobium thyrsiflorum </w:t>
      </w:r>
      <w:r w:rsidR="003B166C">
        <w:t>and 6</w:t>
      </w:r>
      <w:r w:rsidR="000621EF">
        <w:t xml:space="preserve"> records </w:t>
      </w:r>
      <w:r w:rsidR="003B166C">
        <w:t xml:space="preserve">of </w:t>
      </w:r>
      <w:r w:rsidR="003B166C">
        <w:rPr>
          <w:i/>
        </w:rPr>
        <w:t xml:space="preserve">Luisia magniflora </w:t>
      </w:r>
      <w:r w:rsidR="000621EF">
        <w:t xml:space="preserve">were </w:t>
      </w:r>
      <w:r w:rsidR="00FB6B12">
        <w:t>re</w:t>
      </w:r>
      <w:r w:rsidR="000621EF">
        <w:t>moved as they were in settlements and did not occur naturally.</w:t>
      </w:r>
    </w:p>
    <w:p w14:paraId="71B7332D" w14:textId="6A718D74" w:rsidR="00302382" w:rsidRPr="00302382" w:rsidRDefault="00EC3690" w:rsidP="00107F98">
      <w:pPr>
        <w:pStyle w:val="Heading3"/>
      </w:pPr>
      <w:r>
        <w:t xml:space="preserve">3.3.3 </w:t>
      </w:r>
      <w:r w:rsidR="00302382">
        <w:t xml:space="preserve">Environmental variables </w:t>
      </w:r>
    </w:p>
    <w:p w14:paraId="49F2058D" w14:textId="30EE5557" w:rsidR="00227EC6" w:rsidRPr="00C46FD0" w:rsidRDefault="003D6C13" w:rsidP="00107F98">
      <w:r>
        <w:t>The following section explains the environmental variables used in this study and how they were prepared.</w:t>
      </w:r>
      <w:r w:rsidR="003A4799">
        <w:t xml:space="preserve"> Since little is known about these orchids, this study used all the easily accessible environmental variables at disposal.</w:t>
      </w:r>
      <w:r w:rsidR="00C46FD0">
        <w:t xml:space="preserve"> Each environmental variable was given an acronym (shown in </w:t>
      </w:r>
      <w:r w:rsidR="00C46FD0">
        <w:rPr>
          <w:rFonts w:ascii="Courier New" w:hAnsi="Courier New"/>
        </w:rPr>
        <w:t>table 7)</w:t>
      </w:r>
      <w:r w:rsidR="00C46FD0">
        <w:t xml:space="preserve"> when used as a factor in MAXENT.</w:t>
      </w:r>
    </w:p>
    <w:p w14:paraId="797DF10E" w14:textId="2AC5BDEF" w:rsidR="00302382" w:rsidRPr="000A78B2" w:rsidRDefault="00302382" w:rsidP="00107F98">
      <w:pPr>
        <w:rPr>
          <w:b/>
        </w:rPr>
      </w:pPr>
      <w:r w:rsidRPr="000A78B2">
        <w:rPr>
          <w:b/>
        </w:rPr>
        <w:t>Night lights</w:t>
      </w:r>
    </w:p>
    <w:p w14:paraId="635317CB" w14:textId="11C56897" w:rsidR="003D6C13" w:rsidRPr="003D6C13" w:rsidRDefault="003D6C13" w:rsidP="00107F98">
      <w:r>
        <w:t xml:space="preserve">The lights at night layer was </w:t>
      </w:r>
      <w:r w:rsidR="00FD1A73">
        <w:t>identified</w:t>
      </w:r>
      <w:r>
        <w:t xml:space="preserve"> as a proxy for the location of settlements. Although it is possible for some settlements to have no available lighting, this is regarded as an acceptable measure of human presence</w:t>
      </w:r>
      <w:r w:rsidR="000B3DF5">
        <w:t xml:space="preserve"> </w:t>
      </w:r>
      <w:r w:rsidR="000B3DF5">
        <w:fldChar w:fldCharType="begin"/>
      </w:r>
      <w:r w:rsidR="000B3DF5">
        <w:instrText xml:space="preserve"> ADDIN ZOTERO_ITEM CSL_CITATION {"citationID":"19ksuo9sp3","properties":{"formattedCitation":"(Small, Pozzi &amp; Elvidge 2005)","plainCitation":"(Small, Pozzi &amp; Elvidge 2005)"},"citationItems":[{"id":1850,"uris":["http://zotero.org/users/1217525/items/D5MG3BUF"],"uri":["http://zotero.org/users/1217525/items/D5MG3BUF"],"itemData":{"id":1850,"type":"article-journal","title":"Spatial analysis of global urban extent from DMSP-OLS night lights","container-title":"Remote Sensing of Environment","page":"277–291","volume":"96","issue":"3","author":[{"family":"Small","given":"Christopher"},{"family":"Pozzi","given":"Francesca"},{"family":"Elvidge","given":"Christopher D"}],"issued":{"date-parts":[["2005"]]}}}],"schema":"https://github.com/citation-style-language/schema/raw/master/csl-citation.json"} </w:instrText>
      </w:r>
      <w:r w:rsidR="000B3DF5">
        <w:fldChar w:fldCharType="separate"/>
      </w:r>
      <w:r w:rsidR="000B3DF5" w:rsidRPr="000B3DF5">
        <w:t>(Small, Pozzi &amp; Elvidge 2005)</w:t>
      </w:r>
      <w:r w:rsidR="000B3DF5">
        <w:fldChar w:fldCharType="end"/>
      </w:r>
      <w:r>
        <w:t xml:space="preserve">. It was the only categorical factor in the study. This dataset comes from the </w:t>
      </w:r>
      <w:r>
        <w:fldChar w:fldCharType="begin"/>
      </w:r>
      <w:r>
        <w:instrText xml:space="preserve"> ADDIN ZOTERO_ITEM CSL_CITATION {"citationID":"23kkcef40b","properties":{"formattedCitation":"{\\rtf (\\uc0\\u8216{}Version 4 DMSP-OLS Nighttime Lights Time Series\\uc0\\u8217{} 2013)}","plainCitation":"(‘Version 4 DMSP-OLS Nighttime Lights Time Series’ 2013)"},"citationItems":[{"id":1712,"uris":["http://zotero.org/users/1217525/items/7XCH6PHG"],"uri":["http://zotero.org/users/1217525/items/7XCH6PHG"],"itemData":{"id":1712,"type":"map","title":"Version 4 DMSP-OLS Nighttime Lights Time Series","publisher":"Image and data Processing by NOAA's National Geophysical Data Center. Data collected by US Air Force Weather Agency","URL":"https://ngdc.noaa.gov/eog/dmsp/downloadV4composites.html#AVSLCFC","collection-editor":[{"literal":"DMSP"}],"issued":{"date-parts":[["2013"]]}}}],"schema":"https://github.com/citation-style-language/schema/raw/master/csl-citation.json"} </w:instrText>
      </w:r>
      <w:r>
        <w:fldChar w:fldCharType="separate"/>
      </w:r>
      <w:r w:rsidRPr="003D6C13">
        <w:rPr>
          <w:rFonts w:cs="Times New Roman"/>
          <w:szCs w:val="24"/>
        </w:rPr>
        <w:t xml:space="preserve">‘Version 4 DMSP-OLS Nighttime Lights Time Series’ </w:t>
      </w:r>
      <w:r>
        <w:rPr>
          <w:rFonts w:cs="Times New Roman"/>
          <w:szCs w:val="24"/>
        </w:rPr>
        <w:t>(</w:t>
      </w:r>
      <w:r w:rsidRPr="003D6C13">
        <w:rPr>
          <w:rFonts w:cs="Times New Roman"/>
          <w:szCs w:val="24"/>
        </w:rPr>
        <w:t>2013)</w:t>
      </w:r>
      <w:r>
        <w:fldChar w:fldCharType="end"/>
      </w:r>
      <w:r>
        <w:t>.</w:t>
      </w:r>
      <w:r w:rsidR="000A78B2">
        <w:t xml:space="preserve"> If this information is important in the habitat suitability models but distance to roads (explained below) is not, it is possible to determine that humans are disturbing </w:t>
      </w:r>
      <w:r w:rsidR="000B617B">
        <w:t>the orchid populations but they are not affected by wild harvesting.</w:t>
      </w:r>
    </w:p>
    <w:p w14:paraId="43538558" w14:textId="77777777" w:rsidR="002C10DB" w:rsidRPr="000B617B" w:rsidRDefault="00302382" w:rsidP="00107F98">
      <w:pPr>
        <w:rPr>
          <w:b/>
        </w:rPr>
      </w:pPr>
      <w:r w:rsidRPr="000B617B">
        <w:rPr>
          <w:b/>
        </w:rPr>
        <w:t>Landsat 8</w:t>
      </w:r>
    </w:p>
    <w:p w14:paraId="5F3C38A5" w14:textId="369E216C" w:rsidR="002C10DB" w:rsidRDefault="002C10DB" w:rsidP="00107F98">
      <w:r>
        <w:t>Landsat 8</w:t>
      </w:r>
      <w:r w:rsidR="00B47CC7">
        <w:t xml:space="preserve"> (LS8)</w:t>
      </w:r>
      <w:r>
        <w:t xml:space="preserve"> is a</w:t>
      </w:r>
      <w:r w:rsidR="00BB4DE2">
        <w:t xml:space="preserve"> remote sensing </w:t>
      </w:r>
      <w:r>
        <w:t xml:space="preserve">satellite </w:t>
      </w:r>
      <w:r w:rsidR="00BB4DE2">
        <w:t xml:space="preserve">produced by Orbital ATK for the National Aeronautics and Space Administration (NASA) and the United States Geological Survey (USGS) </w:t>
      </w:r>
      <w:r w:rsidR="00BB4DE2">
        <w:fldChar w:fldCharType="begin"/>
      </w:r>
      <w:r w:rsidR="00BB4DE2">
        <w:instrText xml:space="preserve"> ADDIN ZOTERO_ITEM CSL_CITATION {"citationID":"17h29rtbms","properties":{"formattedCitation":"(Orbital ATK 2015)","plainCitation":"(Orbital ATK 2015)"},"citationItems":[{"id":1800,"uris":["http://zotero.org/users/1217525/items/UVS2A5VP"],"uri":["http://zotero.org/users/1217525/items/UVS2A5VP"],"itemData":{"id":1800,"type":"report","title":"Landsat 8 Fact Sheet: Continuing the Landsat Mission","publisher":"Orbital ATK","URL":"https://www.orbitalatk.com/space-systems/science-national-security-satellites/science-environment-satellites/docs/FS009_10_OA_3695%20Landsat8.pdf","number":"FS009_10_OA_3695","author":[{"literal":"Orbital ATK"}],"issued":{"date-parts":[["2015"]]},"accessed":{"date-parts":[["2016",4,20]]}}}],"schema":"https://github.com/citation-style-language/schema/raw/master/csl-citation.json"} </w:instrText>
      </w:r>
      <w:r w:rsidR="00BB4DE2">
        <w:fldChar w:fldCharType="separate"/>
      </w:r>
      <w:r w:rsidR="00BB4DE2" w:rsidRPr="00BB4DE2">
        <w:t>(Orbital ATK 2015)</w:t>
      </w:r>
      <w:r w:rsidR="00BB4DE2">
        <w:fldChar w:fldCharType="end"/>
      </w:r>
      <w:r w:rsidR="00BB4DE2">
        <w:t>.</w:t>
      </w:r>
      <w:r w:rsidR="00B47CC7">
        <w:t xml:space="preserve"> LS8 was launched on </w:t>
      </w:r>
      <w:r w:rsidR="00B47CC7" w:rsidRPr="00B47CC7">
        <w:rPr>
          <w:rFonts w:ascii="Courier New" w:hAnsi="Courier New"/>
        </w:rPr>
        <w:t>11/02/2013 18:02 UTC</w:t>
      </w:r>
      <w:r w:rsidR="00B47CC7">
        <w:rPr>
          <w:rFonts w:ascii="Courier New" w:hAnsi="Courier New"/>
        </w:rPr>
        <w:t xml:space="preserve"> </w:t>
      </w:r>
      <w:r w:rsidR="00B47CC7">
        <w:t xml:space="preserve">and commenced operations on </w:t>
      </w:r>
      <w:r w:rsidR="00B47CC7" w:rsidRPr="00B47CC7">
        <w:rPr>
          <w:rFonts w:ascii="Courier New" w:hAnsi="Courier New"/>
        </w:rPr>
        <w:t>30/05/2013</w:t>
      </w:r>
      <w:r w:rsidR="00B47CC7">
        <w:t xml:space="preserve"> </w:t>
      </w:r>
      <w:r w:rsidR="00B47CC7">
        <w:fldChar w:fldCharType="begin"/>
      </w:r>
      <w:r w:rsidR="00B47CC7">
        <w:instrText xml:space="preserve"> ADDIN ZOTERO_ITEM CSL_CITATION {"citationID":"2fp94biar2","properties":{"formattedCitation":"(NASA 2013)","plainCitation":"(NASA 2013)"},"citationItems":[{"id":1801,"uris":["http://zotero.org/users/1217525/items/CRCUI29S"],"uri":["http://zotero.org/users/1217525/items/CRCUI29S"],"itemData":{"id":1801,"type":"report","title":"Landsat Data Continuity Mission Press Kit","publisher":"National Aeronautics and Space Administration (NASA)","URL":"https://www.nasa.gov/pdf/723395main_LDCMpresskit2013-final.pdf","author":[{"literal":"NASA"}],"issued":{"date-parts":[["2013",2]]},"accessed":{"date-parts":[["2016",4,20]]}}}],"schema":"https://github.com/citation-style-language/schema/raw/master/csl-citation.json"} </w:instrText>
      </w:r>
      <w:r w:rsidR="00B47CC7">
        <w:fldChar w:fldCharType="separate"/>
      </w:r>
      <w:r w:rsidR="00B47CC7" w:rsidRPr="00B47CC7">
        <w:t>(NASA 2013)</w:t>
      </w:r>
      <w:r w:rsidR="00B47CC7">
        <w:fldChar w:fldCharType="end"/>
      </w:r>
      <w:r w:rsidR="00B47CC7">
        <w:t>.</w:t>
      </w:r>
      <w:r w:rsidR="009B164F">
        <w:t xml:space="preserve"> LS8 has a sun-synchronous orbit and an altitude of </w:t>
      </w:r>
      <w:r w:rsidR="009B164F" w:rsidRPr="00FB6B12">
        <w:rPr>
          <w:rFonts w:ascii="Courier New" w:hAnsi="Courier New"/>
        </w:rPr>
        <w:t>705</w:t>
      </w:r>
      <w:r w:rsidR="009B164F">
        <w:t xml:space="preserve"> km wh</w:t>
      </w:r>
      <w:r w:rsidR="00CF2513">
        <w:t>ich makes sure that the images taken by the satellite are never dark because they are always taken at the same time of day</w:t>
      </w:r>
      <w:r w:rsidR="009B164F">
        <w:t xml:space="preserve"> </w:t>
      </w:r>
      <w:r w:rsidR="009B164F">
        <w:fldChar w:fldCharType="begin"/>
      </w:r>
      <w:r w:rsidR="00CF2513">
        <w:instrText xml:space="preserve"> ADDIN ZOTERO_ITEM CSL_CITATION {"citationID":"NUpyMzPv","properties":{"formattedCitation":"(NASA 2013; Packwood 2015)","plainCitation":"(NASA 2013; Packwood 2015)"},"citationItems":[{"id":1801,"uris":["http://zotero.org/users/1217525/items/CRCUI29S"],"uri":["http://zotero.org/users/1217525/items/CRCUI29S"],"itemData":{"id":1801,"type":"report","title":"Landsat Data Continuity Mission Press Kit","publisher":"National Aeronautics and Space Administration (NASA)","URL":"https://www.nasa.gov/pdf/723395main_LDCMpresskit2013-final.pdf","author":[{"literal":"NASA"}],"issued":{"date-parts":[["2013",2]]},"accessed":{"date-parts":[["2016",4,20]]}}},{"id":1810,"uris":["http://zotero.org/users/1217525/items/WQPPGRJP"],"uri":["http://zotero.org/users/1217525/items/WQPPGRJP"],"itemData":{"id":1810,"type":"interview","title":"Personal communication","author":[{"family":"Packwood","given":"Andrew"}],"issued":{"date-parts":[["2015",11]]}}}],"schema":"https://github.com/citation-style-language/schema/raw/master/csl-citation.json"} </w:instrText>
      </w:r>
      <w:r w:rsidR="009B164F">
        <w:fldChar w:fldCharType="separate"/>
      </w:r>
      <w:r w:rsidR="00CF2513" w:rsidRPr="00CF2513">
        <w:t xml:space="preserve">(NASA 2013; Packwood </w:t>
      </w:r>
      <w:r w:rsidR="00CF2513" w:rsidRPr="00CF2513">
        <w:lastRenderedPageBreak/>
        <w:t>2015)</w:t>
      </w:r>
      <w:r w:rsidR="009B164F">
        <w:fldChar w:fldCharType="end"/>
      </w:r>
      <w:r w:rsidR="009B164F">
        <w:t xml:space="preserve">. It takes LS8 </w:t>
      </w:r>
      <w:r w:rsidR="009B164F" w:rsidRPr="00FB6B12">
        <w:rPr>
          <w:rFonts w:ascii="Courier New" w:hAnsi="Courier New"/>
        </w:rPr>
        <w:t>98</w:t>
      </w:r>
      <w:r w:rsidR="009B164F">
        <w:t xml:space="preserve"> minutes to orbit the earth and passes over the same point </w:t>
      </w:r>
      <w:r w:rsidR="00CF2513">
        <w:t xml:space="preserve">on earth every </w:t>
      </w:r>
      <w:r w:rsidR="00CF2513" w:rsidRPr="00FB6B12">
        <w:rPr>
          <w:rFonts w:ascii="Courier New" w:hAnsi="Courier New"/>
        </w:rPr>
        <w:t>16</w:t>
      </w:r>
      <w:r w:rsidR="00CF2513">
        <w:t xml:space="preserve"> days </w:t>
      </w:r>
      <w:r w:rsidR="00CF2513">
        <w:fldChar w:fldCharType="begin"/>
      </w:r>
      <w:r w:rsidR="00CF2513">
        <w:instrText xml:space="preserve"> ADDIN ZOTERO_ITEM CSL_CITATION {"citationID":"6e05rugg8","properties":{"formattedCitation":"(NASA 2013)","plainCitation":"(NASA 2013)"},"citationItems":[{"id":1801,"uris":["http://zotero.org/users/1217525/items/CRCUI29S"],"uri":["http://zotero.org/users/1217525/items/CRCUI29S"],"itemData":{"id":1801,"type":"report","title":"Landsat Data Continuity Mission Press Kit","publisher":"National Aeronautics and Space Administration (NASA)","URL":"https://www.nasa.gov/pdf/723395main_LDCMpresskit2013-final.pdf","author":[{"literal":"NASA"}],"issued":{"date-parts":[["2013",2]]},"accessed":{"date-parts":[["2016",4,20]]}}}],"schema":"https://github.com/citation-style-language/schema/raw/master/csl-citation.json"} </w:instrText>
      </w:r>
      <w:r w:rsidR="00CF2513">
        <w:fldChar w:fldCharType="separate"/>
      </w:r>
      <w:r w:rsidR="00CF2513" w:rsidRPr="00CF2513">
        <w:t>(NASA 2013)</w:t>
      </w:r>
      <w:r w:rsidR="00CF2513">
        <w:fldChar w:fldCharType="end"/>
      </w:r>
      <w:r w:rsidR="00CF2513">
        <w:t>.</w:t>
      </w:r>
      <w:r w:rsidR="00BB4DE2">
        <w:t xml:space="preserve"> </w:t>
      </w:r>
      <w:r w:rsidR="00B47CC7">
        <w:t>LS8 has two instruments, the Operational Land Imager (OLI) and the</w:t>
      </w:r>
      <w:r w:rsidR="00386C4E">
        <w:t xml:space="preserve"> Thermal Infrared Sensor (TIRS),</w:t>
      </w:r>
      <w:r w:rsidR="00E44FAE">
        <w:t xml:space="preserve"> data collected by these instruments is made available in </w:t>
      </w:r>
      <w:r w:rsidR="005A31FB">
        <w:rPr>
          <w:rFonts w:ascii="Courier New" w:hAnsi="Courier New"/>
        </w:rPr>
        <w:t>11</w:t>
      </w:r>
      <w:r w:rsidR="00E44FAE">
        <w:t xml:space="preserve"> bands which are defined in </w:t>
      </w:r>
      <w:r w:rsidR="00E44FAE" w:rsidRPr="005A31FB">
        <w:rPr>
          <w:rFonts w:ascii="Courier New" w:hAnsi="Courier New"/>
        </w:rPr>
        <w:t xml:space="preserve">table </w:t>
      </w:r>
      <w:r w:rsidR="000B617B" w:rsidRPr="005A31FB">
        <w:rPr>
          <w:rFonts w:ascii="Courier New" w:hAnsi="Courier New"/>
        </w:rPr>
        <w:t>2</w:t>
      </w:r>
      <w:r w:rsidR="00E44FAE">
        <w:t>.</w:t>
      </w:r>
      <w:r w:rsidR="005A31FB">
        <w:t xml:space="preserve"> Each band is sensitive to a different wavelength of light and can be used to measure different characteristics of the earth’s surface and air.</w:t>
      </w:r>
      <w:r w:rsidR="00E44FAE">
        <w:t xml:space="preserve"> LS8 images used in this research were obtained from the USGS (</w:t>
      </w:r>
      <w:hyperlink r:id="rId17" w:history="1">
        <w:r w:rsidR="00E44FAE" w:rsidRPr="00E44FAE">
          <w:rPr>
            <w:rStyle w:val="Hyperlink"/>
            <w:color w:val="auto"/>
            <w:u w:val="none"/>
          </w:rPr>
          <w:t>http://earthexplorer.usgs.gov</w:t>
        </w:r>
      </w:hyperlink>
      <w:r w:rsidR="00E44FAE">
        <w:t xml:space="preserve">) </w:t>
      </w:r>
      <w:r w:rsidR="009B164F">
        <w:t>and distributed by the L</w:t>
      </w:r>
      <w:r w:rsidR="009B164F" w:rsidRPr="009B164F">
        <w:t>and Processes Distributed Active Archive Center</w:t>
      </w:r>
      <w:r w:rsidR="009B164F">
        <w:t xml:space="preserve"> (LP DAAC), located at USGS/EROS, Sioux Falls, SD (</w:t>
      </w:r>
      <w:hyperlink r:id="rId18" w:history="1">
        <w:r w:rsidR="009B164F" w:rsidRPr="009B164F">
          <w:rPr>
            <w:rStyle w:val="Hyperlink"/>
            <w:color w:val="auto"/>
            <w:u w:val="none"/>
          </w:rPr>
          <w:t>http://lpdaac.usgs.gov/</w:t>
        </w:r>
      </w:hyperlink>
      <w:r w:rsidR="009B164F">
        <w:t xml:space="preserve">). </w:t>
      </w:r>
    </w:p>
    <w:p w14:paraId="16EB0310" w14:textId="7F703452" w:rsidR="00BF3A21" w:rsidRDefault="00BF3A21" w:rsidP="00BF3A21">
      <w:pPr>
        <w:pStyle w:val="Caption"/>
      </w:pPr>
      <w:bookmarkStart w:id="24" w:name="_Toc449662751"/>
      <w:r>
        <w:t xml:space="preserve">Table </w:t>
      </w:r>
      <w:fldSimple w:instr=" SEQ Table \* ARABIC ">
        <w:r w:rsidR="003E2199">
          <w:rPr>
            <w:noProof/>
          </w:rPr>
          <w:t>2</w:t>
        </w:r>
      </w:fldSimple>
      <w:r>
        <w:t xml:space="preserve">. </w:t>
      </w:r>
      <w:r w:rsidRPr="00695F71">
        <w:t>The wavelength and resolution of each band supplied by the OLI and TIRS. Bands 1 to 9 are supplied by OLI and Bands 10 and 11 are supplied by TIRS (NASA 2010).</w:t>
      </w:r>
      <w:bookmarkEnd w:id="24"/>
    </w:p>
    <w:tbl>
      <w:tblPr>
        <w:tblW w:w="9342" w:type="dxa"/>
        <w:jc w:val="center"/>
        <w:tblLayout w:type="fixed"/>
        <w:tblLook w:val="0400" w:firstRow="0" w:lastRow="0" w:firstColumn="0" w:lastColumn="0" w:noHBand="0" w:noVBand="1"/>
      </w:tblPr>
      <w:tblGrid>
        <w:gridCol w:w="4837"/>
        <w:gridCol w:w="2329"/>
        <w:gridCol w:w="2176"/>
      </w:tblGrid>
      <w:tr w:rsidR="00BF3A21" w14:paraId="0919614B" w14:textId="77777777" w:rsidTr="00BF3A21">
        <w:trPr>
          <w:trHeight w:val="220"/>
          <w:jc w:val="center"/>
        </w:trPr>
        <w:tc>
          <w:tcPr>
            <w:tcW w:w="4837" w:type="dxa"/>
            <w:tcBorders>
              <w:top w:val="nil"/>
              <w:left w:val="nil"/>
              <w:bottom w:val="single" w:sz="4" w:space="0" w:color="000000"/>
              <w:right w:val="nil"/>
            </w:tcBorders>
            <w:vAlign w:val="center"/>
          </w:tcPr>
          <w:p w14:paraId="086A6A15" w14:textId="77777777" w:rsidR="00BF3A21" w:rsidRDefault="00BF3A21" w:rsidP="00BF3A21">
            <w:pPr>
              <w:spacing w:after="0" w:line="240" w:lineRule="auto"/>
              <w:jc w:val="left"/>
            </w:pPr>
            <w:r>
              <w:rPr>
                <w:rFonts w:ascii="Courier New" w:eastAsia="Courier New" w:hAnsi="Courier New"/>
                <w:color w:val="000000"/>
                <w:sz w:val="22"/>
              </w:rPr>
              <w:t>Spectral band</w:t>
            </w:r>
          </w:p>
        </w:tc>
        <w:tc>
          <w:tcPr>
            <w:tcW w:w="2329" w:type="dxa"/>
            <w:tcBorders>
              <w:top w:val="nil"/>
              <w:left w:val="nil"/>
              <w:bottom w:val="single" w:sz="4" w:space="0" w:color="000000"/>
              <w:right w:val="nil"/>
            </w:tcBorders>
            <w:vAlign w:val="center"/>
          </w:tcPr>
          <w:p w14:paraId="75746298" w14:textId="77777777" w:rsidR="00BF3A21" w:rsidRDefault="00BF3A21" w:rsidP="00BF3A21">
            <w:pPr>
              <w:spacing w:after="0" w:line="240" w:lineRule="auto"/>
              <w:jc w:val="center"/>
            </w:pPr>
            <w:r>
              <w:rPr>
                <w:rFonts w:ascii="Courier New" w:eastAsia="Courier New" w:hAnsi="Courier New"/>
                <w:color w:val="000000"/>
                <w:sz w:val="22"/>
              </w:rPr>
              <w:t>Wavelength (µm)</w:t>
            </w:r>
          </w:p>
        </w:tc>
        <w:tc>
          <w:tcPr>
            <w:tcW w:w="2176" w:type="dxa"/>
            <w:tcBorders>
              <w:top w:val="nil"/>
              <w:left w:val="nil"/>
              <w:bottom w:val="single" w:sz="4" w:space="0" w:color="000000"/>
              <w:right w:val="nil"/>
            </w:tcBorders>
            <w:vAlign w:val="center"/>
          </w:tcPr>
          <w:p w14:paraId="0CF75F8D" w14:textId="77777777" w:rsidR="00BF3A21" w:rsidRDefault="00BF3A21" w:rsidP="00BF3A21">
            <w:pPr>
              <w:spacing w:after="0" w:line="240" w:lineRule="auto"/>
              <w:jc w:val="center"/>
            </w:pPr>
            <w:r>
              <w:rPr>
                <w:rFonts w:ascii="Courier New" w:eastAsia="Courier New" w:hAnsi="Courier New"/>
                <w:color w:val="000000"/>
                <w:sz w:val="22"/>
              </w:rPr>
              <w:t>Resolution (m)</w:t>
            </w:r>
          </w:p>
        </w:tc>
      </w:tr>
      <w:tr w:rsidR="00BF3A21" w14:paraId="28999C11" w14:textId="77777777" w:rsidTr="00BF3A21">
        <w:trPr>
          <w:trHeight w:val="220"/>
          <w:jc w:val="center"/>
        </w:trPr>
        <w:tc>
          <w:tcPr>
            <w:tcW w:w="4837" w:type="dxa"/>
            <w:tcBorders>
              <w:top w:val="single" w:sz="4" w:space="0" w:color="000000"/>
              <w:left w:val="nil"/>
              <w:bottom w:val="nil"/>
              <w:right w:val="nil"/>
            </w:tcBorders>
            <w:vAlign w:val="center"/>
          </w:tcPr>
          <w:p w14:paraId="2DB62F26" w14:textId="77777777" w:rsidR="00BF3A21" w:rsidRDefault="00BF3A21" w:rsidP="00BF3A21">
            <w:pPr>
              <w:spacing w:after="0" w:line="240" w:lineRule="auto"/>
              <w:jc w:val="left"/>
            </w:pPr>
            <w:r>
              <w:rPr>
                <w:rFonts w:ascii="Courier New" w:eastAsia="Courier New" w:hAnsi="Courier New"/>
                <w:color w:val="000000"/>
                <w:sz w:val="22"/>
              </w:rPr>
              <w:t>Band 1 - Coastal/Aerosol</w:t>
            </w:r>
          </w:p>
        </w:tc>
        <w:tc>
          <w:tcPr>
            <w:tcW w:w="2329" w:type="dxa"/>
            <w:tcBorders>
              <w:top w:val="single" w:sz="4" w:space="0" w:color="000000"/>
              <w:left w:val="nil"/>
              <w:bottom w:val="nil"/>
              <w:right w:val="nil"/>
            </w:tcBorders>
            <w:vAlign w:val="center"/>
          </w:tcPr>
          <w:p w14:paraId="413B816C" w14:textId="77777777" w:rsidR="00BF3A21" w:rsidRDefault="00BF3A21" w:rsidP="00BF3A21">
            <w:pPr>
              <w:spacing w:after="0" w:line="240" w:lineRule="auto"/>
              <w:jc w:val="center"/>
            </w:pPr>
            <w:r>
              <w:rPr>
                <w:rFonts w:ascii="Courier New" w:eastAsia="Courier New" w:hAnsi="Courier New"/>
                <w:color w:val="000000"/>
                <w:sz w:val="22"/>
              </w:rPr>
              <w:t>0.433-0.453</w:t>
            </w:r>
          </w:p>
        </w:tc>
        <w:tc>
          <w:tcPr>
            <w:tcW w:w="2176" w:type="dxa"/>
            <w:tcBorders>
              <w:top w:val="single" w:sz="4" w:space="0" w:color="000000"/>
              <w:left w:val="nil"/>
              <w:bottom w:val="nil"/>
              <w:right w:val="nil"/>
            </w:tcBorders>
            <w:vAlign w:val="center"/>
          </w:tcPr>
          <w:p w14:paraId="22E0E40D" w14:textId="77777777" w:rsidR="00BF3A21" w:rsidRDefault="00BF3A21" w:rsidP="00BF3A21">
            <w:pPr>
              <w:spacing w:after="0" w:line="240" w:lineRule="auto"/>
              <w:jc w:val="center"/>
            </w:pPr>
            <w:r>
              <w:rPr>
                <w:rFonts w:ascii="Courier New" w:eastAsia="Courier New" w:hAnsi="Courier New"/>
                <w:color w:val="000000"/>
                <w:sz w:val="22"/>
              </w:rPr>
              <w:t>30</w:t>
            </w:r>
          </w:p>
        </w:tc>
      </w:tr>
      <w:tr w:rsidR="00BF3A21" w14:paraId="61A7DA1E" w14:textId="77777777" w:rsidTr="00BF3A21">
        <w:trPr>
          <w:trHeight w:val="220"/>
          <w:jc w:val="center"/>
        </w:trPr>
        <w:tc>
          <w:tcPr>
            <w:tcW w:w="4837" w:type="dxa"/>
            <w:tcBorders>
              <w:top w:val="nil"/>
              <w:left w:val="nil"/>
              <w:bottom w:val="nil"/>
              <w:right w:val="nil"/>
            </w:tcBorders>
            <w:vAlign w:val="center"/>
          </w:tcPr>
          <w:p w14:paraId="28050DBF" w14:textId="77777777" w:rsidR="00BF3A21" w:rsidRDefault="00BF3A21" w:rsidP="00BF3A21">
            <w:pPr>
              <w:spacing w:after="0" w:line="240" w:lineRule="auto"/>
              <w:jc w:val="left"/>
            </w:pPr>
            <w:r>
              <w:rPr>
                <w:rFonts w:ascii="Courier New" w:eastAsia="Courier New" w:hAnsi="Courier New"/>
                <w:color w:val="000000"/>
                <w:sz w:val="22"/>
              </w:rPr>
              <w:t>Band 2 - Blue</w:t>
            </w:r>
          </w:p>
        </w:tc>
        <w:tc>
          <w:tcPr>
            <w:tcW w:w="2329" w:type="dxa"/>
            <w:tcBorders>
              <w:top w:val="nil"/>
              <w:left w:val="nil"/>
              <w:bottom w:val="nil"/>
              <w:right w:val="nil"/>
            </w:tcBorders>
            <w:vAlign w:val="center"/>
          </w:tcPr>
          <w:p w14:paraId="64ED1C7F" w14:textId="77777777" w:rsidR="00BF3A21" w:rsidRDefault="00BF3A21" w:rsidP="00BF3A21">
            <w:pPr>
              <w:spacing w:after="0" w:line="240" w:lineRule="auto"/>
              <w:jc w:val="center"/>
            </w:pPr>
            <w:r>
              <w:rPr>
                <w:rFonts w:ascii="Courier New" w:eastAsia="Courier New" w:hAnsi="Courier New"/>
                <w:color w:val="000000"/>
                <w:sz w:val="22"/>
              </w:rPr>
              <w:t>0.450-0.515</w:t>
            </w:r>
          </w:p>
        </w:tc>
        <w:tc>
          <w:tcPr>
            <w:tcW w:w="2176" w:type="dxa"/>
            <w:tcBorders>
              <w:top w:val="nil"/>
              <w:left w:val="nil"/>
              <w:bottom w:val="nil"/>
              <w:right w:val="nil"/>
            </w:tcBorders>
            <w:vAlign w:val="center"/>
          </w:tcPr>
          <w:p w14:paraId="776B123E" w14:textId="77777777" w:rsidR="00BF3A21" w:rsidRDefault="00BF3A21" w:rsidP="00BF3A21">
            <w:pPr>
              <w:spacing w:after="0" w:line="240" w:lineRule="auto"/>
              <w:jc w:val="center"/>
            </w:pPr>
            <w:r>
              <w:rPr>
                <w:rFonts w:ascii="Courier New" w:eastAsia="Courier New" w:hAnsi="Courier New"/>
                <w:color w:val="000000"/>
                <w:sz w:val="22"/>
              </w:rPr>
              <w:t>30</w:t>
            </w:r>
          </w:p>
        </w:tc>
      </w:tr>
      <w:tr w:rsidR="00BF3A21" w14:paraId="25BE7310" w14:textId="77777777" w:rsidTr="00BF3A21">
        <w:trPr>
          <w:trHeight w:val="220"/>
          <w:jc w:val="center"/>
        </w:trPr>
        <w:tc>
          <w:tcPr>
            <w:tcW w:w="4837" w:type="dxa"/>
            <w:tcBorders>
              <w:top w:val="nil"/>
              <w:left w:val="nil"/>
              <w:bottom w:val="nil"/>
              <w:right w:val="nil"/>
            </w:tcBorders>
            <w:vAlign w:val="center"/>
          </w:tcPr>
          <w:p w14:paraId="7F67AC01" w14:textId="77777777" w:rsidR="00BF3A21" w:rsidRDefault="00BF3A21" w:rsidP="00BF3A21">
            <w:pPr>
              <w:spacing w:after="0" w:line="240" w:lineRule="auto"/>
              <w:jc w:val="left"/>
            </w:pPr>
            <w:r>
              <w:rPr>
                <w:rFonts w:ascii="Courier New" w:eastAsia="Courier New" w:hAnsi="Courier New"/>
                <w:color w:val="000000"/>
                <w:sz w:val="22"/>
              </w:rPr>
              <w:t>Band 3 - Green</w:t>
            </w:r>
          </w:p>
        </w:tc>
        <w:tc>
          <w:tcPr>
            <w:tcW w:w="2329" w:type="dxa"/>
            <w:tcBorders>
              <w:top w:val="nil"/>
              <w:left w:val="nil"/>
              <w:bottom w:val="nil"/>
              <w:right w:val="nil"/>
            </w:tcBorders>
            <w:vAlign w:val="center"/>
          </w:tcPr>
          <w:p w14:paraId="473E8CE9" w14:textId="77777777" w:rsidR="00BF3A21" w:rsidRDefault="00BF3A21" w:rsidP="00BF3A21">
            <w:pPr>
              <w:spacing w:after="0" w:line="240" w:lineRule="auto"/>
              <w:jc w:val="center"/>
            </w:pPr>
            <w:r>
              <w:rPr>
                <w:rFonts w:ascii="Courier New" w:eastAsia="Courier New" w:hAnsi="Courier New"/>
                <w:color w:val="000000"/>
                <w:sz w:val="22"/>
              </w:rPr>
              <w:t>0.525-0.600</w:t>
            </w:r>
          </w:p>
        </w:tc>
        <w:tc>
          <w:tcPr>
            <w:tcW w:w="2176" w:type="dxa"/>
            <w:tcBorders>
              <w:top w:val="nil"/>
              <w:left w:val="nil"/>
              <w:bottom w:val="nil"/>
              <w:right w:val="nil"/>
            </w:tcBorders>
            <w:vAlign w:val="center"/>
          </w:tcPr>
          <w:p w14:paraId="45B0ABDF" w14:textId="77777777" w:rsidR="00BF3A21" w:rsidRDefault="00BF3A21" w:rsidP="00BF3A21">
            <w:pPr>
              <w:spacing w:after="0" w:line="240" w:lineRule="auto"/>
              <w:jc w:val="center"/>
            </w:pPr>
            <w:r>
              <w:rPr>
                <w:rFonts w:ascii="Courier New" w:eastAsia="Courier New" w:hAnsi="Courier New"/>
                <w:color w:val="000000"/>
                <w:sz w:val="22"/>
              </w:rPr>
              <w:t>30</w:t>
            </w:r>
          </w:p>
        </w:tc>
      </w:tr>
      <w:tr w:rsidR="00BF3A21" w14:paraId="24BB5195" w14:textId="77777777" w:rsidTr="00BF3A21">
        <w:trPr>
          <w:trHeight w:val="220"/>
          <w:jc w:val="center"/>
        </w:trPr>
        <w:tc>
          <w:tcPr>
            <w:tcW w:w="4837" w:type="dxa"/>
            <w:tcBorders>
              <w:top w:val="nil"/>
              <w:left w:val="nil"/>
              <w:bottom w:val="nil"/>
              <w:right w:val="nil"/>
            </w:tcBorders>
            <w:vAlign w:val="center"/>
          </w:tcPr>
          <w:p w14:paraId="1650F99E" w14:textId="77777777" w:rsidR="00BF3A21" w:rsidRDefault="00BF3A21" w:rsidP="00BF3A21">
            <w:pPr>
              <w:spacing w:after="0" w:line="240" w:lineRule="auto"/>
              <w:jc w:val="left"/>
            </w:pPr>
            <w:r>
              <w:rPr>
                <w:rFonts w:ascii="Courier New" w:eastAsia="Courier New" w:hAnsi="Courier New"/>
                <w:color w:val="000000"/>
                <w:sz w:val="22"/>
              </w:rPr>
              <w:t>Band 4 - Red</w:t>
            </w:r>
          </w:p>
        </w:tc>
        <w:tc>
          <w:tcPr>
            <w:tcW w:w="2329" w:type="dxa"/>
            <w:tcBorders>
              <w:top w:val="nil"/>
              <w:left w:val="nil"/>
              <w:bottom w:val="nil"/>
              <w:right w:val="nil"/>
            </w:tcBorders>
            <w:vAlign w:val="center"/>
          </w:tcPr>
          <w:p w14:paraId="3B84DCD8" w14:textId="77777777" w:rsidR="00BF3A21" w:rsidRDefault="00BF3A21" w:rsidP="00BF3A21">
            <w:pPr>
              <w:spacing w:after="0" w:line="240" w:lineRule="auto"/>
              <w:jc w:val="center"/>
            </w:pPr>
            <w:r>
              <w:rPr>
                <w:rFonts w:ascii="Courier New" w:eastAsia="Courier New" w:hAnsi="Courier New"/>
                <w:color w:val="000000"/>
                <w:sz w:val="22"/>
              </w:rPr>
              <w:t>0.630-0.680</w:t>
            </w:r>
          </w:p>
        </w:tc>
        <w:tc>
          <w:tcPr>
            <w:tcW w:w="2176" w:type="dxa"/>
            <w:tcBorders>
              <w:top w:val="nil"/>
              <w:left w:val="nil"/>
              <w:bottom w:val="nil"/>
              <w:right w:val="nil"/>
            </w:tcBorders>
            <w:vAlign w:val="center"/>
          </w:tcPr>
          <w:p w14:paraId="73191804" w14:textId="77777777" w:rsidR="00BF3A21" w:rsidRDefault="00BF3A21" w:rsidP="00BF3A21">
            <w:pPr>
              <w:spacing w:after="0" w:line="240" w:lineRule="auto"/>
              <w:jc w:val="center"/>
            </w:pPr>
            <w:r>
              <w:rPr>
                <w:rFonts w:ascii="Courier New" w:eastAsia="Courier New" w:hAnsi="Courier New"/>
                <w:color w:val="000000"/>
                <w:sz w:val="22"/>
              </w:rPr>
              <w:t>30</w:t>
            </w:r>
          </w:p>
        </w:tc>
      </w:tr>
      <w:tr w:rsidR="00BF3A21" w14:paraId="441459E4" w14:textId="77777777" w:rsidTr="00BF3A21">
        <w:trPr>
          <w:trHeight w:val="220"/>
          <w:jc w:val="center"/>
        </w:trPr>
        <w:tc>
          <w:tcPr>
            <w:tcW w:w="4837" w:type="dxa"/>
            <w:tcBorders>
              <w:top w:val="nil"/>
              <w:left w:val="nil"/>
              <w:bottom w:val="nil"/>
              <w:right w:val="nil"/>
            </w:tcBorders>
            <w:vAlign w:val="center"/>
          </w:tcPr>
          <w:p w14:paraId="41358BFC" w14:textId="77777777" w:rsidR="00BF3A21" w:rsidRDefault="00BF3A21" w:rsidP="00BF3A21">
            <w:pPr>
              <w:spacing w:after="0" w:line="240" w:lineRule="auto"/>
              <w:jc w:val="left"/>
            </w:pPr>
            <w:r>
              <w:rPr>
                <w:rFonts w:ascii="Courier New" w:eastAsia="Courier New" w:hAnsi="Courier New"/>
                <w:color w:val="000000"/>
                <w:sz w:val="22"/>
              </w:rPr>
              <w:t>Band 5 - Near Infrared</w:t>
            </w:r>
          </w:p>
        </w:tc>
        <w:tc>
          <w:tcPr>
            <w:tcW w:w="2329" w:type="dxa"/>
            <w:tcBorders>
              <w:top w:val="nil"/>
              <w:left w:val="nil"/>
              <w:bottom w:val="nil"/>
              <w:right w:val="nil"/>
            </w:tcBorders>
            <w:vAlign w:val="center"/>
          </w:tcPr>
          <w:p w14:paraId="3E4807A2" w14:textId="77777777" w:rsidR="00BF3A21" w:rsidRDefault="00BF3A21" w:rsidP="00BF3A21">
            <w:pPr>
              <w:spacing w:after="0" w:line="240" w:lineRule="auto"/>
              <w:jc w:val="center"/>
            </w:pPr>
            <w:r>
              <w:rPr>
                <w:rFonts w:ascii="Courier New" w:eastAsia="Courier New" w:hAnsi="Courier New"/>
                <w:color w:val="000000"/>
                <w:sz w:val="22"/>
              </w:rPr>
              <w:t>0.845-0.885</w:t>
            </w:r>
          </w:p>
        </w:tc>
        <w:tc>
          <w:tcPr>
            <w:tcW w:w="2176" w:type="dxa"/>
            <w:tcBorders>
              <w:top w:val="nil"/>
              <w:left w:val="nil"/>
              <w:bottom w:val="nil"/>
              <w:right w:val="nil"/>
            </w:tcBorders>
            <w:vAlign w:val="center"/>
          </w:tcPr>
          <w:p w14:paraId="6C599775" w14:textId="77777777" w:rsidR="00BF3A21" w:rsidRDefault="00BF3A21" w:rsidP="00BF3A21">
            <w:pPr>
              <w:spacing w:after="0" w:line="240" w:lineRule="auto"/>
              <w:jc w:val="center"/>
            </w:pPr>
            <w:r>
              <w:rPr>
                <w:rFonts w:ascii="Courier New" w:eastAsia="Courier New" w:hAnsi="Courier New"/>
                <w:color w:val="000000"/>
                <w:sz w:val="22"/>
              </w:rPr>
              <w:t>30</w:t>
            </w:r>
          </w:p>
        </w:tc>
      </w:tr>
      <w:tr w:rsidR="00BF3A21" w14:paraId="4DE95321" w14:textId="77777777" w:rsidTr="00BF3A21">
        <w:trPr>
          <w:trHeight w:val="220"/>
          <w:jc w:val="center"/>
        </w:trPr>
        <w:tc>
          <w:tcPr>
            <w:tcW w:w="4837" w:type="dxa"/>
            <w:tcBorders>
              <w:top w:val="nil"/>
              <w:left w:val="nil"/>
              <w:bottom w:val="nil"/>
              <w:right w:val="nil"/>
            </w:tcBorders>
            <w:vAlign w:val="center"/>
          </w:tcPr>
          <w:p w14:paraId="5BC9595E" w14:textId="77777777" w:rsidR="00BF3A21" w:rsidRDefault="00BF3A21" w:rsidP="00BF3A21">
            <w:pPr>
              <w:spacing w:after="0" w:line="240" w:lineRule="auto"/>
              <w:jc w:val="left"/>
            </w:pPr>
            <w:r>
              <w:rPr>
                <w:rFonts w:ascii="Courier New" w:eastAsia="Courier New" w:hAnsi="Courier New"/>
                <w:color w:val="000000"/>
                <w:sz w:val="22"/>
              </w:rPr>
              <w:t>Band 6 - Short Wavelength Infrared</w:t>
            </w:r>
          </w:p>
        </w:tc>
        <w:tc>
          <w:tcPr>
            <w:tcW w:w="2329" w:type="dxa"/>
            <w:tcBorders>
              <w:top w:val="nil"/>
              <w:left w:val="nil"/>
              <w:bottom w:val="nil"/>
              <w:right w:val="nil"/>
            </w:tcBorders>
            <w:vAlign w:val="center"/>
          </w:tcPr>
          <w:p w14:paraId="5676474F" w14:textId="77777777" w:rsidR="00BF3A21" w:rsidRDefault="00BF3A21" w:rsidP="00BF3A21">
            <w:pPr>
              <w:spacing w:after="0" w:line="240" w:lineRule="auto"/>
              <w:jc w:val="center"/>
            </w:pPr>
            <w:r>
              <w:rPr>
                <w:rFonts w:ascii="Courier New" w:eastAsia="Courier New" w:hAnsi="Courier New"/>
                <w:color w:val="000000"/>
                <w:sz w:val="22"/>
              </w:rPr>
              <w:t>1.560-1.660</w:t>
            </w:r>
          </w:p>
        </w:tc>
        <w:tc>
          <w:tcPr>
            <w:tcW w:w="2176" w:type="dxa"/>
            <w:tcBorders>
              <w:top w:val="nil"/>
              <w:left w:val="nil"/>
              <w:bottom w:val="nil"/>
              <w:right w:val="nil"/>
            </w:tcBorders>
            <w:vAlign w:val="center"/>
          </w:tcPr>
          <w:p w14:paraId="129A8B93" w14:textId="77777777" w:rsidR="00BF3A21" w:rsidRDefault="00BF3A21" w:rsidP="00BF3A21">
            <w:pPr>
              <w:spacing w:after="0" w:line="240" w:lineRule="auto"/>
              <w:jc w:val="center"/>
            </w:pPr>
            <w:r>
              <w:rPr>
                <w:rFonts w:ascii="Courier New" w:eastAsia="Courier New" w:hAnsi="Courier New"/>
                <w:color w:val="000000"/>
                <w:sz w:val="22"/>
              </w:rPr>
              <w:t>30</w:t>
            </w:r>
          </w:p>
        </w:tc>
      </w:tr>
      <w:tr w:rsidR="00BF3A21" w14:paraId="106199D2" w14:textId="77777777" w:rsidTr="00BF3A21">
        <w:trPr>
          <w:trHeight w:val="220"/>
          <w:jc w:val="center"/>
        </w:trPr>
        <w:tc>
          <w:tcPr>
            <w:tcW w:w="4837" w:type="dxa"/>
            <w:tcBorders>
              <w:top w:val="nil"/>
              <w:left w:val="nil"/>
              <w:bottom w:val="nil"/>
              <w:right w:val="nil"/>
            </w:tcBorders>
            <w:vAlign w:val="center"/>
          </w:tcPr>
          <w:p w14:paraId="0B26F2D5" w14:textId="77777777" w:rsidR="00BF3A21" w:rsidRDefault="00BF3A21" w:rsidP="00BF3A21">
            <w:pPr>
              <w:spacing w:after="0" w:line="240" w:lineRule="auto"/>
              <w:jc w:val="left"/>
            </w:pPr>
            <w:r>
              <w:rPr>
                <w:rFonts w:ascii="Courier New" w:eastAsia="Courier New" w:hAnsi="Courier New"/>
                <w:color w:val="000000"/>
                <w:sz w:val="22"/>
              </w:rPr>
              <w:t>Band 7 - Short Wavelength Infrared</w:t>
            </w:r>
          </w:p>
        </w:tc>
        <w:tc>
          <w:tcPr>
            <w:tcW w:w="2329" w:type="dxa"/>
            <w:tcBorders>
              <w:top w:val="nil"/>
              <w:left w:val="nil"/>
              <w:bottom w:val="nil"/>
              <w:right w:val="nil"/>
            </w:tcBorders>
            <w:vAlign w:val="center"/>
          </w:tcPr>
          <w:p w14:paraId="703E80AF" w14:textId="77777777" w:rsidR="00BF3A21" w:rsidRDefault="00BF3A21" w:rsidP="00BF3A21">
            <w:pPr>
              <w:spacing w:after="0" w:line="240" w:lineRule="auto"/>
              <w:jc w:val="center"/>
            </w:pPr>
            <w:r>
              <w:rPr>
                <w:rFonts w:ascii="Courier New" w:eastAsia="Courier New" w:hAnsi="Courier New"/>
                <w:color w:val="000000"/>
                <w:sz w:val="22"/>
              </w:rPr>
              <w:t>2.100-2.300</w:t>
            </w:r>
          </w:p>
        </w:tc>
        <w:tc>
          <w:tcPr>
            <w:tcW w:w="2176" w:type="dxa"/>
            <w:tcBorders>
              <w:top w:val="nil"/>
              <w:left w:val="nil"/>
              <w:bottom w:val="nil"/>
              <w:right w:val="nil"/>
            </w:tcBorders>
            <w:vAlign w:val="center"/>
          </w:tcPr>
          <w:p w14:paraId="28DBB954" w14:textId="77777777" w:rsidR="00BF3A21" w:rsidRDefault="00BF3A21" w:rsidP="00BF3A21">
            <w:pPr>
              <w:spacing w:after="0" w:line="240" w:lineRule="auto"/>
              <w:jc w:val="center"/>
            </w:pPr>
            <w:r>
              <w:rPr>
                <w:rFonts w:ascii="Courier New" w:eastAsia="Courier New" w:hAnsi="Courier New"/>
                <w:color w:val="000000"/>
                <w:sz w:val="22"/>
              </w:rPr>
              <w:t>30</w:t>
            </w:r>
          </w:p>
        </w:tc>
      </w:tr>
      <w:tr w:rsidR="00BF3A21" w14:paraId="2DB25C2B" w14:textId="77777777" w:rsidTr="00BF3A21">
        <w:trPr>
          <w:trHeight w:val="220"/>
          <w:jc w:val="center"/>
        </w:trPr>
        <w:tc>
          <w:tcPr>
            <w:tcW w:w="4837" w:type="dxa"/>
            <w:tcBorders>
              <w:top w:val="nil"/>
              <w:left w:val="nil"/>
              <w:bottom w:val="nil"/>
              <w:right w:val="nil"/>
            </w:tcBorders>
            <w:vAlign w:val="center"/>
          </w:tcPr>
          <w:p w14:paraId="0B56B9A6" w14:textId="77777777" w:rsidR="00BF3A21" w:rsidRDefault="00BF3A21" w:rsidP="00BF3A21">
            <w:pPr>
              <w:spacing w:after="0" w:line="240" w:lineRule="auto"/>
              <w:jc w:val="left"/>
            </w:pPr>
            <w:r>
              <w:rPr>
                <w:rFonts w:ascii="Courier New" w:eastAsia="Courier New" w:hAnsi="Courier New"/>
                <w:color w:val="000000"/>
                <w:sz w:val="22"/>
              </w:rPr>
              <w:t>Band 8 - Panchromatic</w:t>
            </w:r>
          </w:p>
        </w:tc>
        <w:tc>
          <w:tcPr>
            <w:tcW w:w="2329" w:type="dxa"/>
            <w:tcBorders>
              <w:top w:val="nil"/>
              <w:left w:val="nil"/>
              <w:bottom w:val="nil"/>
              <w:right w:val="nil"/>
            </w:tcBorders>
            <w:vAlign w:val="center"/>
          </w:tcPr>
          <w:p w14:paraId="191CDD2A" w14:textId="77777777" w:rsidR="00BF3A21" w:rsidRDefault="00BF3A21" w:rsidP="00BF3A21">
            <w:pPr>
              <w:spacing w:after="0" w:line="240" w:lineRule="auto"/>
              <w:jc w:val="center"/>
            </w:pPr>
            <w:r>
              <w:rPr>
                <w:rFonts w:ascii="Courier New" w:eastAsia="Courier New" w:hAnsi="Courier New"/>
                <w:color w:val="000000"/>
                <w:sz w:val="22"/>
              </w:rPr>
              <w:t>0.500-0.680</w:t>
            </w:r>
          </w:p>
        </w:tc>
        <w:tc>
          <w:tcPr>
            <w:tcW w:w="2176" w:type="dxa"/>
            <w:tcBorders>
              <w:top w:val="nil"/>
              <w:left w:val="nil"/>
              <w:bottom w:val="nil"/>
              <w:right w:val="nil"/>
            </w:tcBorders>
            <w:vAlign w:val="center"/>
          </w:tcPr>
          <w:p w14:paraId="035D4F28" w14:textId="77777777" w:rsidR="00BF3A21" w:rsidRDefault="00BF3A21" w:rsidP="00BF3A21">
            <w:pPr>
              <w:spacing w:after="0" w:line="240" w:lineRule="auto"/>
              <w:jc w:val="center"/>
            </w:pPr>
            <w:r>
              <w:rPr>
                <w:rFonts w:ascii="Courier New" w:eastAsia="Courier New" w:hAnsi="Courier New"/>
                <w:color w:val="000000"/>
                <w:sz w:val="22"/>
              </w:rPr>
              <w:t>15</w:t>
            </w:r>
          </w:p>
        </w:tc>
      </w:tr>
      <w:tr w:rsidR="00BF3A21" w14:paraId="78B94DF0" w14:textId="77777777" w:rsidTr="00BF3A21">
        <w:trPr>
          <w:trHeight w:val="220"/>
          <w:jc w:val="center"/>
        </w:trPr>
        <w:tc>
          <w:tcPr>
            <w:tcW w:w="4837" w:type="dxa"/>
            <w:tcBorders>
              <w:top w:val="nil"/>
              <w:left w:val="nil"/>
              <w:bottom w:val="nil"/>
              <w:right w:val="nil"/>
            </w:tcBorders>
            <w:vAlign w:val="center"/>
          </w:tcPr>
          <w:p w14:paraId="2E869EA9" w14:textId="77777777" w:rsidR="00BF3A21" w:rsidRDefault="00BF3A21" w:rsidP="00BF3A21">
            <w:pPr>
              <w:spacing w:after="0" w:line="240" w:lineRule="auto"/>
              <w:jc w:val="left"/>
            </w:pPr>
            <w:r>
              <w:rPr>
                <w:rFonts w:ascii="Courier New" w:eastAsia="Courier New" w:hAnsi="Courier New"/>
                <w:color w:val="000000"/>
                <w:sz w:val="22"/>
              </w:rPr>
              <w:t>Band 9 - Cirrus</w:t>
            </w:r>
          </w:p>
        </w:tc>
        <w:tc>
          <w:tcPr>
            <w:tcW w:w="2329" w:type="dxa"/>
            <w:tcBorders>
              <w:top w:val="nil"/>
              <w:left w:val="nil"/>
              <w:bottom w:val="nil"/>
              <w:right w:val="nil"/>
            </w:tcBorders>
            <w:vAlign w:val="center"/>
          </w:tcPr>
          <w:p w14:paraId="7D818658" w14:textId="77777777" w:rsidR="00BF3A21" w:rsidRDefault="00BF3A21" w:rsidP="00BF3A21">
            <w:pPr>
              <w:spacing w:after="0" w:line="240" w:lineRule="auto"/>
              <w:jc w:val="center"/>
            </w:pPr>
            <w:r>
              <w:rPr>
                <w:rFonts w:ascii="Courier New" w:eastAsia="Courier New" w:hAnsi="Courier New"/>
                <w:color w:val="000000"/>
                <w:sz w:val="22"/>
              </w:rPr>
              <w:t>1.360-1.390</w:t>
            </w:r>
          </w:p>
        </w:tc>
        <w:tc>
          <w:tcPr>
            <w:tcW w:w="2176" w:type="dxa"/>
            <w:tcBorders>
              <w:top w:val="nil"/>
              <w:left w:val="nil"/>
              <w:bottom w:val="nil"/>
              <w:right w:val="nil"/>
            </w:tcBorders>
            <w:vAlign w:val="center"/>
          </w:tcPr>
          <w:p w14:paraId="6D0BCCB6" w14:textId="77777777" w:rsidR="00BF3A21" w:rsidRDefault="00BF3A21" w:rsidP="00BF3A21">
            <w:pPr>
              <w:spacing w:after="0" w:line="240" w:lineRule="auto"/>
              <w:jc w:val="center"/>
            </w:pPr>
            <w:r>
              <w:rPr>
                <w:rFonts w:ascii="Courier New" w:eastAsia="Courier New" w:hAnsi="Courier New"/>
                <w:color w:val="000000"/>
                <w:sz w:val="22"/>
              </w:rPr>
              <w:t>30</w:t>
            </w:r>
          </w:p>
        </w:tc>
      </w:tr>
      <w:tr w:rsidR="00BF3A21" w14:paraId="502D573D" w14:textId="77777777" w:rsidTr="00BF3A21">
        <w:trPr>
          <w:trHeight w:val="220"/>
          <w:jc w:val="center"/>
        </w:trPr>
        <w:tc>
          <w:tcPr>
            <w:tcW w:w="4837" w:type="dxa"/>
            <w:tcBorders>
              <w:top w:val="nil"/>
              <w:left w:val="nil"/>
              <w:bottom w:val="nil"/>
              <w:right w:val="nil"/>
            </w:tcBorders>
            <w:vAlign w:val="center"/>
          </w:tcPr>
          <w:p w14:paraId="77EFD8B6" w14:textId="77777777" w:rsidR="00BF3A21" w:rsidRDefault="00BF3A21" w:rsidP="00BF3A21">
            <w:pPr>
              <w:spacing w:after="0" w:line="240" w:lineRule="auto"/>
              <w:jc w:val="left"/>
            </w:pPr>
            <w:r>
              <w:rPr>
                <w:rFonts w:ascii="Courier New" w:eastAsia="Courier New" w:hAnsi="Courier New"/>
                <w:color w:val="000000"/>
                <w:sz w:val="22"/>
              </w:rPr>
              <w:t>Band 10 - Long Wavelength Infrared</w:t>
            </w:r>
          </w:p>
        </w:tc>
        <w:tc>
          <w:tcPr>
            <w:tcW w:w="2329" w:type="dxa"/>
            <w:tcBorders>
              <w:top w:val="nil"/>
              <w:left w:val="nil"/>
              <w:bottom w:val="nil"/>
              <w:right w:val="nil"/>
            </w:tcBorders>
            <w:vAlign w:val="center"/>
          </w:tcPr>
          <w:p w14:paraId="4759A6F1" w14:textId="77777777" w:rsidR="00BF3A21" w:rsidRDefault="00BF3A21" w:rsidP="00BF3A21">
            <w:pPr>
              <w:spacing w:after="0" w:line="240" w:lineRule="auto"/>
              <w:jc w:val="center"/>
            </w:pPr>
            <w:r>
              <w:rPr>
                <w:rFonts w:ascii="Courier New" w:eastAsia="Courier New" w:hAnsi="Courier New"/>
                <w:color w:val="000000"/>
                <w:sz w:val="22"/>
              </w:rPr>
              <w:t>10.30-11.30</w:t>
            </w:r>
          </w:p>
        </w:tc>
        <w:tc>
          <w:tcPr>
            <w:tcW w:w="2176" w:type="dxa"/>
            <w:tcBorders>
              <w:top w:val="nil"/>
              <w:left w:val="nil"/>
              <w:bottom w:val="nil"/>
              <w:right w:val="nil"/>
            </w:tcBorders>
            <w:vAlign w:val="center"/>
          </w:tcPr>
          <w:p w14:paraId="556649E2" w14:textId="77777777" w:rsidR="00BF3A21" w:rsidRDefault="00BF3A21" w:rsidP="00BF3A21">
            <w:pPr>
              <w:spacing w:after="0" w:line="240" w:lineRule="auto"/>
              <w:jc w:val="center"/>
            </w:pPr>
            <w:r>
              <w:rPr>
                <w:rFonts w:ascii="Courier New" w:eastAsia="Courier New" w:hAnsi="Courier New"/>
                <w:color w:val="000000"/>
                <w:sz w:val="22"/>
              </w:rPr>
              <w:t>100</w:t>
            </w:r>
          </w:p>
        </w:tc>
      </w:tr>
      <w:tr w:rsidR="00BF3A21" w14:paraId="0DEF50F9" w14:textId="77777777" w:rsidTr="00BF3A21">
        <w:trPr>
          <w:trHeight w:val="220"/>
          <w:jc w:val="center"/>
        </w:trPr>
        <w:tc>
          <w:tcPr>
            <w:tcW w:w="4837" w:type="dxa"/>
            <w:tcBorders>
              <w:top w:val="nil"/>
              <w:left w:val="nil"/>
              <w:bottom w:val="nil"/>
              <w:right w:val="nil"/>
            </w:tcBorders>
            <w:vAlign w:val="center"/>
          </w:tcPr>
          <w:p w14:paraId="7678ADD4" w14:textId="77777777" w:rsidR="00BF3A21" w:rsidRDefault="00BF3A21" w:rsidP="00BF3A21">
            <w:pPr>
              <w:spacing w:after="0" w:line="240" w:lineRule="auto"/>
              <w:jc w:val="left"/>
            </w:pPr>
            <w:r>
              <w:rPr>
                <w:rFonts w:ascii="Courier New" w:eastAsia="Courier New" w:hAnsi="Courier New"/>
                <w:color w:val="000000"/>
                <w:sz w:val="22"/>
              </w:rPr>
              <w:t>Band 11 - Long Wavelength Infrared</w:t>
            </w:r>
          </w:p>
        </w:tc>
        <w:tc>
          <w:tcPr>
            <w:tcW w:w="2329" w:type="dxa"/>
            <w:tcBorders>
              <w:top w:val="nil"/>
              <w:left w:val="nil"/>
              <w:bottom w:val="nil"/>
              <w:right w:val="nil"/>
            </w:tcBorders>
            <w:vAlign w:val="center"/>
          </w:tcPr>
          <w:p w14:paraId="0EB182B9" w14:textId="77777777" w:rsidR="00BF3A21" w:rsidRDefault="00BF3A21" w:rsidP="00BF3A21">
            <w:pPr>
              <w:spacing w:after="0" w:line="240" w:lineRule="auto"/>
              <w:jc w:val="center"/>
            </w:pPr>
            <w:r>
              <w:rPr>
                <w:rFonts w:ascii="Courier New" w:eastAsia="Courier New" w:hAnsi="Courier New"/>
                <w:color w:val="000000"/>
                <w:sz w:val="22"/>
              </w:rPr>
              <w:t>11.50-12.50</w:t>
            </w:r>
          </w:p>
        </w:tc>
        <w:tc>
          <w:tcPr>
            <w:tcW w:w="2176" w:type="dxa"/>
            <w:tcBorders>
              <w:top w:val="nil"/>
              <w:left w:val="nil"/>
              <w:bottom w:val="nil"/>
              <w:right w:val="nil"/>
            </w:tcBorders>
            <w:vAlign w:val="center"/>
          </w:tcPr>
          <w:p w14:paraId="4AF0AB7A" w14:textId="77777777" w:rsidR="00BF3A21" w:rsidRDefault="00BF3A21" w:rsidP="00BF3A21">
            <w:pPr>
              <w:spacing w:after="0" w:line="240" w:lineRule="auto"/>
              <w:jc w:val="center"/>
            </w:pPr>
            <w:r>
              <w:rPr>
                <w:rFonts w:ascii="Courier New" w:eastAsia="Courier New" w:hAnsi="Courier New"/>
                <w:color w:val="000000"/>
                <w:sz w:val="22"/>
              </w:rPr>
              <w:t>100</w:t>
            </w:r>
          </w:p>
        </w:tc>
      </w:tr>
    </w:tbl>
    <w:p w14:paraId="5E895E13" w14:textId="77777777" w:rsidR="00B8649B" w:rsidRDefault="00B8649B" w:rsidP="00107F98"/>
    <w:p w14:paraId="7F27E45E" w14:textId="65EF00B4" w:rsidR="004D02F6" w:rsidRDefault="000260ED" w:rsidP="00107F98">
      <w:pPr>
        <w:rPr>
          <w:b/>
        </w:rPr>
      </w:pPr>
      <w:r>
        <w:t xml:space="preserve">Six </w:t>
      </w:r>
      <w:r w:rsidR="000B617B" w:rsidRPr="000B617B">
        <w:rPr>
          <w:rFonts w:ascii="Courier New" w:hAnsi="Courier New"/>
        </w:rPr>
        <w:t xml:space="preserve">30m </w:t>
      </w:r>
      <w:r w:rsidR="000B617B" w:rsidRPr="000B617B">
        <w:t>resolution</w:t>
      </w:r>
      <w:r w:rsidR="000B617B">
        <w:t xml:space="preserve"> </w:t>
      </w:r>
      <w:r>
        <w:t xml:space="preserve">OLI/TIRS tiles were used in this study these are specified </w:t>
      </w:r>
      <w:r w:rsidRPr="000B617B">
        <w:rPr>
          <w:rFonts w:ascii="Courier New" w:hAnsi="Courier New"/>
        </w:rPr>
        <w:t xml:space="preserve">in </w:t>
      </w:r>
      <w:r w:rsidR="000B617B" w:rsidRPr="000B617B">
        <w:rPr>
          <w:rFonts w:ascii="Courier New" w:hAnsi="Courier New"/>
        </w:rPr>
        <w:t>table 3</w:t>
      </w:r>
      <w:r w:rsidRPr="000B617B">
        <w:t>.</w:t>
      </w:r>
      <w:r>
        <w:rPr>
          <w:b/>
        </w:rPr>
        <w:t xml:space="preserve"> </w:t>
      </w:r>
    </w:p>
    <w:p w14:paraId="1CFAF8EC" w14:textId="77777777" w:rsidR="004D02F6" w:rsidRDefault="004D02F6">
      <w:pPr>
        <w:spacing w:line="259" w:lineRule="auto"/>
        <w:jc w:val="left"/>
        <w:rPr>
          <w:b/>
        </w:rPr>
      </w:pPr>
      <w:r>
        <w:rPr>
          <w:b/>
        </w:rPr>
        <w:br w:type="page"/>
      </w:r>
    </w:p>
    <w:p w14:paraId="457CF5D0" w14:textId="77777777" w:rsidR="00E44FAE" w:rsidRDefault="00E44FAE" w:rsidP="00107F98">
      <w:pPr>
        <w:rPr>
          <w:b/>
        </w:rPr>
      </w:pPr>
    </w:p>
    <w:p w14:paraId="1CB0C5BD" w14:textId="639004B4" w:rsidR="00BF3A21" w:rsidRDefault="00BF3A21" w:rsidP="00BF3A21">
      <w:pPr>
        <w:pStyle w:val="Caption"/>
      </w:pPr>
      <w:bookmarkStart w:id="25" w:name="_Toc449662752"/>
      <w:r>
        <w:t xml:space="preserve">Table </w:t>
      </w:r>
      <w:fldSimple w:instr=" SEQ Table \* ARABIC ">
        <w:r w:rsidR="003E2199">
          <w:rPr>
            <w:noProof/>
          </w:rPr>
          <w:t>3</w:t>
        </w:r>
      </w:fldSimple>
      <w:r>
        <w:t xml:space="preserve">. </w:t>
      </w:r>
      <w:r w:rsidRPr="00A4552C">
        <w:t>The path, row, scene ID, and date of capture of each Landsat 8 OLI/TIRS tile.</w:t>
      </w:r>
      <w:bookmarkEnd w:id="25"/>
    </w:p>
    <w:tbl>
      <w:tblPr>
        <w:tblW w:w="6280" w:type="dxa"/>
        <w:jc w:val="center"/>
        <w:tblLayout w:type="fixed"/>
        <w:tblLook w:val="0400" w:firstRow="0" w:lastRow="0" w:firstColumn="0" w:lastColumn="0" w:noHBand="0" w:noVBand="1"/>
      </w:tblPr>
      <w:tblGrid>
        <w:gridCol w:w="877"/>
        <w:gridCol w:w="745"/>
        <w:gridCol w:w="3121"/>
        <w:gridCol w:w="1537"/>
      </w:tblGrid>
      <w:tr w:rsidR="00BF3A21" w14:paraId="0A740628" w14:textId="77777777" w:rsidTr="00BF3A21">
        <w:trPr>
          <w:trHeight w:val="300"/>
          <w:jc w:val="center"/>
        </w:trPr>
        <w:tc>
          <w:tcPr>
            <w:tcW w:w="877" w:type="dxa"/>
            <w:tcBorders>
              <w:top w:val="nil"/>
              <w:left w:val="nil"/>
              <w:bottom w:val="single" w:sz="4" w:space="0" w:color="000000"/>
              <w:right w:val="nil"/>
            </w:tcBorders>
            <w:vAlign w:val="center"/>
          </w:tcPr>
          <w:p w14:paraId="742DB6B9" w14:textId="77777777" w:rsidR="00BF3A21" w:rsidRDefault="00BF3A21" w:rsidP="00BF3A21">
            <w:pPr>
              <w:spacing w:after="0" w:line="240" w:lineRule="auto"/>
              <w:jc w:val="center"/>
            </w:pPr>
            <w:r>
              <w:rPr>
                <w:rFonts w:ascii="Courier New" w:eastAsia="Courier New" w:hAnsi="Courier New"/>
                <w:color w:val="000000"/>
                <w:sz w:val="22"/>
              </w:rPr>
              <w:t>Path</w:t>
            </w:r>
          </w:p>
        </w:tc>
        <w:tc>
          <w:tcPr>
            <w:tcW w:w="745" w:type="dxa"/>
            <w:tcBorders>
              <w:top w:val="nil"/>
              <w:left w:val="nil"/>
              <w:bottom w:val="single" w:sz="4" w:space="0" w:color="000000"/>
              <w:right w:val="nil"/>
            </w:tcBorders>
            <w:vAlign w:val="center"/>
          </w:tcPr>
          <w:p w14:paraId="18C7CCEC" w14:textId="77777777" w:rsidR="00BF3A21" w:rsidRDefault="00BF3A21" w:rsidP="00BF3A21">
            <w:pPr>
              <w:spacing w:after="0" w:line="240" w:lineRule="auto"/>
              <w:jc w:val="center"/>
            </w:pPr>
            <w:r>
              <w:rPr>
                <w:rFonts w:ascii="Courier New" w:eastAsia="Courier New" w:hAnsi="Courier New"/>
                <w:color w:val="000000"/>
                <w:sz w:val="22"/>
              </w:rPr>
              <w:t>Row</w:t>
            </w:r>
          </w:p>
        </w:tc>
        <w:tc>
          <w:tcPr>
            <w:tcW w:w="3121" w:type="dxa"/>
            <w:tcBorders>
              <w:top w:val="nil"/>
              <w:left w:val="nil"/>
              <w:bottom w:val="single" w:sz="4" w:space="0" w:color="000000"/>
              <w:right w:val="nil"/>
            </w:tcBorders>
            <w:vAlign w:val="center"/>
          </w:tcPr>
          <w:p w14:paraId="440D3AFF" w14:textId="77777777" w:rsidR="00BF3A21" w:rsidRDefault="00BF3A21" w:rsidP="00BF3A21">
            <w:pPr>
              <w:spacing w:after="0" w:line="240" w:lineRule="auto"/>
              <w:jc w:val="center"/>
            </w:pPr>
            <w:r>
              <w:rPr>
                <w:rFonts w:ascii="Courier New" w:eastAsia="Courier New" w:hAnsi="Courier New"/>
                <w:color w:val="000000"/>
                <w:sz w:val="22"/>
              </w:rPr>
              <w:t>Scene ID</w:t>
            </w:r>
          </w:p>
        </w:tc>
        <w:tc>
          <w:tcPr>
            <w:tcW w:w="1537" w:type="dxa"/>
            <w:tcBorders>
              <w:top w:val="nil"/>
              <w:left w:val="nil"/>
              <w:bottom w:val="single" w:sz="4" w:space="0" w:color="000000"/>
              <w:right w:val="nil"/>
            </w:tcBorders>
            <w:vAlign w:val="center"/>
          </w:tcPr>
          <w:p w14:paraId="4A9D2A7E" w14:textId="77777777" w:rsidR="00BF3A21" w:rsidRDefault="00BF3A21" w:rsidP="00BF3A21">
            <w:pPr>
              <w:spacing w:after="0" w:line="240" w:lineRule="auto"/>
              <w:jc w:val="center"/>
            </w:pPr>
            <w:r>
              <w:rPr>
                <w:rFonts w:ascii="Courier New" w:eastAsia="Courier New" w:hAnsi="Courier New"/>
                <w:color w:val="000000"/>
                <w:sz w:val="22"/>
              </w:rPr>
              <w:t>Date</w:t>
            </w:r>
          </w:p>
        </w:tc>
      </w:tr>
      <w:tr w:rsidR="00BF3A21" w14:paraId="343CD6B0" w14:textId="77777777" w:rsidTr="00BF3A21">
        <w:trPr>
          <w:trHeight w:val="300"/>
          <w:jc w:val="center"/>
        </w:trPr>
        <w:tc>
          <w:tcPr>
            <w:tcW w:w="877" w:type="dxa"/>
            <w:tcBorders>
              <w:top w:val="single" w:sz="4" w:space="0" w:color="000000"/>
              <w:left w:val="nil"/>
              <w:bottom w:val="nil"/>
              <w:right w:val="nil"/>
            </w:tcBorders>
            <w:vAlign w:val="center"/>
          </w:tcPr>
          <w:p w14:paraId="201CF2F7" w14:textId="77777777" w:rsidR="00BF3A21" w:rsidRDefault="00BF3A21" w:rsidP="00BF3A21">
            <w:pPr>
              <w:spacing w:after="0" w:line="240" w:lineRule="auto"/>
              <w:jc w:val="center"/>
            </w:pPr>
            <w:r>
              <w:rPr>
                <w:rFonts w:ascii="Courier New" w:eastAsia="Courier New" w:hAnsi="Courier New"/>
                <w:color w:val="000000"/>
                <w:sz w:val="22"/>
              </w:rPr>
              <w:t>129</w:t>
            </w:r>
          </w:p>
        </w:tc>
        <w:tc>
          <w:tcPr>
            <w:tcW w:w="745" w:type="dxa"/>
            <w:tcBorders>
              <w:top w:val="single" w:sz="4" w:space="0" w:color="000000"/>
              <w:left w:val="nil"/>
              <w:bottom w:val="nil"/>
              <w:right w:val="nil"/>
            </w:tcBorders>
            <w:vAlign w:val="center"/>
          </w:tcPr>
          <w:p w14:paraId="11A1BDAF" w14:textId="77777777" w:rsidR="00BF3A21" w:rsidRDefault="00BF3A21" w:rsidP="00BF3A21">
            <w:pPr>
              <w:spacing w:after="0" w:line="240" w:lineRule="auto"/>
              <w:jc w:val="center"/>
            </w:pPr>
            <w:r>
              <w:rPr>
                <w:rFonts w:ascii="Courier New" w:eastAsia="Courier New" w:hAnsi="Courier New"/>
                <w:color w:val="000000"/>
                <w:sz w:val="22"/>
              </w:rPr>
              <w:t>45</w:t>
            </w:r>
          </w:p>
        </w:tc>
        <w:tc>
          <w:tcPr>
            <w:tcW w:w="3121" w:type="dxa"/>
            <w:tcBorders>
              <w:top w:val="single" w:sz="4" w:space="0" w:color="000000"/>
              <w:left w:val="nil"/>
              <w:bottom w:val="nil"/>
              <w:right w:val="nil"/>
            </w:tcBorders>
            <w:vAlign w:val="center"/>
          </w:tcPr>
          <w:p w14:paraId="04F68EC9" w14:textId="77777777" w:rsidR="00BF3A21" w:rsidRDefault="00BF3A21" w:rsidP="00BF3A21">
            <w:pPr>
              <w:spacing w:after="0" w:line="240" w:lineRule="auto"/>
              <w:jc w:val="center"/>
            </w:pPr>
            <w:r>
              <w:rPr>
                <w:rFonts w:ascii="Courier New" w:eastAsia="Courier New" w:hAnsi="Courier New"/>
                <w:color w:val="000000"/>
                <w:sz w:val="22"/>
              </w:rPr>
              <w:t>LC81290452015052LGN00</w:t>
            </w:r>
          </w:p>
        </w:tc>
        <w:tc>
          <w:tcPr>
            <w:tcW w:w="1537" w:type="dxa"/>
            <w:tcBorders>
              <w:top w:val="single" w:sz="4" w:space="0" w:color="000000"/>
              <w:left w:val="nil"/>
              <w:bottom w:val="nil"/>
              <w:right w:val="nil"/>
            </w:tcBorders>
            <w:vAlign w:val="center"/>
          </w:tcPr>
          <w:p w14:paraId="01D06EF1" w14:textId="77777777" w:rsidR="00BF3A21" w:rsidRDefault="00BF3A21" w:rsidP="00BF3A21">
            <w:pPr>
              <w:spacing w:after="0" w:line="240" w:lineRule="auto"/>
              <w:jc w:val="center"/>
            </w:pPr>
            <w:r>
              <w:rPr>
                <w:rFonts w:ascii="Courier New" w:eastAsia="Courier New" w:hAnsi="Courier New"/>
                <w:color w:val="000000"/>
                <w:sz w:val="22"/>
              </w:rPr>
              <w:t>21/02/2015</w:t>
            </w:r>
          </w:p>
        </w:tc>
      </w:tr>
      <w:tr w:rsidR="00BF3A21" w14:paraId="798C282D" w14:textId="77777777" w:rsidTr="00BF3A21">
        <w:trPr>
          <w:trHeight w:val="300"/>
          <w:jc w:val="center"/>
        </w:trPr>
        <w:tc>
          <w:tcPr>
            <w:tcW w:w="877" w:type="dxa"/>
            <w:tcBorders>
              <w:top w:val="nil"/>
              <w:left w:val="nil"/>
              <w:bottom w:val="nil"/>
              <w:right w:val="nil"/>
            </w:tcBorders>
            <w:vAlign w:val="center"/>
          </w:tcPr>
          <w:p w14:paraId="1D04EE31" w14:textId="77777777" w:rsidR="00BF3A21" w:rsidRDefault="00BF3A21" w:rsidP="00BF3A21">
            <w:pPr>
              <w:spacing w:after="0" w:line="240" w:lineRule="auto"/>
              <w:jc w:val="center"/>
            </w:pPr>
            <w:r>
              <w:rPr>
                <w:rFonts w:ascii="Courier New" w:eastAsia="Courier New" w:hAnsi="Courier New"/>
                <w:color w:val="000000"/>
                <w:sz w:val="22"/>
              </w:rPr>
              <w:t>130</w:t>
            </w:r>
          </w:p>
        </w:tc>
        <w:tc>
          <w:tcPr>
            <w:tcW w:w="745" w:type="dxa"/>
            <w:tcBorders>
              <w:top w:val="nil"/>
              <w:left w:val="nil"/>
              <w:bottom w:val="nil"/>
              <w:right w:val="nil"/>
            </w:tcBorders>
            <w:vAlign w:val="center"/>
          </w:tcPr>
          <w:p w14:paraId="61328685" w14:textId="77777777" w:rsidR="00BF3A21" w:rsidRDefault="00BF3A21" w:rsidP="00BF3A21">
            <w:pPr>
              <w:spacing w:after="0" w:line="240" w:lineRule="auto"/>
              <w:jc w:val="center"/>
            </w:pPr>
            <w:r>
              <w:rPr>
                <w:rFonts w:ascii="Courier New" w:eastAsia="Courier New" w:hAnsi="Courier New"/>
                <w:color w:val="000000"/>
                <w:sz w:val="22"/>
              </w:rPr>
              <w:t>44</w:t>
            </w:r>
          </w:p>
        </w:tc>
        <w:tc>
          <w:tcPr>
            <w:tcW w:w="3121" w:type="dxa"/>
            <w:tcBorders>
              <w:top w:val="nil"/>
              <w:left w:val="nil"/>
              <w:bottom w:val="nil"/>
              <w:right w:val="nil"/>
            </w:tcBorders>
            <w:vAlign w:val="center"/>
          </w:tcPr>
          <w:p w14:paraId="6A5F8969" w14:textId="77777777" w:rsidR="00BF3A21" w:rsidRDefault="00BF3A21" w:rsidP="00BF3A21">
            <w:pPr>
              <w:spacing w:after="0" w:line="240" w:lineRule="auto"/>
              <w:jc w:val="center"/>
            </w:pPr>
            <w:r>
              <w:rPr>
                <w:rFonts w:ascii="Courier New" w:eastAsia="Courier New" w:hAnsi="Courier New"/>
                <w:color w:val="000000"/>
                <w:sz w:val="22"/>
              </w:rPr>
              <w:t>LC81300442015075LGN00</w:t>
            </w:r>
          </w:p>
        </w:tc>
        <w:tc>
          <w:tcPr>
            <w:tcW w:w="1537" w:type="dxa"/>
            <w:tcBorders>
              <w:top w:val="nil"/>
              <w:left w:val="nil"/>
              <w:bottom w:val="nil"/>
              <w:right w:val="nil"/>
            </w:tcBorders>
            <w:vAlign w:val="center"/>
          </w:tcPr>
          <w:p w14:paraId="6E276CF7" w14:textId="77777777" w:rsidR="00BF3A21" w:rsidRDefault="00BF3A21" w:rsidP="00BF3A21">
            <w:pPr>
              <w:spacing w:after="0" w:line="240" w:lineRule="auto"/>
              <w:jc w:val="center"/>
            </w:pPr>
            <w:r>
              <w:rPr>
                <w:rFonts w:ascii="Courier New" w:eastAsia="Courier New" w:hAnsi="Courier New"/>
                <w:color w:val="000000"/>
                <w:sz w:val="22"/>
              </w:rPr>
              <w:t>17/03/2015</w:t>
            </w:r>
          </w:p>
        </w:tc>
      </w:tr>
      <w:tr w:rsidR="00BF3A21" w14:paraId="7085CEF0" w14:textId="77777777" w:rsidTr="00BF3A21">
        <w:trPr>
          <w:trHeight w:val="300"/>
          <w:jc w:val="center"/>
        </w:trPr>
        <w:tc>
          <w:tcPr>
            <w:tcW w:w="877" w:type="dxa"/>
            <w:tcBorders>
              <w:top w:val="nil"/>
              <w:left w:val="nil"/>
              <w:bottom w:val="nil"/>
              <w:right w:val="nil"/>
            </w:tcBorders>
            <w:vAlign w:val="center"/>
          </w:tcPr>
          <w:p w14:paraId="10EE4EA5" w14:textId="77777777" w:rsidR="00BF3A21" w:rsidRDefault="00BF3A21" w:rsidP="00BF3A21">
            <w:pPr>
              <w:spacing w:after="0" w:line="240" w:lineRule="auto"/>
              <w:jc w:val="center"/>
            </w:pPr>
            <w:r>
              <w:rPr>
                <w:rFonts w:ascii="Courier New" w:eastAsia="Courier New" w:hAnsi="Courier New"/>
                <w:color w:val="000000"/>
                <w:sz w:val="22"/>
              </w:rPr>
              <w:t>130</w:t>
            </w:r>
          </w:p>
        </w:tc>
        <w:tc>
          <w:tcPr>
            <w:tcW w:w="745" w:type="dxa"/>
            <w:tcBorders>
              <w:top w:val="nil"/>
              <w:left w:val="nil"/>
              <w:bottom w:val="nil"/>
              <w:right w:val="nil"/>
            </w:tcBorders>
            <w:vAlign w:val="center"/>
          </w:tcPr>
          <w:p w14:paraId="214BD301" w14:textId="77777777" w:rsidR="00BF3A21" w:rsidRDefault="00BF3A21" w:rsidP="00BF3A21">
            <w:pPr>
              <w:spacing w:after="0" w:line="240" w:lineRule="auto"/>
              <w:jc w:val="center"/>
            </w:pPr>
            <w:r>
              <w:rPr>
                <w:rFonts w:ascii="Courier New" w:eastAsia="Courier New" w:hAnsi="Courier New"/>
                <w:color w:val="000000"/>
                <w:sz w:val="22"/>
              </w:rPr>
              <w:t>45</w:t>
            </w:r>
          </w:p>
        </w:tc>
        <w:tc>
          <w:tcPr>
            <w:tcW w:w="3121" w:type="dxa"/>
            <w:tcBorders>
              <w:top w:val="nil"/>
              <w:left w:val="nil"/>
              <w:bottom w:val="nil"/>
              <w:right w:val="nil"/>
            </w:tcBorders>
            <w:vAlign w:val="center"/>
          </w:tcPr>
          <w:p w14:paraId="74EA96A4" w14:textId="77777777" w:rsidR="00BF3A21" w:rsidRDefault="00BF3A21" w:rsidP="00BF3A21">
            <w:pPr>
              <w:spacing w:after="0" w:line="240" w:lineRule="auto"/>
              <w:jc w:val="center"/>
            </w:pPr>
            <w:r>
              <w:rPr>
                <w:rFonts w:ascii="Courier New" w:eastAsia="Courier New" w:hAnsi="Courier New"/>
                <w:color w:val="000000"/>
                <w:sz w:val="22"/>
              </w:rPr>
              <w:t>LC81300452015075LGN00</w:t>
            </w:r>
          </w:p>
        </w:tc>
        <w:tc>
          <w:tcPr>
            <w:tcW w:w="1537" w:type="dxa"/>
            <w:tcBorders>
              <w:top w:val="nil"/>
              <w:left w:val="nil"/>
              <w:bottom w:val="nil"/>
              <w:right w:val="nil"/>
            </w:tcBorders>
            <w:vAlign w:val="center"/>
          </w:tcPr>
          <w:p w14:paraId="66A20424" w14:textId="77777777" w:rsidR="00BF3A21" w:rsidRDefault="00BF3A21" w:rsidP="00BF3A21">
            <w:pPr>
              <w:spacing w:after="0" w:line="240" w:lineRule="auto"/>
              <w:jc w:val="center"/>
            </w:pPr>
            <w:r>
              <w:rPr>
                <w:rFonts w:ascii="Courier New" w:eastAsia="Courier New" w:hAnsi="Courier New"/>
                <w:color w:val="000000"/>
                <w:sz w:val="22"/>
              </w:rPr>
              <w:t>17/03/2015</w:t>
            </w:r>
          </w:p>
        </w:tc>
      </w:tr>
      <w:tr w:rsidR="00BF3A21" w14:paraId="44A6EB92" w14:textId="77777777" w:rsidTr="00BF3A21">
        <w:trPr>
          <w:trHeight w:val="300"/>
          <w:jc w:val="center"/>
        </w:trPr>
        <w:tc>
          <w:tcPr>
            <w:tcW w:w="877" w:type="dxa"/>
            <w:tcBorders>
              <w:top w:val="nil"/>
              <w:left w:val="nil"/>
              <w:bottom w:val="nil"/>
              <w:right w:val="nil"/>
            </w:tcBorders>
            <w:vAlign w:val="center"/>
          </w:tcPr>
          <w:p w14:paraId="5860C2AD" w14:textId="77777777" w:rsidR="00BF3A21" w:rsidRDefault="00BF3A21" w:rsidP="00BF3A21">
            <w:pPr>
              <w:spacing w:after="0" w:line="240" w:lineRule="auto"/>
              <w:jc w:val="center"/>
            </w:pPr>
            <w:r>
              <w:rPr>
                <w:rFonts w:ascii="Courier New" w:eastAsia="Courier New" w:hAnsi="Courier New"/>
                <w:color w:val="000000"/>
                <w:sz w:val="22"/>
              </w:rPr>
              <w:t>131</w:t>
            </w:r>
          </w:p>
        </w:tc>
        <w:tc>
          <w:tcPr>
            <w:tcW w:w="745" w:type="dxa"/>
            <w:tcBorders>
              <w:top w:val="nil"/>
              <w:left w:val="nil"/>
              <w:bottom w:val="nil"/>
              <w:right w:val="nil"/>
            </w:tcBorders>
            <w:vAlign w:val="center"/>
          </w:tcPr>
          <w:p w14:paraId="1319397F" w14:textId="77777777" w:rsidR="00BF3A21" w:rsidRDefault="00BF3A21" w:rsidP="00BF3A21">
            <w:pPr>
              <w:spacing w:after="0" w:line="240" w:lineRule="auto"/>
              <w:jc w:val="center"/>
            </w:pPr>
            <w:r>
              <w:rPr>
                <w:rFonts w:ascii="Courier New" w:eastAsia="Courier New" w:hAnsi="Courier New"/>
                <w:color w:val="000000"/>
                <w:sz w:val="22"/>
              </w:rPr>
              <w:t>44</w:t>
            </w:r>
          </w:p>
        </w:tc>
        <w:tc>
          <w:tcPr>
            <w:tcW w:w="3121" w:type="dxa"/>
            <w:tcBorders>
              <w:top w:val="nil"/>
              <w:left w:val="nil"/>
              <w:bottom w:val="nil"/>
              <w:right w:val="nil"/>
            </w:tcBorders>
            <w:vAlign w:val="center"/>
          </w:tcPr>
          <w:p w14:paraId="49BF7E06" w14:textId="77777777" w:rsidR="00BF3A21" w:rsidRDefault="00BF3A21" w:rsidP="00BF3A21">
            <w:pPr>
              <w:spacing w:after="0" w:line="240" w:lineRule="auto"/>
              <w:jc w:val="center"/>
            </w:pPr>
            <w:r>
              <w:rPr>
                <w:rFonts w:ascii="Courier New" w:eastAsia="Courier New" w:hAnsi="Courier New"/>
                <w:color w:val="000000"/>
                <w:sz w:val="22"/>
              </w:rPr>
              <w:t>LC81310442015066LGN00</w:t>
            </w:r>
          </w:p>
        </w:tc>
        <w:tc>
          <w:tcPr>
            <w:tcW w:w="1537" w:type="dxa"/>
            <w:tcBorders>
              <w:top w:val="nil"/>
              <w:left w:val="nil"/>
              <w:bottom w:val="nil"/>
              <w:right w:val="nil"/>
            </w:tcBorders>
            <w:vAlign w:val="center"/>
          </w:tcPr>
          <w:p w14:paraId="5252918F" w14:textId="77777777" w:rsidR="00BF3A21" w:rsidRDefault="00BF3A21" w:rsidP="00BF3A21">
            <w:pPr>
              <w:spacing w:after="0" w:line="240" w:lineRule="auto"/>
              <w:jc w:val="center"/>
            </w:pPr>
            <w:r>
              <w:rPr>
                <w:rFonts w:ascii="Courier New" w:eastAsia="Courier New" w:hAnsi="Courier New"/>
                <w:color w:val="000000"/>
                <w:sz w:val="22"/>
              </w:rPr>
              <w:t>07/03/2015</w:t>
            </w:r>
          </w:p>
        </w:tc>
      </w:tr>
      <w:tr w:rsidR="00BF3A21" w14:paraId="69DAC685" w14:textId="77777777" w:rsidTr="00BF3A21">
        <w:trPr>
          <w:trHeight w:val="300"/>
          <w:jc w:val="center"/>
        </w:trPr>
        <w:tc>
          <w:tcPr>
            <w:tcW w:w="877" w:type="dxa"/>
            <w:tcBorders>
              <w:top w:val="nil"/>
              <w:left w:val="nil"/>
              <w:bottom w:val="nil"/>
              <w:right w:val="nil"/>
            </w:tcBorders>
            <w:vAlign w:val="center"/>
          </w:tcPr>
          <w:p w14:paraId="52A82AF6" w14:textId="77777777" w:rsidR="00BF3A21" w:rsidRDefault="00BF3A21" w:rsidP="00BF3A21">
            <w:pPr>
              <w:spacing w:after="0" w:line="240" w:lineRule="auto"/>
              <w:jc w:val="center"/>
            </w:pPr>
            <w:r>
              <w:rPr>
                <w:rFonts w:ascii="Courier New" w:eastAsia="Courier New" w:hAnsi="Courier New"/>
                <w:color w:val="000000"/>
                <w:sz w:val="22"/>
              </w:rPr>
              <w:lastRenderedPageBreak/>
              <w:t>131</w:t>
            </w:r>
          </w:p>
        </w:tc>
        <w:tc>
          <w:tcPr>
            <w:tcW w:w="745" w:type="dxa"/>
            <w:tcBorders>
              <w:top w:val="nil"/>
              <w:left w:val="nil"/>
              <w:bottom w:val="nil"/>
              <w:right w:val="nil"/>
            </w:tcBorders>
            <w:vAlign w:val="center"/>
          </w:tcPr>
          <w:p w14:paraId="188500ED" w14:textId="77777777" w:rsidR="00BF3A21" w:rsidRDefault="00BF3A21" w:rsidP="00BF3A21">
            <w:pPr>
              <w:spacing w:after="0" w:line="240" w:lineRule="auto"/>
              <w:jc w:val="center"/>
            </w:pPr>
            <w:r>
              <w:rPr>
                <w:rFonts w:ascii="Courier New" w:eastAsia="Courier New" w:hAnsi="Courier New"/>
                <w:color w:val="000000"/>
                <w:sz w:val="22"/>
              </w:rPr>
              <w:t>45</w:t>
            </w:r>
          </w:p>
        </w:tc>
        <w:tc>
          <w:tcPr>
            <w:tcW w:w="3121" w:type="dxa"/>
            <w:tcBorders>
              <w:top w:val="nil"/>
              <w:left w:val="nil"/>
              <w:bottom w:val="nil"/>
              <w:right w:val="nil"/>
            </w:tcBorders>
            <w:vAlign w:val="center"/>
          </w:tcPr>
          <w:p w14:paraId="41814A9B" w14:textId="77777777" w:rsidR="00BF3A21" w:rsidRDefault="00BF3A21" w:rsidP="00BF3A21">
            <w:pPr>
              <w:spacing w:after="0" w:line="240" w:lineRule="auto"/>
              <w:jc w:val="center"/>
            </w:pPr>
            <w:r>
              <w:rPr>
                <w:rFonts w:ascii="Courier New" w:eastAsia="Courier New" w:hAnsi="Courier New"/>
                <w:color w:val="000000"/>
                <w:sz w:val="22"/>
              </w:rPr>
              <w:t>LC81310452015066LGN00</w:t>
            </w:r>
          </w:p>
        </w:tc>
        <w:tc>
          <w:tcPr>
            <w:tcW w:w="1537" w:type="dxa"/>
            <w:tcBorders>
              <w:top w:val="nil"/>
              <w:left w:val="nil"/>
              <w:bottom w:val="nil"/>
              <w:right w:val="nil"/>
            </w:tcBorders>
            <w:vAlign w:val="center"/>
          </w:tcPr>
          <w:p w14:paraId="1817F33A" w14:textId="77777777" w:rsidR="00BF3A21" w:rsidRDefault="00BF3A21" w:rsidP="00BF3A21">
            <w:pPr>
              <w:spacing w:after="0" w:line="240" w:lineRule="auto"/>
              <w:jc w:val="center"/>
            </w:pPr>
            <w:r>
              <w:rPr>
                <w:rFonts w:ascii="Courier New" w:eastAsia="Courier New" w:hAnsi="Courier New"/>
                <w:color w:val="000000"/>
                <w:sz w:val="22"/>
              </w:rPr>
              <w:t>07/03/2015</w:t>
            </w:r>
          </w:p>
        </w:tc>
      </w:tr>
    </w:tbl>
    <w:p w14:paraId="25922F4F" w14:textId="77777777" w:rsidR="00BF3A21" w:rsidRPr="000260ED" w:rsidRDefault="00BF3A21" w:rsidP="00107F98"/>
    <w:p w14:paraId="5D952E78" w14:textId="075F37F2" w:rsidR="008006A3" w:rsidRDefault="008006A3" w:rsidP="00107F98">
      <w:r>
        <w:t>All 5 tiles from each LS8 band used were stitched into one geoTIFF image with ERDAS IMAGINE 2015</w:t>
      </w:r>
      <w:r w:rsidR="00F35EAF">
        <w:t xml:space="preserve"> and then clipped to the bounds of the Xishuangbanna border in </w:t>
      </w:r>
      <w:r w:rsidR="00F35EAF" w:rsidRPr="00F35EAF">
        <w:t>ArcMap 10.3.1</w:t>
      </w:r>
      <w:r w:rsidRPr="00F35EAF">
        <w:t xml:space="preserve"> </w:t>
      </w:r>
      <w:r>
        <w:fldChar w:fldCharType="begin"/>
      </w:r>
      <w:r w:rsidR="00A25AF0">
        <w:instrText xml:space="preserve"> ADDIN ZOTERO_ITEM CSL_CITATION {"citationID":"Vpzk9hJI","properties":{"formattedCitation":"(Hexagon Geospatial 2014; ESRI 2015)","plainCitation":"(Hexagon Geospatial 2014; ESRI 2015)"},"citationItems":[{"id":1811,"uris":["http://zotero.org/users/1217525/items/HFQIU4DX"],"uri":["http://zotero.org/users/1217525/items/HFQIU4DX"],"itemData":{"id":1811,"type":"book","title":"ERDAS IMAGINE 2015","publisher":"Hexagon Geospatial","version":"15.00.0000 Build 564","medium":"Windows 7 SP1","author":[{"literal":"Hexagon Geospatial"}],"issued":{"date-parts":[["2014"]]}}},{"id":1812,"uris":["http://zotero.org/users/1217525/items/G725BBQT"],"uri":["http://zotero.org/users/1217525/items/G725BBQT"],"itemData":{"id":1812,"type":"book","title":"ESRI ArcMap","collection-title":"ArcGis 10.3.1 for Desktop","publisher":"Environmental Systems Research Insti","publisher-place":"Redlands, CA","version":"10.3.1.4959","medium":"Windows 7 SP1","event-place":"Redlands, CA","author":[{"literal":"ESRI"}],"issued":{"date-parts":[["2015"]]}}}],"schema":"https://github.com/citation-style-language/schema/raw/master/csl-citation.json"} </w:instrText>
      </w:r>
      <w:r>
        <w:fldChar w:fldCharType="separate"/>
      </w:r>
      <w:r w:rsidR="00A25AF0" w:rsidRPr="00A25AF0">
        <w:t>(Hexagon Geospatial 2014; ESRI 2015)</w:t>
      </w:r>
      <w:r>
        <w:fldChar w:fldCharType="end"/>
      </w:r>
      <w:r w:rsidR="00F35EAF">
        <w:t xml:space="preserve">. </w:t>
      </w:r>
      <w:r w:rsidR="00A25AF0">
        <w:t xml:space="preserve">All work was done in the </w:t>
      </w:r>
      <w:r w:rsidR="00A25AF0" w:rsidRPr="00A25AF0">
        <w:rPr>
          <w:rFonts w:ascii="Courier New" w:hAnsi="Courier New"/>
        </w:rPr>
        <w:t>WGS1984</w:t>
      </w:r>
      <w:r w:rsidR="00A25AF0">
        <w:t xml:space="preserve"> datum. </w:t>
      </w:r>
    </w:p>
    <w:p w14:paraId="6BD320A3" w14:textId="69C107C3" w:rsidR="00F15ECF" w:rsidRPr="000B617B" w:rsidRDefault="00F15ECF" w:rsidP="00107F98">
      <w:pPr>
        <w:rPr>
          <w:b/>
        </w:rPr>
      </w:pPr>
      <w:r w:rsidRPr="000B617B">
        <w:rPr>
          <w:b/>
        </w:rPr>
        <w:t>Raw bands</w:t>
      </w:r>
    </w:p>
    <w:p w14:paraId="1D97F5E5" w14:textId="145B26A1" w:rsidR="00F15ECF" w:rsidRPr="00F15ECF" w:rsidRDefault="00F15ECF" w:rsidP="00107F98">
      <w:r>
        <w:t xml:space="preserve">It was inferred that OLI bands 4, 5, and 6 </w:t>
      </w:r>
      <w:r w:rsidR="005A31FB">
        <w:t xml:space="preserve">(described in </w:t>
      </w:r>
      <w:r w:rsidR="005A31FB" w:rsidRPr="005A31FB">
        <w:rPr>
          <w:rFonts w:ascii="Courier New" w:hAnsi="Courier New"/>
        </w:rPr>
        <w:t>table 2</w:t>
      </w:r>
      <w:r w:rsidR="005A31FB">
        <w:t xml:space="preserve">) </w:t>
      </w:r>
      <w:r>
        <w:t>would contain useful data in regards to the habitat preference of the two subject species</w:t>
      </w:r>
      <w:r w:rsidR="005A31FB">
        <w:t xml:space="preserve"> with little processing</w:t>
      </w:r>
      <w:r>
        <w:t xml:space="preserve"> </w:t>
      </w:r>
      <w:r>
        <w:fldChar w:fldCharType="begin"/>
      </w:r>
      <w:r w:rsidR="000B617B">
        <w:instrText xml:space="preserve"> ADDIN ZOTERO_ITEM CSL_CITATION {"citationID":"v0ThfIrX","properties":{"formattedCitation":"(Lahoz-Monfort 2008; Packwood 2015)","plainCitation":"(Lahoz-Monfort 2008; Packwood 2015)"},"citationItems":[{"id":286,"uris":["http://zotero.org/users/1217525/items/CJA6QTVQ"],"uri":["http://zotero.org/users/1217525/items/CJA6QTVQ"],"itemData":{"id":286,"type":"thesis","title":"Habitat suitability modelling for the Alaotran gentle lemur (Hapalemur alaotrensis)","publisher":"Imerial College London","publisher-place":"London","number-of-pages":"92","event-place":"London","language":"English","author":[{"family":"Lahoz-Monfort","given":"Jose Joaquin"}],"issued":{"date-parts":[["2008",9]]}}},{"id":1810,"uris":["http://zotero.org/users/1217525/items/WQPPGRJP"],"uri":["http://zotero.org/users/1217525/items/WQPPGRJP"],"itemData":{"id":1810,"type":"interview","title":"Personal communication","author":[{"family":"Packwood","given":"Andrew"}],"issued":{"date-parts":[["2015",11]]}}}],"schema":"https://github.com/citation-style-language/schema/raw/master/csl-citation.json"} </w:instrText>
      </w:r>
      <w:r>
        <w:fldChar w:fldCharType="separate"/>
      </w:r>
      <w:r w:rsidR="000B617B" w:rsidRPr="000B617B">
        <w:t>(Lahoz-Monfort 2008; Packwood 2015)</w:t>
      </w:r>
      <w:r>
        <w:fldChar w:fldCharType="end"/>
      </w:r>
      <w:r>
        <w:t>.</w:t>
      </w:r>
      <w:r w:rsidR="0002738C">
        <w:t xml:space="preserve"> These band</w:t>
      </w:r>
      <w:r w:rsidR="005A31FB">
        <w:t>s were converted to ASCII files and prepared for MAXENT.</w:t>
      </w:r>
    </w:p>
    <w:p w14:paraId="6F0DAAD7" w14:textId="0177CBD3" w:rsidR="00F15ECF" w:rsidRPr="000B617B" w:rsidRDefault="00F15ECF" w:rsidP="00107F98">
      <w:pPr>
        <w:rPr>
          <w:b/>
        </w:rPr>
      </w:pPr>
      <w:r w:rsidRPr="000B617B">
        <w:rPr>
          <w:b/>
        </w:rPr>
        <w:t>Vegetation indices</w:t>
      </w:r>
    </w:p>
    <w:p w14:paraId="341D6A18" w14:textId="4BAFEBF8" w:rsidR="00E53F18" w:rsidRDefault="00E53F18" w:rsidP="00107F98">
      <w:r>
        <w:t xml:space="preserve">Vegetation indices are environmental variables calculated from different bands of remote sensing data </w:t>
      </w:r>
      <w:r>
        <w:fldChar w:fldCharType="begin"/>
      </w:r>
      <w:r>
        <w:instrText xml:space="preserve"> ADDIN ZOTERO_ITEM CSL_CITATION {"citationID":"sg30f72ue","properties":{"formattedCitation":"(Roujean &amp; Breon 1995)","plainCitation":"(Roujean &amp; Breon 1995)"},"citationItems":[{"id":1852,"uris":["http://zotero.org/users/1217525/items/QIXGEZ3K"],"uri":["http://zotero.org/users/1217525/items/QIXGEZ3K"],"itemData":{"id":1852,"type":"article-journal","title":"Estimating PAR absorbed by vegetation from bidirectional reflectance measurements","container-title":"Remote Sensing of Environment","page":"375–384","volume":"51","issue":"3","author":[{"family":"Roujean","given":"Jean-Louis"},{"family":"Breon","given":"Francois-Marie"}],"issued":{"date-parts":[["1995"]]}}}],"schema":"https://github.com/citation-style-language/schema/raw/master/csl-citation.json"} </w:instrText>
      </w:r>
      <w:r>
        <w:fldChar w:fldCharType="separate"/>
      </w:r>
      <w:r w:rsidRPr="00E53F18">
        <w:t>(Roujean &amp; Breon 1995)</w:t>
      </w:r>
      <w:r>
        <w:fldChar w:fldCharType="end"/>
      </w:r>
      <w:r>
        <w:t xml:space="preserve">. They allow estimates to be made about the vegetation composition of an area </w:t>
      </w:r>
      <w:r>
        <w:fldChar w:fldCharType="begin"/>
      </w:r>
      <w:r>
        <w:instrText xml:space="preserve"> ADDIN ZOTERO_ITEM CSL_CITATION {"citationID":"291jgdspes","properties":{"formattedCitation":"(Roujean &amp; Breon 1995)","plainCitation":"(Roujean &amp; Breon 1995)"},"citationItems":[{"id":1852,"uris":["http://zotero.org/users/1217525/items/QIXGEZ3K"],"uri":["http://zotero.org/users/1217525/items/QIXGEZ3K"],"itemData":{"id":1852,"type":"article-journal","title":"Estimating PAR absorbed by vegetation from bidirectional reflectance measurements","container-title":"Remote Sensing of Environment","page":"375–384","volume":"51","issue":"3","author":[{"family":"Roujean","given":"Jean-Louis"},{"family":"Breon","given":"Francois-Marie"}],"issued":{"date-parts":[["1995"]]}}}],"schema":"https://github.com/citation-style-language/schema/raw/master/csl-citation.json"} </w:instrText>
      </w:r>
      <w:r>
        <w:fldChar w:fldCharType="separate"/>
      </w:r>
      <w:r w:rsidRPr="00E53F18">
        <w:t>(Roujean &amp; Breon 1995)</w:t>
      </w:r>
      <w:r>
        <w:fldChar w:fldCharType="end"/>
      </w:r>
      <w:r>
        <w:t>.</w:t>
      </w:r>
    </w:p>
    <w:p w14:paraId="200293D4" w14:textId="71568790" w:rsidR="0002738C" w:rsidRPr="003D6C13" w:rsidRDefault="003D6C13" w:rsidP="00107F98">
      <w:r>
        <w:t xml:space="preserve">Vegetation indices were used due to their ready availability </w:t>
      </w:r>
      <w:r w:rsidR="003A4799">
        <w:t xml:space="preserve">and ease of use. </w:t>
      </w:r>
      <w:r w:rsidR="003A4799">
        <w:fldChar w:fldCharType="begin"/>
      </w:r>
      <w:r w:rsidR="003A4799">
        <w:instrText xml:space="preserve"> ADDIN ZOTERO_ITEM CSL_CITATION {"citationID":"2kbimcp8l6","properties":{"formattedCitation":"(Lahoz-Monfort 2008)","plainCitation":"(Lahoz-Monfort 2008)"},"citationItems":[{"id":286,"uris":["http://zotero.org/users/1217525/items/CJA6QTVQ"],"uri":["http://zotero.org/users/1217525/items/CJA6QTVQ"],"itemData":{"id":286,"type":"thesis","title":"Habitat suitability modelling for the Alaotran gentle lemur (Hapalemur alaotrensis)","publisher":"Imerial College London","publisher-place":"London","number-of-pages":"92","event-place":"London","language":"English","author":[{"family":"Lahoz-Monfort","given":"Jose Joaquin"}],"issued":{"date-parts":[["2008",9]]}}}],"schema":"https://github.com/citation-style-language/schema/raw/master/csl-citation.json"} </w:instrText>
      </w:r>
      <w:r w:rsidR="003A4799">
        <w:fldChar w:fldCharType="separate"/>
      </w:r>
      <w:r w:rsidR="003A4799" w:rsidRPr="003A4799">
        <w:t xml:space="preserve">Lahoz-Monfort </w:t>
      </w:r>
      <w:r w:rsidR="000B617B">
        <w:t>(</w:t>
      </w:r>
      <w:r w:rsidR="003A4799" w:rsidRPr="003A4799">
        <w:t>2008)</w:t>
      </w:r>
      <w:r w:rsidR="003A4799">
        <w:fldChar w:fldCharType="end"/>
      </w:r>
      <w:r w:rsidR="003A4799">
        <w:t xml:space="preserve"> has successfully used them to create habitat suitability models in the past, but it is unknown if they will contribute useful information to these species.</w:t>
      </w:r>
      <w:r w:rsidR="00EE3ECE">
        <w:t xml:space="preserve"> </w:t>
      </w:r>
      <w:r w:rsidR="006565F4">
        <w:t>Further i</w:t>
      </w:r>
      <w:r w:rsidR="00EE3ECE">
        <w:t xml:space="preserve">nformation about each of these vegetation indices can be found in </w:t>
      </w:r>
      <w:r w:rsidR="00EE3ECE">
        <w:fldChar w:fldCharType="begin"/>
      </w:r>
      <w:r w:rsidR="00935E29">
        <w:instrText xml:space="preserve"> ADDIN ZOTERO_ITEM CSL_CITATION {"citationID":"nQZGFEst","properties":{"formattedCitation":"{\\rtf (Roujean &amp; Breon 1995; Gong {\\i{}et al.} 2003; Lahoz-Monfort 2008)}","plainCitation":"(Roujean &amp; Breon 1995; Gong et al. 2003; Lahoz-Monfort 2008)"},"citationItems":[{"id":1852,"uris":["http://zotero.org/users/1217525/items/QIXGEZ3K"],"uri":["http://zotero.org/users/1217525/items/QIXGEZ3K"],"itemData":{"id":1852,"type":"article-journal","title":"Estimating PAR absorbed by vegetation from bidirectional reflectance measurements","container-title":"Remote Sensing of Environment","page":"375–384","volume":"51","issue":"3","author":[{"family":"Roujean","given":"Jean-Louis"},{"family":"Breon","given":"Francois-Marie"}],"issued":{"date-parts":[["1995"]]}}},{"id":1841,"uris":["http://zotero.org/users/1217525/items/FXNUEMZN"],"uri":["http://zotero.org/users/1217525/items/FXNUEMZN"],"itemData":{"id":1841,"type":"article-journal","title":"Estimation of forest leaf area index using vegetation indices derived from Hyperion hyperspectral data","container-title":"Geoscience and Remote Sensing, IEEE Transactions on","page":"1355–1362","volume":"41","issue":"6","author":[{"family":"Gong","given":"Peng"},{"family":"Pu","given":"Ruiliang"},{"family":"Biging","given":"Greg S"},{"family":"Larrieu","given":"Mirta Rosa"}],"issued":{"date-parts":[["2003"]]}}},{"id":286,"uris":["http://zotero.org/users/1217525/items/CJA6QTVQ"],"uri":["http://zotero.org/users/1217525/items/CJA6QTVQ"],"itemData":{"id":286,"type":"thesis","title":"Habitat suitability modelling for the Alaotran gentle lemur (Hapalemur alaotrensis)","publisher":"Imerial College London","publisher-place":"London","number-of-pages":"92","event-place":"London","language":"English","author":[{"family":"Lahoz-Monfort","given":"Jose Joaquin"}],"issued":{"date-parts":[["2008",9]]}}}],"schema":"https://github.com/citation-style-language/schema/raw/master/csl-citation.json"} </w:instrText>
      </w:r>
      <w:r w:rsidR="00EE3ECE">
        <w:fldChar w:fldCharType="separate"/>
      </w:r>
      <w:r w:rsidR="00935E29" w:rsidRPr="00935E29">
        <w:rPr>
          <w:rFonts w:cs="Times New Roman"/>
          <w:szCs w:val="24"/>
        </w:rPr>
        <w:t xml:space="preserve">Roujean &amp; Breon </w:t>
      </w:r>
      <w:r w:rsidR="00935E29">
        <w:rPr>
          <w:rFonts w:cs="Times New Roman"/>
          <w:szCs w:val="24"/>
        </w:rPr>
        <w:t>(</w:t>
      </w:r>
      <w:r w:rsidR="00935E29" w:rsidRPr="00935E29">
        <w:rPr>
          <w:rFonts w:cs="Times New Roman"/>
          <w:szCs w:val="24"/>
        </w:rPr>
        <w:t>1995</w:t>
      </w:r>
      <w:r w:rsidR="00935E29">
        <w:rPr>
          <w:rFonts w:cs="Times New Roman"/>
          <w:szCs w:val="24"/>
        </w:rPr>
        <w:t>),</w:t>
      </w:r>
      <w:r w:rsidR="00935E29" w:rsidRPr="00935E29">
        <w:rPr>
          <w:rFonts w:cs="Times New Roman"/>
          <w:szCs w:val="24"/>
        </w:rPr>
        <w:t xml:space="preserve"> Gong </w:t>
      </w:r>
      <w:r w:rsidR="00935E29" w:rsidRPr="00935E29">
        <w:rPr>
          <w:rFonts w:cs="Times New Roman"/>
          <w:i/>
          <w:iCs/>
          <w:szCs w:val="24"/>
        </w:rPr>
        <w:t>et al.</w:t>
      </w:r>
      <w:r w:rsidR="00935E29" w:rsidRPr="00935E29">
        <w:rPr>
          <w:rFonts w:cs="Times New Roman"/>
          <w:szCs w:val="24"/>
        </w:rPr>
        <w:t xml:space="preserve"> </w:t>
      </w:r>
      <w:r w:rsidR="00935E29">
        <w:rPr>
          <w:rFonts w:cs="Times New Roman"/>
          <w:szCs w:val="24"/>
        </w:rPr>
        <w:t>(2003) and</w:t>
      </w:r>
      <w:r w:rsidR="00935E29" w:rsidRPr="00935E29">
        <w:rPr>
          <w:rFonts w:cs="Times New Roman"/>
          <w:szCs w:val="24"/>
        </w:rPr>
        <w:t xml:space="preserve"> Lahoz-Monfort </w:t>
      </w:r>
      <w:r w:rsidR="00935E29">
        <w:rPr>
          <w:rFonts w:cs="Times New Roman"/>
          <w:szCs w:val="24"/>
        </w:rPr>
        <w:t>(</w:t>
      </w:r>
      <w:r w:rsidR="00935E29" w:rsidRPr="00935E29">
        <w:rPr>
          <w:rFonts w:cs="Times New Roman"/>
          <w:szCs w:val="24"/>
        </w:rPr>
        <w:t>2008)</w:t>
      </w:r>
      <w:r w:rsidR="00EE3ECE">
        <w:fldChar w:fldCharType="end"/>
      </w:r>
      <w:r w:rsidR="006565F4">
        <w:t>.</w:t>
      </w:r>
      <w:r w:rsidR="005A31FB" w:rsidRPr="005A31FB">
        <w:t xml:space="preserve"> </w:t>
      </w:r>
      <w:r w:rsidR="005A31FB">
        <w:t xml:space="preserve">Vegetation indices were calculated using ArcMap 10.3.1 and the OLI bands. Each was calculated with the formulas described below using the bands from LS8 described in </w:t>
      </w:r>
      <w:r w:rsidR="005A31FB" w:rsidRPr="000B617B">
        <w:rPr>
          <w:rFonts w:ascii="Courier New" w:hAnsi="Courier New"/>
        </w:rPr>
        <w:t>table 2</w:t>
      </w:r>
      <w:r w:rsidR="005A31FB">
        <w:rPr>
          <w:b/>
        </w:rPr>
        <w:t>.</w:t>
      </w:r>
    </w:p>
    <w:p w14:paraId="7F14542F" w14:textId="1F9B8A9D" w:rsidR="00302382" w:rsidRDefault="00302382" w:rsidP="00935C78">
      <w:pPr>
        <w:pStyle w:val="ListParagraph"/>
        <w:numPr>
          <w:ilvl w:val="0"/>
          <w:numId w:val="2"/>
        </w:numPr>
        <w:ind w:right="-46"/>
      </w:pPr>
      <w:r>
        <w:lastRenderedPageBreak/>
        <w:t>Albedo</w:t>
      </w:r>
      <w:r w:rsidR="001F3E5A">
        <w:t xml:space="preserve"> is</w:t>
      </w:r>
      <w:r w:rsidR="005A31FB">
        <w:t xml:space="preserve"> a vegetation index of</w:t>
      </w:r>
      <w:r w:rsidR="001F3E5A">
        <w:t xml:space="preserve"> the amount of reflection a surface gives off. Understandably it is the combination of</w:t>
      </w:r>
      <w:r w:rsidR="00935E29">
        <w:t xml:space="preserve"> LS8</w:t>
      </w:r>
      <w:r w:rsidR="001F3E5A">
        <w:t xml:space="preserve"> bands 1 through 7</w:t>
      </w:r>
      <w:r w:rsidR="005A31FB">
        <w:t xml:space="preserve"> which contain most of the reflected light from the earth’s surface</w:t>
      </w:r>
      <w:r w:rsidR="001F3E5A">
        <w:t>.</w:t>
      </w:r>
    </w:p>
    <w:p w14:paraId="4123ADDB" w14:textId="35706B79" w:rsidR="003A4799" w:rsidRPr="000B617B" w:rsidRDefault="003A4799" w:rsidP="00935C78">
      <w:pPr>
        <w:ind w:right="-46"/>
        <w:jc w:val="center"/>
        <w:rPr>
          <w:rFonts w:ascii="Cambria Math" w:hAnsi="Cambria Math"/>
        </w:rPr>
      </w:pPr>
      <w:r w:rsidRPr="000B617B">
        <w:rPr>
          <w:rFonts w:ascii="Cambria Math" w:hAnsi="Cambria Math"/>
        </w:rPr>
        <w:t>B1+B2+B3+B4+B5+B6+B7</w:t>
      </w:r>
    </w:p>
    <w:p w14:paraId="0B05A1BC" w14:textId="4E90B936" w:rsidR="001F3E5A" w:rsidRDefault="001F3E5A" w:rsidP="00935C78">
      <w:pPr>
        <w:pStyle w:val="ListParagraph"/>
        <w:numPr>
          <w:ilvl w:val="0"/>
          <w:numId w:val="2"/>
        </w:numPr>
        <w:ind w:right="-46"/>
      </w:pPr>
      <w:r>
        <w:t xml:space="preserve">Modified Simple Ratio (MSR) was proposed by </w:t>
      </w:r>
      <w:r>
        <w:fldChar w:fldCharType="begin"/>
      </w:r>
      <w:r>
        <w:instrText xml:space="preserve"> ADDIN ZOTERO_ITEM CSL_CITATION {"citationID":"2hi4s6ekl0","properties":{"formattedCitation":"(Chen 1996)","plainCitation":"(Chen 1996)"},"citationItems":[{"id":1842,"uris":["http://zotero.org/users/1217525/items/4T6DI2FI"],"uri":["http://zotero.org/users/1217525/items/4T6DI2FI"],"itemData":{"id":1842,"type":"article-journal","title":"Evaluation of Vegetation Indices and a Modified Simple Ratio for Boreal Applications","container-title":"Canadian Journal of Remote Sensing","page":"229-242","volume":"22","issue":"3","source":"CrossRef","DOI":"10.1080/07038992.1996.10855178","ISSN":"0703-8992, 1712-7971","language":"en","author":[{"family":"Chen","given":"Jing M."}],"issued":{"date-parts":[["1996",9]]}}}],"schema":"https://github.com/citation-style-language/schema/raw/master/csl-citation.json"} </w:instrText>
      </w:r>
      <w:r>
        <w:fldChar w:fldCharType="separate"/>
      </w:r>
      <w:r w:rsidRPr="001F3E5A">
        <w:t xml:space="preserve">Chen </w:t>
      </w:r>
      <w:r>
        <w:t>(</w:t>
      </w:r>
      <w:r w:rsidRPr="001F3E5A">
        <w:t>1996)</w:t>
      </w:r>
      <w:r>
        <w:fldChar w:fldCharType="end"/>
      </w:r>
      <w:r>
        <w:t xml:space="preserve"> as a modified version of several vegetation indices.</w:t>
      </w:r>
    </w:p>
    <w:p w14:paraId="211E24F6" w14:textId="7635DCEF" w:rsidR="001F3E5A" w:rsidRDefault="0073682F" w:rsidP="00935C78">
      <w:pPr>
        <w:ind w:right="-46"/>
      </w:pPr>
      <m:oMathPara>
        <m:oMath>
          <m:f>
            <m:fPr>
              <m:ctrlPr>
                <w:rPr>
                  <w:rFonts w:ascii="Cambria Math" w:hAnsi="Cambria Math"/>
                </w:rPr>
              </m:ctrlPr>
            </m:fPr>
            <m:num>
              <m:d>
                <m:dPr>
                  <m:ctrlPr>
                    <w:rPr>
                      <w:rFonts w:ascii="Cambria Math" w:hAnsi="Cambria Math"/>
                    </w:rPr>
                  </m:ctrlPr>
                </m:dPr>
                <m:e>
                  <m:r>
                    <w:rPr>
                      <w:rFonts w:ascii="Cambria Math" w:hAnsi="Cambria Math"/>
                    </w:rPr>
                    <m:t>B</m:t>
                  </m:r>
                  <m:r>
                    <m:rPr>
                      <m:sty m:val="p"/>
                    </m:rPr>
                    <w:rPr>
                      <w:rFonts w:ascii="Cambria Math" w:hAnsi="Cambria Math"/>
                    </w:rPr>
                    <m:t>5/</m:t>
                  </m:r>
                  <m:d>
                    <m:dPr>
                      <m:ctrlPr>
                        <w:rPr>
                          <w:rFonts w:ascii="Cambria Math" w:hAnsi="Cambria Math"/>
                        </w:rPr>
                      </m:ctrlPr>
                    </m:dPr>
                    <m:e>
                      <m:r>
                        <w:rPr>
                          <w:rFonts w:ascii="Cambria Math" w:hAnsi="Cambria Math"/>
                        </w:rPr>
                        <m:t>B</m:t>
                      </m:r>
                      <m:r>
                        <m:rPr>
                          <m:sty m:val="p"/>
                        </m:rPr>
                        <w:rPr>
                          <w:rFonts w:ascii="Cambria Math" w:hAnsi="Cambria Math"/>
                        </w:rPr>
                        <m:t>4-1</m:t>
                      </m:r>
                    </m:e>
                  </m:d>
                </m:e>
              </m:d>
            </m:num>
            <m:den>
              <m:rad>
                <m:radPr>
                  <m:degHide m:val="1"/>
                  <m:ctrlPr>
                    <w:rPr>
                      <w:rFonts w:ascii="Cambria Math" w:hAnsi="Cambria Math"/>
                    </w:rPr>
                  </m:ctrlPr>
                </m:radPr>
                <m:deg/>
                <m:e>
                  <m:d>
                    <m:dPr>
                      <m:ctrlPr>
                        <w:rPr>
                          <w:rFonts w:ascii="Cambria Math" w:hAnsi="Cambria Math"/>
                        </w:rPr>
                      </m:ctrlPr>
                    </m:dPr>
                    <m:e>
                      <m:r>
                        <w:rPr>
                          <w:rFonts w:ascii="Cambria Math" w:hAnsi="Cambria Math"/>
                        </w:rPr>
                        <m:t>B</m:t>
                      </m:r>
                      <m:r>
                        <m:rPr>
                          <m:sty m:val="p"/>
                        </m:rPr>
                        <w:rPr>
                          <w:rFonts w:ascii="Cambria Math" w:hAnsi="Cambria Math"/>
                        </w:rPr>
                        <m:t>5/</m:t>
                      </m:r>
                      <m:r>
                        <w:rPr>
                          <w:rFonts w:ascii="Cambria Math" w:hAnsi="Cambria Math"/>
                        </w:rPr>
                        <m:t>B</m:t>
                      </m:r>
                      <m:r>
                        <m:rPr>
                          <m:sty m:val="p"/>
                        </m:rPr>
                        <w:rPr>
                          <w:rFonts w:ascii="Cambria Math" w:hAnsi="Cambria Math"/>
                        </w:rPr>
                        <m:t>4</m:t>
                      </m:r>
                    </m:e>
                  </m:d>
                </m:e>
              </m:rad>
              <m:r>
                <m:rPr>
                  <m:sty m:val="p"/>
                </m:rPr>
                <w:rPr>
                  <w:rFonts w:ascii="Cambria Math" w:hAnsi="Cambria Math"/>
                </w:rPr>
                <m:t>+1</m:t>
              </m:r>
            </m:den>
          </m:f>
          <m:r>
            <m:rPr>
              <m:sty m:val="p"/>
            </m:rPr>
            <w:rPr>
              <w:rFonts w:ascii="Cambria Math" w:eastAsiaTheme="minorEastAsia" w:hAnsi="Cambria Math"/>
            </w:rPr>
            <m:t xml:space="preserve"> =</m:t>
          </m:r>
          <m:r>
            <w:rPr>
              <w:rFonts w:ascii="Cambria Math" w:eastAsiaTheme="minorEastAsia" w:hAnsi="Cambria Math"/>
            </w:rPr>
            <m:t>MSR</m:t>
          </m:r>
        </m:oMath>
      </m:oMathPara>
    </w:p>
    <w:p w14:paraId="6C4D6C4C" w14:textId="4D7BF1E8" w:rsidR="00302382" w:rsidRDefault="001F3E5A" w:rsidP="00935C78">
      <w:pPr>
        <w:pStyle w:val="ListParagraph"/>
        <w:numPr>
          <w:ilvl w:val="0"/>
          <w:numId w:val="2"/>
        </w:numPr>
        <w:ind w:right="-46"/>
      </w:pPr>
      <w:r>
        <w:t>Normalized Difference Vegetation Index (</w:t>
      </w:r>
      <w:r w:rsidR="00302382">
        <w:t>NDVI</w:t>
      </w:r>
      <w:r>
        <w:t>)</w:t>
      </w:r>
      <w:r w:rsidR="005A31FB">
        <w:t xml:space="preserve"> </w:t>
      </w:r>
      <w:r w:rsidR="005D04D3">
        <w:t>measures the amount of green vegetation in an area</w:t>
      </w:r>
      <w:r w:rsidR="00935C78">
        <w:t xml:space="preserve"> </w:t>
      </w:r>
      <w:r w:rsidR="00935C78">
        <w:fldChar w:fldCharType="begin"/>
      </w:r>
      <w:r w:rsidR="00935C78">
        <w:instrText xml:space="preserve"> ADDIN ZOTERO_ITEM CSL_CITATION {"citationID":"1h17l8p6if","properties":{"formattedCitation":"{\\rtf (Nouri {\\i{}et al.} 2014)}","plainCitation":"(Nouri et al. 2014)"},"citationItems":[{"id":1851,"uris":["http://zotero.org/users/1217525/items/49QHEPMH"],"uri":["http://zotero.org/users/1217525/items/49QHEPMH"],"itemData":{"id":1851,"type":"article-journal","title":"High Spatial Resolution WorldView-2 Imagery for Mapping NDVI and Its Relationship to Temporal Urban Landscape Evapotranspiration Factors","container-title":"Remote Sensing","page":"580-602","volume":"6","issue":"1","source":"CrossRef","DOI":"10.3390/rs6010580","ISSN":"2072-4292","language":"en","author":[{"family":"Nouri","given":"Hamideh"},{"family":"Beecham","given":"Simon"},{"family":"Anderson","given":"Sharolyn"},{"family":"Nagler","given":"Pamela"}],"issued":{"date-parts":[["2014",1,6]]}}}],"schema":"https://github.com/citation-style-language/schema/raw/master/csl-citation.json"} </w:instrText>
      </w:r>
      <w:r w:rsidR="00935C78">
        <w:fldChar w:fldCharType="separate"/>
      </w:r>
      <w:r w:rsidR="00935C78" w:rsidRPr="00935C78">
        <w:rPr>
          <w:rFonts w:cs="Times New Roman"/>
          <w:szCs w:val="24"/>
        </w:rPr>
        <w:t xml:space="preserve">(Nouri </w:t>
      </w:r>
      <w:r w:rsidR="00935C78" w:rsidRPr="00935C78">
        <w:rPr>
          <w:rFonts w:cs="Times New Roman"/>
          <w:i/>
          <w:iCs/>
          <w:szCs w:val="24"/>
        </w:rPr>
        <w:t>et al.</w:t>
      </w:r>
      <w:r w:rsidR="00935C78" w:rsidRPr="00935C78">
        <w:rPr>
          <w:rFonts w:cs="Times New Roman"/>
          <w:szCs w:val="24"/>
        </w:rPr>
        <w:t xml:space="preserve"> 2014)</w:t>
      </w:r>
      <w:r w:rsidR="00935C78">
        <w:fldChar w:fldCharType="end"/>
      </w:r>
      <w:r w:rsidR="005D04D3">
        <w:t>.</w:t>
      </w:r>
    </w:p>
    <w:p w14:paraId="6D389213" w14:textId="08E9BB9D" w:rsidR="001F3E5A" w:rsidRDefault="0073682F" w:rsidP="00935C78">
      <w:pPr>
        <w:ind w:right="-46"/>
      </w:pPr>
      <m:oMathPara>
        <m:oMath>
          <m:f>
            <m:fPr>
              <m:ctrlPr>
                <w:rPr>
                  <w:rFonts w:ascii="Cambria Math" w:hAnsi="Cambria Math"/>
                </w:rPr>
              </m:ctrlPr>
            </m:fPr>
            <m:num>
              <m:d>
                <m:dPr>
                  <m:ctrlPr>
                    <w:rPr>
                      <w:rFonts w:ascii="Cambria Math" w:hAnsi="Cambria Math"/>
                    </w:rPr>
                  </m:ctrlPr>
                </m:dPr>
                <m:e>
                  <m:r>
                    <w:rPr>
                      <w:rFonts w:ascii="Cambria Math" w:hAnsi="Cambria Math"/>
                    </w:rPr>
                    <m:t>B</m:t>
                  </m:r>
                  <m:r>
                    <m:rPr>
                      <m:sty m:val="p"/>
                    </m:rPr>
                    <w:rPr>
                      <w:rFonts w:ascii="Cambria Math" w:hAnsi="Cambria Math"/>
                    </w:rPr>
                    <m:t>5-</m:t>
                  </m:r>
                  <m:r>
                    <w:rPr>
                      <w:rFonts w:ascii="Cambria Math" w:hAnsi="Cambria Math"/>
                    </w:rPr>
                    <m:t>B</m:t>
                  </m:r>
                  <m:r>
                    <m:rPr>
                      <m:sty m:val="p"/>
                    </m:rPr>
                    <w:rPr>
                      <w:rFonts w:ascii="Cambria Math" w:hAnsi="Cambria Math"/>
                    </w:rPr>
                    <m:t>4</m:t>
                  </m:r>
                </m:e>
              </m:d>
            </m:num>
            <m:den>
              <m:d>
                <m:dPr>
                  <m:ctrlPr>
                    <w:rPr>
                      <w:rFonts w:ascii="Cambria Math" w:hAnsi="Cambria Math"/>
                    </w:rPr>
                  </m:ctrlPr>
                </m:dPr>
                <m:e>
                  <m:r>
                    <w:rPr>
                      <w:rFonts w:ascii="Cambria Math" w:hAnsi="Cambria Math"/>
                    </w:rPr>
                    <m:t>B</m:t>
                  </m:r>
                  <m:r>
                    <m:rPr>
                      <m:sty m:val="p"/>
                    </m:rPr>
                    <w:rPr>
                      <w:rFonts w:ascii="Cambria Math" w:hAnsi="Cambria Math"/>
                    </w:rPr>
                    <m:t>5+</m:t>
                  </m:r>
                  <m:r>
                    <w:rPr>
                      <w:rFonts w:ascii="Cambria Math" w:hAnsi="Cambria Math"/>
                    </w:rPr>
                    <m:t>B</m:t>
                  </m:r>
                  <m:r>
                    <m:rPr>
                      <m:sty m:val="p"/>
                    </m:rPr>
                    <w:rPr>
                      <w:rFonts w:ascii="Cambria Math" w:hAnsi="Cambria Math"/>
                    </w:rPr>
                    <m:t>4</m:t>
                  </m:r>
                </m:e>
              </m:d>
            </m:den>
          </m:f>
          <m:r>
            <m:rPr>
              <m:sty m:val="p"/>
            </m:rPr>
            <w:rPr>
              <w:rFonts w:ascii="Cambria Math" w:eastAsiaTheme="minorEastAsia" w:hAnsi="Cambria Math"/>
            </w:rPr>
            <m:t xml:space="preserve"> =</m:t>
          </m:r>
          <m:r>
            <w:rPr>
              <w:rFonts w:ascii="Cambria Math" w:eastAsiaTheme="minorEastAsia" w:hAnsi="Cambria Math"/>
            </w:rPr>
            <m:t>NDVI</m:t>
          </m:r>
        </m:oMath>
      </m:oMathPara>
    </w:p>
    <w:p w14:paraId="5226BB06" w14:textId="16CF366D" w:rsidR="00302382" w:rsidRDefault="00504A69" w:rsidP="00935C78">
      <w:pPr>
        <w:pStyle w:val="ListParagraph"/>
        <w:numPr>
          <w:ilvl w:val="0"/>
          <w:numId w:val="2"/>
        </w:numPr>
        <w:ind w:right="-46"/>
      </w:pPr>
      <w:r>
        <w:t xml:space="preserve">Renormalized difference vegetation index (RNDVI or RDVI) is a modified vegetation index like the MSR. It linearizes the relationships between the biophysical elements of a surface and the vegetation index </w:t>
      </w:r>
      <w:r>
        <w:fldChar w:fldCharType="begin"/>
      </w:r>
      <w:r>
        <w:instrText xml:space="preserve"> ADDIN ZOTERO_ITEM CSL_CITATION {"citationID":"nElt6a8o","properties":{"formattedCitation":"(Roujean &amp; Breon 1995)","plainCitation":"(Roujean &amp; Breon 1995)"},"citationItems":[{"id":1852,"uris":["http://zotero.org/users/1217525/items/QIXGEZ3K"],"uri":["http://zotero.org/users/1217525/items/QIXGEZ3K"],"itemData":{"id":1852,"type":"article-journal","title":"Estimating PAR absorbed by vegetation from bidirectional reflectance measurements","container-title":"Remote Sensing of Environment","page":"375–384","volume":"51","issue":"3","author":[{"family":"Roujean","given":"Jean-Louis"},{"family":"Breon","given":"Francois-Marie"}],"issued":{"date-parts":[["1995"]]}}}],"schema":"https://github.com/citation-style-language/schema/raw/master/csl-citation.json"} </w:instrText>
      </w:r>
      <w:r>
        <w:fldChar w:fldCharType="separate"/>
      </w:r>
      <w:r w:rsidRPr="00504A69">
        <w:t>(Roujean &amp; Breon 1995)</w:t>
      </w:r>
      <w:r>
        <w:fldChar w:fldCharType="end"/>
      </w:r>
      <w:r>
        <w:t>.</w:t>
      </w:r>
    </w:p>
    <w:p w14:paraId="09CF2E03" w14:textId="70A04E95" w:rsidR="001F4902" w:rsidRDefault="0073682F" w:rsidP="00935C78">
      <w:pPr>
        <w:ind w:right="-46"/>
      </w:pPr>
      <m:oMathPara>
        <m:oMath>
          <m:f>
            <m:fPr>
              <m:ctrlPr>
                <w:rPr>
                  <w:rFonts w:ascii="Cambria Math" w:hAnsi="Cambria Math"/>
                </w:rPr>
              </m:ctrlPr>
            </m:fPr>
            <m:num>
              <m:d>
                <m:dPr>
                  <m:ctrlPr>
                    <w:rPr>
                      <w:rFonts w:ascii="Cambria Math" w:hAnsi="Cambria Math"/>
                    </w:rPr>
                  </m:ctrlPr>
                </m:dPr>
                <m:e>
                  <m:r>
                    <w:rPr>
                      <w:rFonts w:ascii="Cambria Math" w:hAnsi="Cambria Math"/>
                    </w:rPr>
                    <m:t>B</m:t>
                  </m:r>
                  <m:r>
                    <m:rPr>
                      <m:sty m:val="p"/>
                    </m:rPr>
                    <w:rPr>
                      <w:rFonts w:ascii="Cambria Math" w:hAnsi="Cambria Math"/>
                    </w:rPr>
                    <m:t>5-</m:t>
                  </m:r>
                  <m:r>
                    <w:rPr>
                      <w:rFonts w:ascii="Cambria Math" w:hAnsi="Cambria Math"/>
                    </w:rPr>
                    <m:t>B</m:t>
                  </m:r>
                  <m:r>
                    <m:rPr>
                      <m:sty m:val="p"/>
                    </m:rPr>
                    <w:rPr>
                      <w:rFonts w:ascii="Cambria Math" w:hAnsi="Cambria Math"/>
                    </w:rPr>
                    <m:t>4</m:t>
                  </m:r>
                </m:e>
              </m:d>
            </m:num>
            <m:den>
              <m:rad>
                <m:radPr>
                  <m:degHide m:val="1"/>
                  <m:ctrlPr>
                    <w:rPr>
                      <w:rFonts w:ascii="Cambria Math" w:hAnsi="Cambria Math"/>
                    </w:rPr>
                  </m:ctrlPr>
                </m:radPr>
                <m:deg/>
                <m:e>
                  <m:d>
                    <m:dPr>
                      <m:ctrlPr>
                        <w:rPr>
                          <w:rFonts w:ascii="Cambria Math" w:hAnsi="Cambria Math"/>
                        </w:rPr>
                      </m:ctrlPr>
                    </m:dPr>
                    <m:e>
                      <m:r>
                        <w:rPr>
                          <w:rFonts w:ascii="Cambria Math" w:hAnsi="Cambria Math"/>
                        </w:rPr>
                        <m:t>B</m:t>
                      </m:r>
                      <m:r>
                        <m:rPr>
                          <m:sty m:val="p"/>
                        </m:rPr>
                        <w:rPr>
                          <w:rFonts w:ascii="Cambria Math" w:hAnsi="Cambria Math"/>
                        </w:rPr>
                        <m:t>5+</m:t>
                      </m:r>
                      <m:r>
                        <w:rPr>
                          <w:rFonts w:ascii="Cambria Math" w:hAnsi="Cambria Math"/>
                        </w:rPr>
                        <m:t>B</m:t>
                      </m:r>
                      <m:r>
                        <m:rPr>
                          <m:sty m:val="p"/>
                        </m:rPr>
                        <w:rPr>
                          <w:rFonts w:ascii="Cambria Math" w:hAnsi="Cambria Math"/>
                        </w:rPr>
                        <m:t>4</m:t>
                      </m:r>
                    </m:e>
                  </m:d>
                </m:e>
              </m:rad>
            </m:den>
          </m:f>
          <m:r>
            <m:rPr>
              <m:sty m:val="p"/>
            </m:rPr>
            <w:rPr>
              <w:rFonts w:ascii="Cambria Math" w:eastAsiaTheme="minorEastAsia" w:hAnsi="Cambria Math"/>
            </w:rPr>
            <m:t xml:space="preserve"> =</m:t>
          </m:r>
          <m:r>
            <w:rPr>
              <w:rFonts w:ascii="Cambria Math" w:eastAsiaTheme="minorEastAsia" w:hAnsi="Cambria Math"/>
            </w:rPr>
            <m:t>RNDVI</m:t>
          </m:r>
        </m:oMath>
      </m:oMathPara>
    </w:p>
    <w:p w14:paraId="2AF48558" w14:textId="6AB6FA48" w:rsidR="001F4902" w:rsidRDefault="00935C78" w:rsidP="00935C78">
      <w:pPr>
        <w:pStyle w:val="ListParagraph"/>
        <w:numPr>
          <w:ilvl w:val="0"/>
          <w:numId w:val="2"/>
        </w:numPr>
        <w:ind w:right="-46"/>
      </w:pPr>
      <w:r>
        <w:t xml:space="preserve">Tasseled cap transformation - </w:t>
      </w:r>
      <w:r w:rsidR="001F4902">
        <w:t xml:space="preserve">Six environmental variables were created from the tasseled cap transformation. Each was calculated according to </w:t>
      </w:r>
      <w:r w:rsidR="001F4902">
        <w:fldChar w:fldCharType="begin"/>
      </w:r>
      <w:r w:rsidR="001F4902">
        <w:instrText xml:space="preserve"> ADDIN ZOTERO_ITEM CSL_CITATION {"citationID":"vvpp2vk92","properties":{"formattedCitation":"{\\rtf (Baig {\\i{}et al.} 2014)}","plainCitation":"(Baig et al. 2014)"},"citationItems":[{"id":1653,"uris":["http://zotero.org/users/1217525/items/SBDVUB9Q"],"uri":["http://zotero.org/users/1217525/items/SBDVUB9Q"],"itemData":{"id":1653,"type":"article-journal","title":"Derivation of a tasselled cap transformation based on Landsat 8 at-satellite reflectance","container-title":"Remote Sensing Letters","page":"423-431","volume":"5","issue":"5","source":"Taylor and Francis+NEJM","abstract":"The tasselled cap transformation (TCT) is a useful tool for compressing spectral data into a few bands associated with physical scene characteristics with minimal information loss. TCT was originally evolved from the Landsat multi-spectral scanner (MSS) launched in 1972 and is widely adapted to modern sensors. In this study, we derived the TCT coefficients for the newly launched (2013) operational land imager (OLI) sensor on-board Landsat 8 for at-satellite reflectance. A newly developed standardized mechanism was used to transform the principal component analysis (PCA)-based rotated axes through Procrustes rotation (PR) conformation according to the Landsat thematic mapper (TM)-based tasselled cap space. Firstly, OLI data were transformed into TM TCT space directly and considered as a dummy target. Then, PCA was applied on the original scene. Finally, PR was applied to get the transformation results in the best conformation to the target image. New coefficients were analysed in detail to confirm Landsat 8-based TCT as a continuity of the original tasselled cap idea. Results show that newly derived set of coefficients for Landsat OLI is in continuation of its predecessors and hence provide data continuity through TCT since 1972 for remote sensing of surface features such as vegetation, albedo and water. The newly derived TCT for OLI will also be very useful for studying biomass estimation and primary production for future studies.","DOI":"10.1080/2150704X.2014.915434","ISSN":"2150-704X","author":[{"family":"Baig","given":"Muhammad Hasan Ali"},{"family":"Zhang","given":"Lifu"},{"family":"Shuai","given":"Tong"},{"family":"Tong","given":"Qingxi"}],"issued":{"date-parts":[["2014",5,4]]}}}],"schema":"https://github.com/citation-style-language/schema/raw/master/csl-citation.json"} </w:instrText>
      </w:r>
      <w:r w:rsidR="001F4902">
        <w:fldChar w:fldCharType="separate"/>
      </w:r>
      <w:r w:rsidR="001F4902" w:rsidRPr="00935C78">
        <w:rPr>
          <w:rFonts w:cs="Times New Roman"/>
          <w:szCs w:val="24"/>
        </w:rPr>
        <w:t xml:space="preserve">Baig </w:t>
      </w:r>
      <w:r w:rsidR="001F4902" w:rsidRPr="00935C78">
        <w:rPr>
          <w:rFonts w:cs="Times New Roman"/>
          <w:i/>
          <w:iCs/>
          <w:szCs w:val="24"/>
        </w:rPr>
        <w:t>et al.</w:t>
      </w:r>
      <w:r w:rsidR="001F4902" w:rsidRPr="00935C78">
        <w:rPr>
          <w:rFonts w:cs="Times New Roman"/>
          <w:szCs w:val="24"/>
        </w:rPr>
        <w:t xml:space="preserve"> (2014)</w:t>
      </w:r>
      <w:r w:rsidR="001F4902">
        <w:fldChar w:fldCharType="end"/>
      </w:r>
      <w:r w:rsidR="001F4902">
        <w:t xml:space="preserve"> in which </w:t>
      </w:r>
      <w:r w:rsidR="007A1710">
        <w:t xml:space="preserve">BX was replaced with the value stipulated. </w:t>
      </w:r>
    </w:p>
    <w:p w14:paraId="7D786C90" w14:textId="14F699B2" w:rsidR="007A1710" w:rsidRPr="000B617B" w:rsidRDefault="007A1710" w:rsidP="00935C78">
      <w:pPr>
        <w:ind w:right="-46"/>
        <w:jc w:val="center"/>
        <w:rPr>
          <w:rFonts w:ascii="Cambria Math" w:hAnsi="Cambria Math"/>
        </w:rPr>
      </w:pPr>
      <w:r w:rsidRPr="000B617B">
        <w:rPr>
          <w:rFonts w:ascii="Cambria Math" w:hAnsi="Cambria Math"/>
        </w:rPr>
        <w:t>(BX* B2) + (BX * B3) + (BX * B4) + (BX * B5) + (BX * B6) + (BX * B7)</w:t>
      </w:r>
    </w:p>
    <w:p w14:paraId="5CF7E88A" w14:textId="77777777" w:rsidR="007A1710" w:rsidRDefault="007A1710" w:rsidP="00107F98"/>
    <w:p w14:paraId="4BDC1EF2" w14:textId="13B0A1E6" w:rsidR="00302382" w:rsidRPr="000B617B" w:rsidRDefault="007A1710" w:rsidP="00107F98">
      <w:pPr>
        <w:rPr>
          <w:b/>
        </w:rPr>
      </w:pPr>
      <w:r w:rsidRPr="000B617B">
        <w:rPr>
          <w:b/>
        </w:rPr>
        <w:t>Digital elevation model (</w:t>
      </w:r>
      <w:r w:rsidR="00302382" w:rsidRPr="000B617B">
        <w:rPr>
          <w:b/>
        </w:rPr>
        <w:t>DEM</w:t>
      </w:r>
      <w:r w:rsidRPr="000B617B">
        <w:rPr>
          <w:b/>
        </w:rPr>
        <w:t>)</w:t>
      </w:r>
    </w:p>
    <w:p w14:paraId="5372ED7F" w14:textId="0A76F69B" w:rsidR="007A1710" w:rsidRDefault="00AC6095" w:rsidP="00107F98">
      <w:pPr>
        <w:rPr>
          <w:b/>
        </w:rPr>
      </w:pPr>
      <w:r>
        <w:t>A digital elevation model of Xishuangbanna was provided by</w:t>
      </w:r>
      <w:r w:rsidR="00D41EA5">
        <w:t xml:space="preserve"> the ASTER project of</w:t>
      </w:r>
      <w:r>
        <w:t xml:space="preserve"> </w:t>
      </w:r>
      <w:r>
        <w:fldChar w:fldCharType="begin"/>
      </w:r>
      <w:r w:rsidR="009A6E28">
        <w:instrText xml:space="preserve"> ADDIN ZOTERO_ITEM CSL_CITATION {"citationID":"25c9q5c8he","properties":{"formattedCitation":"(NASA JPL 2009)","plainCitation":"(NASA JPL 2009)"},"citationItems":[{"id":1844,"uris":["http://zotero.org/users/1217525/items/XFIKZKTD"],"uri":["http://zotero.org/users/1217525/items/XFIKZKTD"],"itemData":{"id":1844,"type":"map","title":"ASTER Global Digital Elevation Model","publisher":"NASA Jet Propulsion Laboratory and Ministry of Economy, Trade, and Industry","publisher-place":"USGS Earth Resources Observation and Science (EROS) Center, Sioux Falls, South Dakota","genre":"DEM","source":"DataCite","scale":"30m","event-place":"USGS Earth Resources Observation and Science (EROS) Center, Sioux Falls, South Dakota","URL":"http://dx.doi.org/10.5067/ASTER/ASTGTM.002","author":[{"literal":"NASA JPL"}],"issued":{"date-parts":[["2009"]]},"accessed":{"date-parts":[["2016",4,27]]}}}],"schema":"https://github.com/citation-style-language/schema/raw/master/csl-citation.json"} </w:instrText>
      </w:r>
      <w:r>
        <w:fldChar w:fldCharType="separate"/>
      </w:r>
      <w:r w:rsidRPr="00AC6095">
        <w:t xml:space="preserve">NASA JPL </w:t>
      </w:r>
      <w:r>
        <w:t>(</w:t>
      </w:r>
      <w:r w:rsidRPr="00AC6095">
        <w:t>2009)</w:t>
      </w:r>
      <w:r>
        <w:fldChar w:fldCharType="end"/>
      </w:r>
      <w:r>
        <w:t xml:space="preserve"> and METI at 30m resolution. This environmental layer is used to </w:t>
      </w:r>
      <w:r w:rsidR="00D41EA5">
        <w:t>investigate the altitude preference of each of the species and to calculate the aspect and slope layers below.</w:t>
      </w:r>
    </w:p>
    <w:p w14:paraId="3BCCE354" w14:textId="0AA79915" w:rsidR="00302382" w:rsidRPr="000B617B" w:rsidRDefault="00302382" w:rsidP="00107F98">
      <w:pPr>
        <w:rPr>
          <w:b/>
        </w:rPr>
      </w:pPr>
      <w:r w:rsidRPr="000B617B">
        <w:rPr>
          <w:b/>
        </w:rPr>
        <w:t>Aspect</w:t>
      </w:r>
    </w:p>
    <w:p w14:paraId="426A6A2E" w14:textId="07F7B67F" w:rsidR="00D41EA5" w:rsidRPr="00D41EA5" w:rsidRDefault="00D41EA5" w:rsidP="00107F98">
      <w:r>
        <w:t>Aspect is the direction on a compass that a slope faces</w:t>
      </w:r>
      <w:r w:rsidR="009A6E28">
        <w:t>.</w:t>
      </w:r>
      <w:r>
        <w:t xml:space="preserve"> </w:t>
      </w:r>
      <w:r w:rsidR="009A6E28">
        <w:t>T</w:t>
      </w:r>
      <w:r>
        <w:t xml:space="preserve">his was calculated from the DEM layer in ArcGIS. </w:t>
      </w:r>
      <w:r w:rsidR="009A6E28">
        <w:t xml:space="preserve">The aspect of a slope has been known to strongly influence the temperature of the microclimate due to the difference in the amount of sunlight each slope of a mountain or hill may </w:t>
      </w:r>
      <w:r w:rsidR="00E40C50">
        <w:t>receive</w:t>
      </w:r>
      <w:r w:rsidR="009A6E28">
        <w:t xml:space="preserve"> </w:t>
      </w:r>
      <w:r w:rsidR="009A6E28">
        <w:fldChar w:fldCharType="begin"/>
      </w:r>
      <w:r w:rsidR="009A6E28">
        <w:instrText xml:space="preserve"> ADDIN ZOTERO_ITEM CSL_CITATION {"citationID":"2bp6ofp6o1","properties":{"formattedCitation":"{\\rtf (Bennie {\\i{}et al.} 2006)}","plainCitation":"(Bennie et al. 2006)"},"citationItems":[{"id":1845,"uris":["http://zotero.org/users/1217525/items/PUEMFCRA"],"uri":["http://zotero.org/users/1217525/items/PUEMFCRA"],"itemData":{"id":1845,"type":"article-journal","title":"Influence of slope and aspect on long-term vegetation change in British chalk grasslands","container-title":"Journal of Ecology","page":"355-368","volume":"94","issue":"2","source":"CrossRef","DOI":"10.1111/j.1365-2745.2006.01104.x","ISSN":"0022-0477, 1365-2745","language":"en","author":[{"family":"Bennie","given":"Jonathan"},{"family":"Hill","given":"Mark O."},{"family":"Baxter","given":"Robert"},{"family":"Huntley","given":"Brian"}],"issued":{"date-parts":[["2006",3]]}}}],"schema":"https://github.com/citation-style-language/schema/raw/master/csl-citation.json"} </w:instrText>
      </w:r>
      <w:r w:rsidR="009A6E28">
        <w:fldChar w:fldCharType="separate"/>
      </w:r>
      <w:r w:rsidR="009A6E28" w:rsidRPr="009A6E28">
        <w:rPr>
          <w:rFonts w:cs="Times New Roman"/>
          <w:szCs w:val="24"/>
        </w:rPr>
        <w:t xml:space="preserve">(Bennie </w:t>
      </w:r>
      <w:r w:rsidR="009A6E28" w:rsidRPr="009A6E28">
        <w:rPr>
          <w:rFonts w:cs="Times New Roman"/>
          <w:i/>
          <w:iCs/>
          <w:szCs w:val="24"/>
        </w:rPr>
        <w:t>et al.</w:t>
      </w:r>
      <w:r w:rsidR="009A6E28" w:rsidRPr="009A6E28">
        <w:rPr>
          <w:rFonts w:cs="Times New Roman"/>
          <w:szCs w:val="24"/>
        </w:rPr>
        <w:t xml:space="preserve"> 2006)</w:t>
      </w:r>
      <w:r w:rsidR="009A6E28">
        <w:fldChar w:fldCharType="end"/>
      </w:r>
      <w:r w:rsidR="009A6E28">
        <w:t>.</w:t>
      </w:r>
    </w:p>
    <w:p w14:paraId="4B7961BE" w14:textId="0B528AF3" w:rsidR="00302382" w:rsidRPr="000B617B" w:rsidRDefault="00302382" w:rsidP="00107F98">
      <w:pPr>
        <w:rPr>
          <w:b/>
        </w:rPr>
      </w:pPr>
      <w:r w:rsidRPr="000B617B">
        <w:rPr>
          <w:b/>
        </w:rPr>
        <w:t>Slope</w:t>
      </w:r>
    </w:p>
    <w:p w14:paraId="1A4C7E9E" w14:textId="6B1A11E6" w:rsidR="009A6E28" w:rsidRPr="009A6E28" w:rsidRDefault="009A6E28" w:rsidP="00107F98">
      <w:r>
        <w:t xml:space="preserve">Similarly to aspect, slope is the gradient a hillside is set at. This was calculated from the DEM layer in ArcGIS. The slope can also affect the sun exposure on a hillside and therefore the microclimate </w:t>
      </w:r>
      <w:r>
        <w:fldChar w:fldCharType="begin"/>
      </w:r>
      <w:r>
        <w:instrText xml:space="preserve"> ADDIN ZOTERO_ITEM CSL_CITATION {"citationID":"25d0j5mee4","properties":{"formattedCitation":"{\\rtf (Bennie {\\i{}et al.} 2006)}","plainCitation":"(Bennie et al. 2006)"},"citationItems":[{"id":1845,"uris":["http://zotero.org/users/1217525/items/PUEMFCRA"],"uri":["http://zotero.org/users/1217525/items/PUEMFCRA"],"itemData":{"id":1845,"type":"article-journal","title":"Influence of slope and aspect on long-term vegetation change in British chalk grasslands","container-title":"Journal of Ecology","page":"355-368","volume":"94","issue":"2","source":"CrossRef","DOI":"10.1111/j.1365-2745.2006.01104.x","ISSN":"0022-0477, 1365-2745","language":"en","author":[{"family":"Bennie","given":"Jonathan"},{"family":"Hill","given":"Mark O."},{"family":"Baxter","given":"Robert"},{"family":"Huntley","given":"Brian"}],"issued":{"date-parts":[["2006",3]]}}}],"schema":"https://github.com/citation-style-language/schema/raw/master/csl-citation.json"} </w:instrText>
      </w:r>
      <w:r>
        <w:fldChar w:fldCharType="separate"/>
      </w:r>
      <w:r w:rsidRPr="009A6E28">
        <w:rPr>
          <w:rFonts w:cs="Times New Roman"/>
          <w:szCs w:val="24"/>
        </w:rPr>
        <w:t xml:space="preserve">(Bennie </w:t>
      </w:r>
      <w:r w:rsidRPr="009A6E28">
        <w:rPr>
          <w:rFonts w:cs="Times New Roman"/>
          <w:i/>
          <w:iCs/>
          <w:szCs w:val="24"/>
        </w:rPr>
        <w:t>et al.</w:t>
      </w:r>
      <w:r w:rsidRPr="009A6E28">
        <w:rPr>
          <w:rFonts w:cs="Times New Roman"/>
          <w:szCs w:val="24"/>
        </w:rPr>
        <w:t xml:space="preserve"> 2006)</w:t>
      </w:r>
      <w:r>
        <w:fldChar w:fldCharType="end"/>
      </w:r>
      <w:r>
        <w:t>.</w:t>
      </w:r>
    </w:p>
    <w:p w14:paraId="5AA8730C" w14:textId="0F6A2783" w:rsidR="00302382" w:rsidRPr="000B617B" w:rsidRDefault="00302382" w:rsidP="00107F98">
      <w:pPr>
        <w:rPr>
          <w:b/>
        </w:rPr>
      </w:pPr>
      <w:r w:rsidRPr="000B617B">
        <w:rPr>
          <w:b/>
        </w:rPr>
        <w:t>Aspect-slope</w:t>
      </w:r>
    </w:p>
    <w:p w14:paraId="56FEE916" w14:textId="29A0E08E" w:rsidR="00C96B05" w:rsidRDefault="00C96B05" w:rsidP="00107F98">
      <w:r>
        <w:t xml:space="preserve">While most environmental variables work independently from one another, it is possible for the combination of two or more variables to have a significant combined effect while having an </w:t>
      </w:r>
      <w:r w:rsidR="003A4799">
        <w:t>insignificant individual effect</w:t>
      </w:r>
      <w:r w:rsidRPr="000019E8">
        <w:rPr>
          <w:b/>
        </w:rPr>
        <w:t>.</w:t>
      </w:r>
      <w:r>
        <w:t xml:space="preserve"> </w:t>
      </w:r>
    </w:p>
    <w:p w14:paraId="0C40D433" w14:textId="605FFBA5" w:rsidR="00C96B05" w:rsidRDefault="00C96B05" w:rsidP="00107F98">
      <w:r>
        <w:t xml:space="preserve">Since aspect </w:t>
      </w:r>
      <w:r w:rsidRPr="00213146">
        <w:t>(the horizontal</w:t>
      </w:r>
      <w:r w:rsidR="00213146" w:rsidRPr="00213146">
        <w:t xml:space="preserve"> direction a hillside is facing)</w:t>
      </w:r>
      <w:r w:rsidR="00213146">
        <w:rPr>
          <w:b/>
        </w:rPr>
        <w:t xml:space="preserve"> </w:t>
      </w:r>
      <w:r>
        <w:t xml:space="preserve">and slope (the vertical direction a hillside faces) are related and essentially different dimensions of a three </w:t>
      </w:r>
      <w:r>
        <w:lastRenderedPageBreak/>
        <w:t>dimensional space, we combined them into an aspect-slope layer</w:t>
      </w:r>
      <w:r w:rsidR="000019E8">
        <w:t xml:space="preserve"> using the method described by </w:t>
      </w:r>
      <w:r w:rsidR="000019E8">
        <w:fldChar w:fldCharType="begin"/>
      </w:r>
      <w:r w:rsidR="003679E7">
        <w:instrText xml:space="preserve"> ADDIN ZOTERO_ITEM CSL_CITATION {"citationID":"2ikrgfr663","properties":{"formattedCitation":"(Brewer &amp; Marlow 1993)","plainCitation":"(Brewer &amp; Marlow 1993)"},"citationItems":[{"id":1798,"uris":["http://zotero.org/users/1217525/items/9J7VTDXA"],"uri":["http://zotero.org/users/1217525/items/9J7VTDXA"],"itemData":{"id":1798,"type":"paper-conference","title":"Color representation of aspect and slope simultaneously","container-title":"Autocarto conference","publisher":"ASPRS American Society for Photogrammetry","page":"328–328","archive":"WebCite","archive_location":"http://www.webcitation.org/6gxhM4QBh","author":[{"family":"Brewer","given":"Cynthia A"},{"family":"Marlow","given":"Ken A"}],"issued":{"date-parts":[["1993"]]}}}],"schema":"https://github.com/citation-style-language/schema/raw/master/csl-citation.json"} </w:instrText>
      </w:r>
      <w:r w:rsidR="000019E8">
        <w:fldChar w:fldCharType="separate"/>
      </w:r>
      <w:r w:rsidR="000019E8" w:rsidRPr="000019E8">
        <w:t xml:space="preserve">Brewer &amp; Marlow </w:t>
      </w:r>
      <w:r w:rsidR="000019E8">
        <w:t>(</w:t>
      </w:r>
      <w:r w:rsidR="000019E8" w:rsidRPr="000019E8">
        <w:t>1993)</w:t>
      </w:r>
      <w:r w:rsidR="000019E8">
        <w:fldChar w:fldCharType="end"/>
      </w:r>
      <w:r>
        <w:t xml:space="preserve">. </w:t>
      </w:r>
    </w:p>
    <w:p w14:paraId="20BFC372" w14:textId="3C3F5E15" w:rsidR="00C96B05" w:rsidRDefault="00C96B05" w:rsidP="00107F98">
      <w:pPr>
        <w:rPr>
          <w:b/>
        </w:rPr>
      </w:pPr>
      <w:r>
        <w:t>This was done by using ArcGIS 10.</w:t>
      </w:r>
      <w:r w:rsidR="00A25AF0">
        <w:t>3.1</w:t>
      </w:r>
      <w:r>
        <w:t xml:space="preserve"> to recalculate each layer to new values </w:t>
      </w:r>
      <w:r w:rsidR="007E1600">
        <w:t>separately. The slope of each pixel wa</w:t>
      </w:r>
      <w:r w:rsidR="00EF686C">
        <w:t xml:space="preserve">s </w:t>
      </w:r>
      <w:r w:rsidR="00C845ED">
        <w:t xml:space="preserve">reclassified with the Reclassify tool </w:t>
      </w:r>
      <w:r w:rsidR="00EF686C">
        <w:t xml:space="preserve">as a percentage to correspond with the values dictated in </w:t>
      </w:r>
      <w:r w:rsidR="00EF686C" w:rsidRPr="000B617B">
        <w:rPr>
          <w:rFonts w:ascii="Courier New" w:hAnsi="Courier New"/>
        </w:rPr>
        <w:t xml:space="preserve">table </w:t>
      </w:r>
      <w:r w:rsidR="000B617B" w:rsidRPr="000B617B">
        <w:rPr>
          <w:rFonts w:ascii="Courier New" w:hAnsi="Courier New"/>
        </w:rPr>
        <w:t>4</w:t>
      </w:r>
      <w:r w:rsidR="008E148B">
        <w:rPr>
          <w:b/>
        </w:rPr>
        <w:t xml:space="preserve">. </w:t>
      </w:r>
      <w:r w:rsidR="008E148B">
        <w:t xml:space="preserve">The aspect of each pixel was </w:t>
      </w:r>
      <w:r w:rsidR="00C845ED">
        <w:t>reclassified with the Reclassify tool</w:t>
      </w:r>
      <w:r w:rsidR="008E148B">
        <w:t xml:space="preserve"> to correspond to each of the values stipulated in </w:t>
      </w:r>
      <w:r w:rsidR="008E148B" w:rsidRPr="000B617B">
        <w:rPr>
          <w:rFonts w:ascii="Courier New" w:hAnsi="Courier New"/>
        </w:rPr>
        <w:t xml:space="preserve">table </w:t>
      </w:r>
      <w:r w:rsidR="000B617B" w:rsidRPr="000B617B">
        <w:rPr>
          <w:rFonts w:ascii="Courier New" w:hAnsi="Courier New"/>
        </w:rPr>
        <w:t>5</w:t>
      </w:r>
      <w:r w:rsidR="008E148B">
        <w:rPr>
          <w:b/>
        </w:rPr>
        <w:t xml:space="preserve">. </w:t>
      </w:r>
    </w:p>
    <w:p w14:paraId="660A9FF7" w14:textId="1480D1F5" w:rsidR="00BF3A21" w:rsidRDefault="00BF3A21" w:rsidP="00BF3A21">
      <w:pPr>
        <w:pStyle w:val="Caption"/>
      </w:pPr>
      <w:bookmarkStart w:id="26" w:name="_Toc449662753"/>
      <w:r>
        <w:t xml:space="preserve">Table </w:t>
      </w:r>
      <w:fldSimple w:instr=" SEQ Table \* ARABIC ">
        <w:r w:rsidR="003E2199">
          <w:rPr>
            <w:noProof/>
          </w:rPr>
          <w:t>4</w:t>
        </w:r>
      </w:fldSimple>
      <w:r>
        <w:t xml:space="preserve">. </w:t>
      </w:r>
      <w:r w:rsidRPr="006C0C27">
        <w:t>The slope of each pixel with the corresponding reclassified value.</w:t>
      </w:r>
      <w:bookmarkEnd w:id="26"/>
    </w:p>
    <w:tbl>
      <w:tblPr>
        <w:tblW w:w="4433" w:type="dxa"/>
        <w:jc w:val="center"/>
        <w:tblLayout w:type="fixed"/>
        <w:tblLook w:val="0400" w:firstRow="0" w:lastRow="0" w:firstColumn="0" w:lastColumn="0" w:noHBand="0" w:noVBand="1"/>
      </w:tblPr>
      <w:tblGrid>
        <w:gridCol w:w="1669"/>
        <w:gridCol w:w="2764"/>
      </w:tblGrid>
      <w:tr w:rsidR="00BF3A21" w14:paraId="71616DE4" w14:textId="77777777" w:rsidTr="00BF3A21">
        <w:trPr>
          <w:trHeight w:val="300"/>
          <w:jc w:val="center"/>
        </w:trPr>
        <w:tc>
          <w:tcPr>
            <w:tcW w:w="1669" w:type="dxa"/>
            <w:tcBorders>
              <w:top w:val="nil"/>
              <w:left w:val="nil"/>
              <w:bottom w:val="single" w:sz="4" w:space="0" w:color="000000"/>
              <w:right w:val="nil"/>
            </w:tcBorders>
            <w:vAlign w:val="center"/>
          </w:tcPr>
          <w:p w14:paraId="53501249" w14:textId="77777777" w:rsidR="00BF3A21" w:rsidRDefault="00BF3A21" w:rsidP="00BF3A21">
            <w:pPr>
              <w:spacing w:after="0" w:line="240" w:lineRule="auto"/>
              <w:jc w:val="center"/>
            </w:pPr>
            <w:r>
              <w:rPr>
                <w:rFonts w:ascii="Courier New" w:eastAsia="Courier New" w:hAnsi="Courier New"/>
                <w:color w:val="000000"/>
                <w:sz w:val="22"/>
              </w:rPr>
              <w:t>Slope (%)</w:t>
            </w:r>
          </w:p>
        </w:tc>
        <w:tc>
          <w:tcPr>
            <w:tcW w:w="2764" w:type="dxa"/>
            <w:tcBorders>
              <w:top w:val="nil"/>
              <w:left w:val="nil"/>
              <w:bottom w:val="single" w:sz="4" w:space="0" w:color="000000"/>
              <w:right w:val="nil"/>
            </w:tcBorders>
            <w:vAlign w:val="center"/>
          </w:tcPr>
          <w:p w14:paraId="41DA5E53" w14:textId="77777777" w:rsidR="00BF3A21" w:rsidRDefault="00BF3A21" w:rsidP="00BF3A21">
            <w:pPr>
              <w:spacing w:after="0" w:line="240" w:lineRule="auto"/>
              <w:jc w:val="center"/>
            </w:pPr>
            <w:r>
              <w:rPr>
                <w:rFonts w:ascii="Courier New" w:eastAsia="Courier New" w:hAnsi="Courier New"/>
                <w:color w:val="000000"/>
                <w:sz w:val="22"/>
              </w:rPr>
              <w:t>Reclassified value</w:t>
            </w:r>
          </w:p>
        </w:tc>
      </w:tr>
      <w:tr w:rsidR="00BF3A21" w14:paraId="0699D5A1" w14:textId="77777777" w:rsidTr="00BF3A21">
        <w:trPr>
          <w:trHeight w:val="300"/>
          <w:jc w:val="center"/>
        </w:trPr>
        <w:tc>
          <w:tcPr>
            <w:tcW w:w="1669" w:type="dxa"/>
            <w:tcBorders>
              <w:top w:val="single" w:sz="4" w:space="0" w:color="000000"/>
              <w:left w:val="nil"/>
              <w:bottom w:val="nil"/>
              <w:right w:val="nil"/>
            </w:tcBorders>
            <w:vAlign w:val="center"/>
          </w:tcPr>
          <w:p w14:paraId="41C1B891" w14:textId="77777777" w:rsidR="00BF3A21" w:rsidRDefault="00BF3A21" w:rsidP="00BF3A21">
            <w:pPr>
              <w:spacing w:after="0" w:line="240" w:lineRule="auto"/>
              <w:jc w:val="center"/>
            </w:pPr>
            <w:r>
              <w:rPr>
                <w:rFonts w:ascii="Courier New" w:eastAsia="Courier New" w:hAnsi="Courier New"/>
                <w:color w:val="000000"/>
                <w:sz w:val="22"/>
              </w:rPr>
              <w:t>0-5</w:t>
            </w:r>
          </w:p>
        </w:tc>
        <w:tc>
          <w:tcPr>
            <w:tcW w:w="2764" w:type="dxa"/>
            <w:tcBorders>
              <w:top w:val="single" w:sz="4" w:space="0" w:color="000000"/>
              <w:left w:val="nil"/>
              <w:bottom w:val="nil"/>
              <w:right w:val="nil"/>
            </w:tcBorders>
            <w:vAlign w:val="center"/>
          </w:tcPr>
          <w:p w14:paraId="3FD26C84" w14:textId="77777777" w:rsidR="00BF3A21" w:rsidRDefault="00BF3A21" w:rsidP="00BF3A21">
            <w:pPr>
              <w:spacing w:after="0" w:line="240" w:lineRule="auto"/>
              <w:jc w:val="center"/>
            </w:pPr>
            <w:r>
              <w:rPr>
                <w:rFonts w:ascii="Courier New" w:eastAsia="Courier New" w:hAnsi="Courier New"/>
                <w:color w:val="000000"/>
                <w:sz w:val="22"/>
              </w:rPr>
              <w:t>10</w:t>
            </w:r>
          </w:p>
        </w:tc>
      </w:tr>
      <w:tr w:rsidR="00BF3A21" w14:paraId="17480277" w14:textId="77777777" w:rsidTr="00BF3A21">
        <w:trPr>
          <w:trHeight w:val="300"/>
          <w:jc w:val="center"/>
        </w:trPr>
        <w:tc>
          <w:tcPr>
            <w:tcW w:w="1669" w:type="dxa"/>
            <w:tcBorders>
              <w:top w:val="nil"/>
              <w:left w:val="nil"/>
              <w:bottom w:val="nil"/>
              <w:right w:val="nil"/>
            </w:tcBorders>
            <w:vAlign w:val="center"/>
          </w:tcPr>
          <w:p w14:paraId="56A53483" w14:textId="77777777" w:rsidR="00BF3A21" w:rsidRDefault="00BF3A21" w:rsidP="00BF3A21">
            <w:pPr>
              <w:spacing w:after="0" w:line="240" w:lineRule="auto"/>
              <w:jc w:val="center"/>
            </w:pPr>
            <w:r>
              <w:rPr>
                <w:rFonts w:ascii="Courier New" w:eastAsia="Courier New" w:hAnsi="Courier New"/>
                <w:color w:val="000000"/>
                <w:sz w:val="22"/>
              </w:rPr>
              <w:t>6-20</w:t>
            </w:r>
          </w:p>
        </w:tc>
        <w:tc>
          <w:tcPr>
            <w:tcW w:w="2764" w:type="dxa"/>
            <w:tcBorders>
              <w:top w:val="nil"/>
              <w:left w:val="nil"/>
              <w:bottom w:val="nil"/>
              <w:right w:val="nil"/>
            </w:tcBorders>
            <w:vAlign w:val="center"/>
          </w:tcPr>
          <w:p w14:paraId="1ADC7A2E" w14:textId="77777777" w:rsidR="00BF3A21" w:rsidRDefault="00BF3A21" w:rsidP="00BF3A21">
            <w:pPr>
              <w:spacing w:after="0" w:line="240" w:lineRule="auto"/>
              <w:jc w:val="center"/>
            </w:pPr>
            <w:r>
              <w:rPr>
                <w:rFonts w:ascii="Courier New" w:eastAsia="Courier New" w:hAnsi="Courier New"/>
                <w:color w:val="000000"/>
                <w:sz w:val="22"/>
              </w:rPr>
              <w:t>20</w:t>
            </w:r>
          </w:p>
        </w:tc>
      </w:tr>
      <w:tr w:rsidR="00BF3A21" w14:paraId="6BAFD03B" w14:textId="77777777" w:rsidTr="00BF3A21">
        <w:trPr>
          <w:trHeight w:val="300"/>
          <w:jc w:val="center"/>
        </w:trPr>
        <w:tc>
          <w:tcPr>
            <w:tcW w:w="1669" w:type="dxa"/>
            <w:tcBorders>
              <w:top w:val="nil"/>
              <w:left w:val="nil"/>
              <w:bottom w:val="nil"/>
              <w:right w:val="nil"/>
            </w:tcBorders>
            <w:vAlign w:val="center"/>
          </w:tcPr>
          <w:p w14:paraId="40935B35" w14:textId="77777777" w:rsidR="00BF3A21" w:rsidRDefault="00BF3A21" w:rsidP="00BF3A21">
            <w:pPr>
              <w:spacing w:after="0" w:line="240" w:lineRule="auto"/>
              <w:jc w:val="center"/>
            </w:pPr>
            <w:r>
              <w:rPr>
                <w:rFonts w:ascii="Courier New" w:eastAsia="Courier New" w:hAnsi="Courier New"/>
                <w:color w:val="000000"/>
                <w:sz w:val="22"/>
              </w:rPr>
              <w:t>21-40</w:t>
            </w:r>
          </w:p>
        </w:tc>
        <w:tc>
          <w:tcPr>
            <w:tcW w:w="2764" w:type="dxa"/>
            <w:tcBorders>
              <w:top w:val="nil"/>
              <w:left w:val="nil"/>
              <w:bottom w:val="nil"/>
              <w:right w:val="nil"/>
            </w:tcBorders>
            <w:vAlign w:val="center"/>
          </w:tcPr>
          <w:p w14:paraId="701EE122" w14:textId="77777777" w:rsidR="00BF3A21" w:rsidRDefault="00BF3A21" w:rsidP="00BF3A21">
            <w:pPr>
              <w:spacing w:after="0" w:line="240" w:lineRule="auto"/>
              <w:jc w:val="center"/>
            </w:pPr>
            <w:r>
              <w:rPr>
                <w:rFonts w:ascii="Courier New" w:eastAsia="Courier New" w:hAnsi="Courier New"/>
                <w:color w:val="000000"/>
                <w:sz w:val="22"/>
              </w:rPr>
              <w:t>30</w:t>
            </w:r>
          </w:p>
        </w:tc>
      </w:tr>
      <w:tr w:rsidR="00BF3A21" w14:paraId="1155F8DA" w14:textId="77777777" w:rsidTr="00BF3A21">
        <w:trPr>
          <w:trHeight w:val="300"/>
          <w:jc w:val="center"/>
        </w:trPr>
        <w:tc>
          <w:tcPr>
            <w:tcW w:w="1669" w:type="dxa"/>
            <w:tcBorders>
              <w:top w:val="nil"/>
              <w:left w:val="nil"/>
              <w:bottom w:val="nil"/>
              <w:right w:val="nil"/>
            </w:tcBorders>
            <w:vAlign w:val="center"/>
          </w:tcPr>
          <w:p w14:paraId="52D46370" w14:textId="77777777" w:rsidR="00BF3A21" w:rsidRDefault="00BF3A21" w:rsidP="00BF3A21">
            <w:pPr>
              <w:spacing w:after="0" w:line="240" w:lineRule="auto"/>
              <w:jc w:val="center"/>
            </w:pPr>
            <w:r>
              <w:rPr>
                <w:rFonts w:ascii="Courier New" w:eastAsia="Courier New" w:hAnsi="Courier New"/>
                <w:color w:val="000000"/>
                <w:sz w:val="22"/>
              </w:rPr>
              <w:t>41-maximum</w:t>
            </w:r>
          </w:p>
        </w:tc>
        <w:tc>
          <w:tcPr>
            <w:tcW w:w="2764" w:type="dxa"/>
            <w:tcBorders>
              <w:top w:val="nil"/>
              <w:left w:val="nil"/>
              <w:bottom w:val="nil"/>
              <w:right w:val="nil"/>
            </w:tcBorders>
            <w:vAlign w:val="center"/>
          </w:tcPr>
          <w:p w14:paraId="38F7B134" w14:textId="77777777" w:rsidR="00BF3A21" w:rsidRDefault="00BF3A21" w:rsidP="00BF3A21">
            <w:pPr>
              <w:spacing w:after="0" w:line="240" w:lineRule="auto"/>
              <w:jc w:val="center"/>
            </w:pPr>
            <w:r>
              <w:rPr>
                <w:rFonts w:ascii="Courier New" w:eastAsia="Courier New" w:hAnsi="Courier New"/>
                <w:color w:val="000000"/>
                <w:sz w:val="22"/>
              </w:rPr>
              <w:t>40</w:t>
            </w:r>
          </w:p>
        </w:tc>
      </w:tr>
    </w:tbl>
    <w:p w14:paraId="2FE73103" w14:textId="77777777" w:rsidR="00BF3A21" w:rsidRPr="008E148B" w:rsidRDefault="00BF3A21" w:rsidP="00107F98"/>
    <w:p w14:paraId="3CCDDF20" w14:textId="4EF32512" w:rsidR="00BF3A21" w:rsidRDefault="00BF3A21" w:rsidP="00BF3A21">
      <w:pPr>
        <w:pStyle w:val="Caption"/>
      </w:pPr>
      <w:bookmarkStart w:id="27" w:name="_Toc449662754"/>
      <w:r>
        <w:t xml:space="preserve">Table </w:t>
      </w:r>
      <w:fldSimple w:instr=" SEQ Table \* ARABIC ">
        <w:r w:rsidR="003E2199">
          <w:rPr>
            <w:noProof/>
          </w:rPr>
          <w:t>5</w:t>
        </w:r>
      </w:fldSimple>
      <w:r>
        <w:t xml:space="preserve">. </w:t>
      </w:r>
      <w:r w:rsidRPr="00DE417A">
        <w:t>The aspect of each pixel with the original value and corresponding reclassified value.</w:t>
      </w:r>
      <w:bookmarkEnd w:id="27"/>
    </w:p>
    <w:tbl>
      <w:tblPr>
        <w:tblW w:w="7462" w:type="dxa"/>
        <w:jc w:val="center"/>
        <w:tblLayout w:type="fixed"/>
        <w:tblLook w:val="0400" w:firstRow="0" w:lastRow="0" w:firstColumn="0" w:lastColumn="0" w:noHBand="0" w:noVBand="1"/>
      </w:tblPr>
      <w:tblGrid>
        <w:gridCol w:w="1948"/>
        <w:gridCol w:w="2757"/>
        <w:gridCol w:w="2757"/>
      </w:tblGrid>
      <w:tr w:rsidR="00BF3A21" w14:paraId="0188FE92" w14:textId="77777777" w:rsidTr="00BF3A21">
        <w:trPr>
          <w:trHeight w:val="240"/>
          <w:jc w:val="center"/>
        </w:trPr>
        <w:tc>
          <w:tcPr>
            <w:tcW w:w="1948" w:type="dxa"/>
            <w:tcBorders>
              <w:top w:val="nil"/>
              <w:left w:val="nil"/>
              <w:bottom w:val="single" w:sz="4" w:space="0" w:color="000000"/>
              <w:right w:val="nil"/>
            </w:tcBorders>
            <w:vAlign w:val="center"/>
          </w:tcPr>
          <w:p w14:paraId="0386B90E" w14:textId="77777777" w:rsidR="00BF3A21" w:rsidRDefault="00BF3A21" w:rsidP="00BF3A21">
            <w:pPr>
              <w:spacing w:after="0" w:line="240" w:lineRule="auto"/>
              <w:jc w:val="center"/>
            </w:pPr>
            <w:r>
              <w:rPr>
                <w:rFonts w:ascii="Courier New" w:eastAsia="Courier New" w:hAnsi="Courier New"/>
                <w:color w:val="000000"/>
                <w:sz w:val="22"/>
              </w:rPr>
              <w:t>Aspect</w:t>
            </w:r>
          </w:p>
        </w:tc>
        <w:tc>
          <w:tcPr>
            <w:tcW w:w="2757" w:type="dxa"/>
            <w:tcBorders>
              <w:top w:val="nil"/>
              <w:left w:val="nil"/>
              <w:bottom w:val="single" w:sz="4" w:space="0" w:color="000000"/>
              <w:right w:val="nil"/>
            </w:tcBorders>
          </w:tcPr>
          <w:p w14:paraId="6275ED41" w14:textId="77777777" w:rsidR="00BF3A21" w:rsidRDefault="00BF3A21" w:rsidP="00BF3A21">
            <w:pPr>
              <w:spacing w:after="0" w:line="240" w:lineRule="auto"/>
              <w:jc w:val="center"/>
            </w:pPr>
            <w:r>
              <w:rPr>
                <w:rFonts w:ascii="Courier New" w:eastAsia="Courier New" w:hAnsi="Courier New"/>
                <w:color w:val="000000"/>
                <w:sz w:val="22"/>
              </w:rPr>
              <w:t>Original value</w:t>
            </w:r>
          </w:p>
        </w:tc>
        <w:tc>
          <w:tcPr>
            <w:tcW w:w="2757" w:type="dxa"/>
            <w:tcBorders>
              <w:top w:val="nil"/>
              <w:left w:val="nil"/>
              <w:bottom w:val="single" w:sz="4" w:space="0" w:color="000000"/>
              <w:right w:val="nil"/>
            </w:tcBorders>
            <w:vAlign w:val="center"/>
          </w:tcPr>
          <w:p w14:paraId="611BC608" w14:textId="77777777" w:rsidR="00BF3A21" w:rsidRDefault="00BF3A21" w:rsidP="00BF3A21">
            <w:pPr>
              <w:spacing w:after="0" w:line="240" w:lineRule="auto"/>
              <w:jc w:val="center"/>
            </w:pPr>
            <w:r>
              <w:rPr>
                <w:rFonts w:ascii="Courier New" w:eastAsia="Courier New" w:hAnsi="Courier New"/>
                <w:color w:val="000000"/>
                <w:sz w:val="22"/>
              </w:rPr>
              <w:t>Reclassified value</w:t>
            </w:r>
          </w:p>
        </w:tc>
      </w:tr>
      <w:tr w:rsidR="00BF3A21" w14:paraId="7131719B" w14:textId="77777777" w:rsidTr="00BF3A21">
        <w:trPr>
          <w:trHeight w:val="240"/>
          <w:jc w:val="center"/>
        </w:trPr>
        <w:tc>
          <w:tcPr>
            <w:tcW w:w="1948" w:type="dxa"/>
            <w:tcBorders>
              <w:top w:val="single" w:sz="4" w:space="0" w:color="000000"/>
              <w:left w:val="nil"/>
              <w:bottom w:val="nil"/>
              <w:right w:val="nil"/>
            </w:tcBorders>
            <w:vAlign w:val="center"/>
          </w:tcPr>
          <w:p w14:paraId="7F9ADC76" w14:textId="77777777" w:rsidR="00BF3A21" w:rsidRDefault="00BF3A21" w:rsidP="00BF3A21">
            <w:pPr>
              <w:spacing w:after="0" w:line="240" w:lineRule="auto"/>
              <w:jc w:val="center"/>
            </w:pPr>
            <w:r>
              <w:rPr>
                <w:rFonts w:ascii="Courier New" w:eastAsia="Courier New" w:hAnsi="Courier New"/>
                <w:color w:val="000000"/>
                <w:sz w:val="22"/>
              </w:rPr>
              <w:t>N</w:t>
            </w:r>
          </w:p>
        </w:tc>
        <w:tc>
          <w:tcPr>
            <w:tcW w:w="2757" w:type="dxa"/>
            <w:tcBorders>
              <w:top w:val="single" w:sz="4" w:space="0" w:color="000000"/>
              <w:left w:val="nil"/>
              <w:bottom w:val="nil"/>
              <w:right w:val="nil"/>
            </w:tcBorders>
          </w:tcPr>
          <w:p w14:paraId="73088843" w14:textId="77777777" w:rsidR="00BF3A21" w:rsidRDefault="00BF3A21" w:rsidP="00BF3A21">
            <w:pPr>
              <w:spacing w:after="0" w:line="240" w:lineRule="auto"/>
              <w:jc w:val="center"/>
            </w:pPr>
            <w:r>
              <w:rPr>
                <w:rFonts w:ascii="Courier New" w:eastAsia="Courier New" w:hAnsi="Courier New"/>
                <w:color w:val="000000"/>
                <w:sz w:val="22"/>
              </w:rPr>
              <w:t>0-22.5</w:t>
            </w:r>
          </w:p>
        </w:tc>
        <w:tc>
          <w:tcPr>
            <w:tcW w:w="2757" w:type="dxa"/>
            <w:tcBorders>
              <w:top w:val="single" w:sz="4" w:space="0" w:color="000000"/>
              <w:left w:val="nil"/>
              <w:bottom w:val="nil"/>
              <w:right w:val="nil"/>
            </w:tcBorders>
            <w:vAlign w:val="center"/>
          </w:tcPr>
          <w:p w14:paraId="29605F36" w14:textId="77777777" w:rsidR="00BF3A21" w:rsidRDefault="00BF3A21" w:rsidP="00BF3A21">
            <w:pPr>
              <w:spacing w:after="0" w:line="240" w:lineRule="auto"/>
              <w:jc w:val="center"/>
            </w:pPr>
            <w:r>
              <w:rPr>
                <w:rFonts w:ascii="Courier New" w:eastAsia="Courier New" w:hAnsi="Courier New"/>
                <w:color w:val="000000"/>
                <w:sz w:val="22"/>
              </w:rPr>
              <w:t>1</w:t>
            </w:r>
          </w:p>
        </w:tc>
      </w:tr>
      <w:tr w:rsidR="00BF3A21" w14:paraId="34CF7D32" w14:textId="77777777" w:rsidTr="00BF3A21">
        <w:trPr>
          <w:trHeight w:val="240"/>
          <w:jc w:val="center"/>
        </w:trPr>
        <w:tc>
          <w:tcPr>
            <w:tcW w:w="1948" w:type="dxa"/>
            <w:tcBorders>
              <w:top w:val="nil"/>
              <w:left w:val="nil"/>
              <w:bottom w:val="nil"/>
              <w:right w:val="nil"/>
            </w:tcBorders>
            <w:vAlign w:val="center"/>
          </w:tcPr>
          <w:p w14:paraId="10E04318" w14:textId="77777777" w:rsidR="00BF3A21" w:rsidRDefault="00BF3A21" w:rsidP="00BF3A21">
            <w:pPr>
              <w:spacing w:after="0" w:line="240" w:lineRule="auto"/>
              <w:jc w:val="center"/>
            </w:pPr>
            <w:r>
              <w:rPr>
                <w:rFonts w:ascii="Courier New" w:eastAsia="Courier New" w:hAnsi="Courier New"/>
                <w:color w:val="000000"/>
                <w:sz w:val="22"/>
              </w:rPr>
              <w:t>NE</w:t>
            </w:r>
          </w:p>
        </w:tc>
        <w:tc>
          <w:tcPr>
            <w:tcW w:w="2757" w:type="dxa"/>
            <w:tcBorders>
              <w:top w:val="nil"/>
              <w:left w:val="nil"/>
              <w:bottom w:val="nil"/>
              <w:right w:val="nil"/>
            </w:tcBorders>
          </w:tcPr>
          <w:p w14:paraId="067AA5E5" w14:textId="77777777" w:rsidR="00BF3A21" w:rsidRDefault="00BF3A21" w:rsidP="00BF3A21">
            <w:pPr>
              <w:spacing w:after="0" w:line="240" w:lineRule="auto"/>
              <w:jc w:val="center"/>
            </w:pPr>
            <w:r>
              <w:rPr>
                <w:rFonts w:ascii="Courier New" w:eastAsia="Courier New" w:hAnsi="Courier New"/>
                <w:color w:val="000000"/>
                <w:sz w:val="22"/>
              </w:rPr>
              <w:t>22.5-67.5</w:t>
            </w:r>
          </w:p>
        </w:tc>
        <w:tc>
          <w:tcPr>
            <w:tcW w:w="2757" w:type="dxa"/>
            <w:tcBorders>
              <w:top w:val="nil"/>
              <w:left w:val="nil"/>
              <w:bottom w:val="nil"/>
              <w:right w:val="nil"/>
            </w:tcBorders>
            <w:vAlign w:val="center"/>
          </w:tcPr>
          <w:p w14:paraId="2A3B022F" w14:textId="77777777" w:rsidR="00BF3A21" w:rsidRDefault="00BF3A21" w:rsidP="00BF3A21">
            <w:pPr>
              <w:spacing w:after="0" w:line="240" w:lineRule="auto"/>
              <w:jc w:val="center"/>
            </w:pPr>
            <w:r>
              <w:rPr>
                <w:rFonts w:ascii="Courier New" w:eastAsia="Courier New" w:hAnsi="Courier New"/>
                <w:color w:val="000000"/>
                <w:sz w:val="22"/>
              </w:rPr>
              <w:t>2</w:t>
            </w:r>
          </w:p>
        </w:tc>
      </w:tr>
      <w:tr w:rsidR="00BF3A21" w14:paraId="624A9DB0" w14:textId="77777777" w:rsidTr="00BF3A21">
        <w:trPr>
          <w:trHeight w:val="240"/>
          <w:jc w:val="center"/>
        </w:trPr>
        <w:tc>
          <w:tcPr>
            <w:tcW w:w="1948" w:type="dxa"/>
            <w:tcBorders>
              <w:top w:val="nil"/>
              <w:left w:val="nil"/>
              <w:bottom w:val="nil"/>
              <w:right w:val="nil"/>
            </w:tcBorders>
            <w:vAlign w:val="center"/>
          </w:tcPr>
          <w:p w14:paraId="1702C2E1" w14:textId="77777777" w:rsidR="00BF3A21" w:rsidRDefault="00BF3A21" w:rsidP="00BF3A21">
            <w:pPr>
              <w:spacing w:after="0" w:line="240" w:lineRule="auto"/>
              <w:jc w:val="center"/>
            </w:pPr>
            <w:r>
              <w:rPr>
                <w:rFonts w:ascii="Courier New" w:eastAsia="Courier New" w:hAnsi="Courier New"/>
                <w:color w:val="000000"/>
                <w:sz w:val="22"/>
              </w:rPr>
              <w:t>E</w:t>
            </w:r>
          </w:p>
        </w:tc>
        <w:tc>
          <w:tcPr>
            <w:tcW w:w="2757" w:type="dxa"/>
            <w:tcBorders>
              <w:top w:val="nil"/>
              <w:left w:val="nil"/>
              <w:bottom w:val="nil"/>
              <w:right w:val="nil"/>
            </w:tcBorders>
          </w:tcPr>
          <w:p w14:paraId="5FFAF1CD" w14:textId="77777777" w:rsidR="00BF3A21" w:rsidRDefault="00BF3A21" w:rsidP="00BF3A21">
            <w:pPr>
              <w:spacing w:after="0" w:line="240" w:lineRule="auto"/>
              <w:jc w:val="center"/>
            </w:pPr>
            <w:r>
              <w:rPr>
                <w:rFonts w:ascii="Courier New" w:eastAsia="Courier New" w:hAnsi="Courier New"/>
                <w:color w:val="000000"/>
                <w:sz w:val="22"/>
              </w:rPr>
              <w:t>67.5-112.5</w:t>
            </w:r>
          </w:p>
        </w:tc>
        <w:tc>
          <w:tcPr>
            <w:tcW w:w="2757" w:type="dxa"/>
            <w:tcBorders>
              <w:top w:val="nil"/>
              <w:left w:val="nil"/>
              <w:bottom w:val="nil"/>
              <w:right w:val="nil"/>
            </w:tcBorders>
            <w:vAlign w:val="center"/>
          </w:tcPr>
          <w:p w14:paraId="391B2AED" w14:textId="77777777" w:rsidR="00BF3A21" w:rsidRDefault="00BF3A21" w:rsidP="00BF3A21">
            <w:pPr>
              <w:spacing w:after="0" w:line="240" w:lineRule="auto"/>
              <w:jc w:val="center"/>
            </w:pPr>
            <w:r>
              <w:rPr>
                <w:rFonts w:ascii="Courier New" w:eastAsia="Courier New" w:hAnsi="Courier New"/>
                <w:color w:val="000000"/>
                <w:sz w:val="22"/>
              </w:rPr>
              <w:t>3</w:t>
            </w:r>
          </w:p>
        </w:tc>
      </w:tr>
      <w:tr w:rsidR="00BF3A21" w14:paraId="14C13492" w14:textId="77777777" w:rsidTr="00BF3A21">
        <w:trPr>
          <w:trHeight w:val="240"/>
          <w:jc w:val="center"/>
        </w:trPr>
        <w:tc>
          <w:tcPr>
            <w:tcW w:w="1948" w:type="dxa"/>
            <w:tcBorders>
              <w:top w:val="nil"/>
              <w:left w:val="nil"/>
              <w:bottom w:val="nil"/>
              <w:right w:val="nil"/>
            </w:tcBorders>
            <w:vAlign w:val="center"/>
          </w:tcPr>
          <w:p w14:paraId="63904FBD" w14:textId="77777777" w:rsidR="00BF3A21" w:rsidRDefault="00BF3A21" w:rsidP="00BF3A21">
            <w:pPr>
              <w:spacing w:after="0" w:line="240" w:lineRule="auto"/>
              <w:jc w:val="center"/>
            </w:pPr>
            <w:r>
              <w:rPr>
                <w:rFonts w:ascii="Courier New" w:eastAsia="Courier New" w:hAnsi="Courier New"/>
                <w:color w:val="000000"/>
                <w:sz w:val="22"/>
              </w:rPr>
              <w:t>SE</w:t>
            </w:r>
          </w:p>
        </w:tc>
        <w:tc>
          <w:tcPr>
            <w:tcW w:w="2757" w:type="dxa"/>
            <w:tcBorders>
              <w:top w:val="nil"/>
              <w:left w:val="nil"/>
              <w:bottom w:val="nil"/>
              <w:right w:val="nil"/>
            </w:tcBorders>
          </w:tcPr>
          <w:p w14:paraId="324FE798" w14:textId="77777777" w:rsidR="00BF3A21" w:rsidRDefault="00BF3A21" w:rsidP="00BF3A21">
            <w:pPr>
              <w:spacing w:after="0" w:line="240" w:lineRule="auto"/>
              <w:jc w:val="center"/>
            </w:pPr>
            <w:r>
              <w:rPr>
                <w:rFonts w:ascii="Courier New" w:eastAsia="Courier New" w:hAnsi="Courier New"/>
                <w:color w:val="000000"/>
                <w:sz w:val="22"/>
              </w:rPr>
              <w:t>112.5-157.5</w:t>
            </w:r>
          </w:p>
        </w:tc>
        <w:tc>
          <w:tcPr>
            <w:tcW w:w="2757" w:type="dxa"/>
            <w:tcBorders>
              <w:top w:val="nil"/>
              <w:left w:val="nil"/>
              <w:bottom w:val="nil"/>
              <w:right w:val="nil"/>
            </w:tcBorders>
            <w:vAlign w:val="center"/>
          </w:tcPr>
          <w:p w14:paraId="3E747534" w14:textId="77777777" w:rsidR="00BF3A21" w:rsidRDefault="00BF3A21" w:rsidP="00BF3A21">
            <w:pPr>
              <w:spacing w:after="0" w:line="240" w:lineRule="auto"/>
              <w:jc w:val="center"/>
            </w:pPr>
            <w:r>
              <w:rPr>
                <w:rFonts w:ascii="Courier New" w:eastAsia="Courier New" w:hAnsi="Courier New"/>
                <w:color w:val="000000"/>
                <w:sz w:val="22"/>
              </w:rPr>
              <w:t>4</w:t>
            </w:r>
          </w:p>
        </w:tc>
      </w:tr>
      <w:tr w:rsidR="00BF3A21" w14:paraId="0578EC6E" w14:textId="77777777" w:rsidTr="00BF3A21">
        <w:trPr>
          <w:trHeight w:val="240"/>
          <w:jc w:val="center"/>
        </w:trPr>
        <w:tc>
          <w:tcPr>
            <w:tcW w:w="1948" w:type="dxa"/>
            <w:tcBorders>
              <w:top w:val="nil"/>
              <w:left w:val="nil"/>
              <w:bottom w:val="nil"/>
              <w:right w:val="nil"/>
            </w:tcBorders>
            <w:vAlign w:val="center"/>
          </w:tcPr>
          <w:p w14:paraId="530A6F00" w14:textId="77777777" w:rsidR="00BF3A21" w:rsidRDefault="00BF3A21" w:rsidP="00BF3A21">
            <w:pPr>
              <w:spacing w:after="0" w:line="240" w:lineRule="auto"/>
              <w:jc w:val="center"/>
            </w:pPr>
            <w:r>
              <w:rPr>
                <w:rFonts w:ascii="Courier New" w:eastAsia="Courier New" w:hAnsi="Courier New"/>
                <w:color w:val="000000"/>
                <w:sz w:val="22"/>
              </w:rPr>
              <w:t>S</w:t>
            </w:r>
          </w:p>
        </w:tc>
        <w:tc>
          <w:tcPr>
            <w:tcW w:w="2757" w:type="dxa"/>
            <w:tcBorders>
              <w:top w:val="nil"/>
              <w:left w:val="nil"/>
              <w:bottom w:val="nil"/>
              <w:right w:val="nil"/>
            </w:tcBorders>
          </w:tcPr>
          <w:p w14:paraId="5251220C" w14:textId="77777777" w:rsidR="00BF3A21" w:rsidRDefault="00BF3A21" w:rsidP="00BF3A21">
            <w:pPr>
              <w:spacing w:after="0" w:line="240" w:lineRule="auto"/>
              <w:jc w:val="center"/>
            </w:pPr>
            <w:r>
              <w:rPr>
                <w:rFonts w:ascii="Courier New" w:eastAsia="Courier New" w:hAnsi="Courier New"/>
                <w:color w:val="000000"/>
                <w:sz w:val="22"/>
              </w:rPr>
              <w:t>157.5-202.5</w:t>
            </w:r>
          </w:p>
        </w:tc>
        <w:tc>
          <w:tcPr>
            <w:tcW w:w="2757" w:type="dxa"/>
            <w:tcBorders>
              <w:top w:val="nil"/>
              <w:left w:val="nil"/>
              <w:bottom w:val="nil"/>
              <w:right w:val="nil"/>
            </w:tcBorders>
            <w:vAlign w:val="center"/>
          </w:tcPr>
          <w:p w14:paraId="0D941867" w14:textId="77777777" w:rsidR="00BF3A21" w:rsidRDefault="00BF3A21" w:rsidP="00BF3A21">
            <w:pPr>
              <w:spacing w:after="0" w:line="240" w:lineRule="auto"/>
              <w:jc w:val="center"/>
            </w:pPr>
            <w:r>
              <w:rPr>
                <w:rFonts w:ascii="Courier New" w:eastAsia="Courier New" w:hAnsi="Courier New"/>
                <w:color w:val="000000"/>
                <w:sz w:val="22"/>
              </w:rPr>
              <w:t>5</w:t>
            </w:r>
          </w:p>
        </w:tc>
      </w:tr>
      <w:tr w:rsidR="00BF3A21" w14:paraId="0E360327" w14:textId="77777777" w:rsidTr="00BF3A21">
        <w:trPr>
          <w:trHeight w:val="240"/>
          <w:jc w:val="center"/>
        </w:trPr>
        <w:tc>
          <w:tcPr>
            <w:tcW w:w="1948" w:type="dxa"/>
            <w:tcBorders>
              <w:top w:val="nil"/>
              <w:left w:val="nil"/>
              <w:bottom w:val="nil"/>
              <w:right w:val="nil"/>
            </w:tcBorders>
            <w:vAlign w:val="center"/>
          </w:tcPr>
          <w:p w14:paraId="0B12F69B" w14:textId="77777777" w:rsidR="00BF3A21" w:rsidRDefault="00BF3A21" w:rsidP="00BF3A21">
            <w:pPr>
              <w:spacing w:after="0" w:line="240" w:lineRule="auto"/>
              <w:jc w:val="center"/>
            </w:pPr>
            <w:r>
              <w:rPr>
                <w:rFonts w:ascii="Courier New" w:eastAsia="Courier New" w:hAnsi="Courier New"/>
                <w:color w:val="000000"/>
                <w:sz w:val="22"/>
              </w:rPr>
              <w:t>SW</w:t>
            </w:r>
          </w:p>
        </w:tc>
        <w:tc>
          <w:tcPr>
            <w:tcW w:w="2757" w:type="dxa"/>
            <w:tcBorders>
              <w:top w:val="nil"/>
              <w:left w:val="nil"/>
              <w:bottom w:val="nil"/>
              <w:right w:val="nil"/>
            </w:tcBorders>
          </w:tcPr>
          <w:p w14:paraId="718B4616" w14:textId="77777777" w:rsidR="00BF3A21" w:rsidRDefault="00BF3A21" w:rsidP="00BF3A21">
            <w:pPr>
              <w:spacing w:after="0" w:line="240" w:lineRule="auto"/>
              <w:jc w:val="center"/>
            </w:pPr>
            <w:r>
              <w:rPr>
                <w:rFonts w:ascii="Courier New" w:eastAsia="Courier New" w:hAnsi="Courier New"/>
                <w:color w:val="000000"/>
                <w:sz w:val="22"/>
              </w:rPr>
              <w:t>202.5-247.5</w:t>
            </w:r>
          </w:p>
        </w:tc>
        <w:tc>
          <w:tcPr>
            <w:tcW w:w="2757" w:type="dxa"/>
            <w:tcBorders>
              <w:top w:val="nil"/>
              <w:left w:val="nil"/>
              <w:bottom w:val="nil"/>
              <w:right w:val="nil"/>
            </w:tcBorders>
            <w:vAlign w:val="center"/>
          </w:tcPr>
          <w:p w14:paraId="070CB986" w14:textId="77777777" w:rsidR="00BF3A21" w:rsidRDefault="00BF3A21" w:rsidP="00BF3A21">
            <w:pPr>
              <w:spacing w:after="0" w:line="240" w:lineRule="auto"/>
              <w:jc w:val="center"/>
            </w:pPr>
            <w:r>
              <w:rPr>
                <w:rFonts w:ascii="Courier New" w:eastAsia="Courier New" w:hAnsi="Courier New"/>
                <w:color w:val="000000"/>
                <w:sz w:val="22"/>
              </w:rPr>
              <w:t>6</w:t>
            </w:r>
          </w:p>
        </w:tc>
      </w:tr>
      <w:tr w:rsidR="00BF3A21" w14:paraId="7E8661DF" w14:textId="77777777" w:rsidTr="00BF3A21">
        <w:trPr>
          <w:trHeight w:val="240"/>
          <w:jc w:val="center"/>
        </w:trPr>
        <w:tc>
          <w:tcPr>
            <w:tcW w:w="1948" w:type="dxa"/>
            <w:tcBorders>
              <w:top w:val="nil"/>
              <w:left w:val="nil"/>
              <w:bottom w:val="nil"/>
              <w:right w:val="nil"/>
            </w:tcBorders>
            <w:vAlign w:val="center"/>
          </w:tcPr>
          <w:p w14:paraId="4923AEDB" w14:textId="77777777" w:rsidR="00BF3A21" w:rsidRDefault="00BF3A21" w:rsidP="00BF3A21">
            <w:pPr>
              <w:spacing w:after="0" w:line="240" w:lineRule="auto"/>
              <w:jc w:val="center"/>
            </w:pPr>
            <w:r>
              <w:rPr>
                <w:rFonts w:ascii="Courier New" w:eastAsia="Courier New" w:hAnsi="Courier New"/>
                <w:color w:val="000000"/>
                <w:sz w:val="22"/>
              </w:rPr>
              <w:t>W</w:t>
            </w:r>
          </w:p>
        </w:tc>
        <w:tc>
          <w:tcPr>
            <w:tcW w:w="2757" w:type="dxa"/>
            <w:tcBorders>
              <w:top w:val="nil"/>
              <w:left w:val="nil"/>
              <w:bottom w:val="nil"/>
              <w:right w:val="nil"/>
            </w:tcBorders>
          </w:tcPr>
          <w:p w14:paraId="78F7F088" w14:textId="77777777" w:rsidR="00BF3A21" w:rsidRDefault="00BF3A21" w:rsidP="00BF3A21">
            <w:pPr>
              <w:spacing w:after="0" w:line="240" w:lineRule="auto"/>
              <w:jc w:val="center"/>
            </w:pPr>
            <w:r>
              <w:rPr>
                <w:rFonts w:ascii="Courier New" w:eastAsia="Courier New" w:hAnsi="Courier New"/>
                <w:color w:val="000000"/>
                <w:sz w:val="22"/>
              </w:rPr>
              <w:t>247.5-292.5</w:t>
            </w:r>
          </w:p>
        </w:tc>
        <w:tc>
          <w:tcPr>
            <w:tcW w:w="2757" w:type="dxa"/>
            <w:tcBorders>
              <w:top w:val="nil"/>
              <w:left w:val="nil"/>
              <w:bottom w:val="nil"/>
              <w:right w:val="nil"/>
            </w:tcBorders>
            <w:vAlign w:val="center"/>
          </w:tcPr>
          <w:p w14:paraId="5AD37D9A" w14:textId="77777777" w:rsidR="00BF3A21" w:rsidRDefault="00BF3A21" w:rsidP="00BF3A21">
            <w:pPr>
              <w:spacing w:after="0" w:line="240" w:lineRule="auto"/>
              <w:jc w:val="center"/>
            </w:pPr>
            <w:r>
              <w:rPr>
                <w:rFonts w:ascii="Courier New" w:eastAsia="Courier New" w:hAnsi="Courier New"/>
                <w:color w:val="000000"/>
                <w:sz w:val="22"/>
              </w:rPr>
              <w:t>7</w:t>
            </w:r>
          </w:p>
        </w:tc>
      </w:tr>
      <w:tr w:rsidR="00BF3A21" w14:paraId="40155E30" w14:textId="77777777" w:rsidTr="00BF3A21">
        <w:trPr>
          <w:trHeight w:val="240"/>
          <w:jc w:val="center"/>
        </w:trPr>
        <w:tc>
          <w:tcPr>
            <w:tcW w:w="1948" w:type="dxa"/>
            <w:tcBorders>
              <w:top w:val="nil"/>
              <w:left w:val="nil"/>
              <w:bottom w:val="nil"/>
              <w:right w:val="nil"/>
            </w:tcBorders>
            <w:vAlign w:val="center"/>
          </w:tcPr>
          <w:p w14:paraId="04659B8E" w14:textId="77777777" w:rsidR="00BF3A21" w:rsidRDefault="00BF3A21" w:rsidP="00BF3A21">
            <w:pPr>
              <w:spacing w:after="0" w:line="240" w:lineRule="auto"/>
              <w:jc w:val="center"/>
            </w:pPr>
            <w:r>
              <w:rPr>
                <w:rFonts w:ascii="Courier New" w:eastAsia="Courier New" w:hAnsi="Courier New"/>
                <w:color w:val="000000"/>
                <w:sz w:val="22"/>
              </w:rPr>
              <w:t>NW</w:t>
            </w:r>
          </w:p>
        </w:tc>
        <w:tc>
          <w:tcPr>
            <w:tcW w:w="2757" w:type="dxa"/>
            <w:tcBorders>
              <w:top w:val="nil"/>
              <w:left w:val="nil"/>
              <w:bottom w:val="nil"/>
              <w:right w:val="nil"/>
            </w:tcBorders>
          </w:tcPr>
          <w:p w14:paraId="490D4DA8" w14:textId="77777777" w:rsidR="00BF3A21" w:rsidRDefault="00BF3A21" w:rsidP="00BF3A21">
            <w:pPr>
              <w:spacing w:after="0" w:line="240" w:lineRule="auto"/>
              <w:jc w:val="center"/>
            </w:pPr>
            <w:r>
              <w:rPr>
                <w:rFonts w:ascii="Courier New" w:eastAsia="Courier New" w:hAnsi="Courier New"/>
                <w:color w:val="000000"/>
                <w:sz w:val="22"/>
              </w:rPr>
              <w:t>292.5-337.5</w:t>
            </w:r>
          </w:p>
        </w:tc>
        <w:tc>
          <w:tcPr>
            <w:tcW w:w="2757" w:type="dxa"/>
            <w:tcBorders>
              <w:top w:val="nil"/>
              <w:left w:val="nil"/>
              <w:bottom w:val="nil"/>
              <w:right w:val="nil"/>
            </w:tcBorders>
            <w:vAlign w:val="center"/>
          </w:tcPr>
          <w:p w14:paraId="1E691347" w14:textId="77777777" w:rsidR="00BF3A21" w:rsidRDefault="00BF3A21" w:rsidP="00BF3A21">
            <w:pPr>
              <w:spacing w:after="0" w:line="240" w:lineRule="auto"/>
              <w:jc w:val="center"/>
            </w:pPr>
            <w:r>
              <w:rPr>
                <w:rFonts w:ascii="Courier New" w:eastAsia="Courier New" w:hAnsi="Courier New"/>
                <w:color w:val="000000"/>
                <w:sz w:val="22"/>
              </w:rPr>
              <w:t>8</w:t>
            </w:r>
          </w:p>
        </w:tc>
      </w:tr>
      <w:tr w:rsidR="00BF3A21" w14:paraId="68804B38" w14:textId="77777777" w:rsidTr="00BF3A21">
        <w:trPr>
          <w:trHeight w:val="240"/>
          <w:jc w:val="center"/>
        </w:trPr>
        <w:tc>
          <w:tcPr>
            <w:tcW w:w="1948" w:type="dxa"/>
            <w:tcBorders>
              <w:top w:val="nil"/>
              <w:left w:val="nil"/>
              <w:bottom w:val="nil"/>
              <w:right w:val="nil"/>
            </w:tcBorders>
            <w:vAlign w:val="center"/>
          </w:tcPr>
          <w:p w14:paraId="0ECB37A6" w14:textId="77777777" w:rsidR="00BF3A21" w:rsidRDefault="00BF3A21" w:rsidP="00BF3A21">
            <w:pPr>
              <w:spacing w:after="0" w:line="240" w:lineRule="auto"/>
              <w:jc w:val="center"/>
            </w:pPr>
            <w:r>
              <w:rPr>
                <w:rFonts w:ascii="Courier New" w:eastAsia="Courier New" w:hAnsi="Courier New"/>
                <w:color w:val="000000"/>
                <w:sz w:val="22"/>
              </w:rPr>
              <w:t>N</w:t>
            </w:r>
          </w:p>
        </w:tc>
        <w:tc>
          <w:tcPr>
            <w:tcW w:w="2757" w:type="dxa"/>
            <w:tcBorders>
              <w:top w:val="nil"/>
              <w:left w:val="nil"/>
              <w:bottom w:val="nil"/>
              <w:right w:val="nil"/>
            </w:tcBorders>
          </w:tcPr>
          <w:p w14:paraId="25229779" w14:textId="77777777" w:rsidR="00BF3A21" w:rsidRDefault="00BF3A21" w:rsidP="00BF3A21">
            <w:pPr>
              <w:spacing w:after="0" w:line="240" w:lineRule="auto"/>
              <w:jc w:val="center"/>
            </w:pPr>
            <w:r>
              <w:rPr>
                <w:rFonts w:ascii="Courier New" w:eastAsia="Courier New" w:hAnsi="Courier New"/>
                <w:color w:val="000000"/>
                <w:sz w:val="22"/>
              </w:rPr>
              <w:t>337.5-360</w:t>
            </w:r>
          </w:p>
        </w:tc>
        <w:tc>
          <w:tcPr>
            <w:tcW w:w="2757" w:type="dxa"/>
            <w:tcBorders>
              <w:top w:val="nil"/>
              <w:left w:val="nil"/>
              <w:bottom w:val="nil"/>
              <w:right w:val="nil"/>
            </w:tcBorders>
            <w:vAlign w:val="center"/>
          </w:tcPr>
          <w:p w14:paraId="3B19D154" w14:textId="77777777" w:rsidR="00BF3A21" w:rsidRDefault="00BF3A21" w:rsidP="00BF3A21">
            <w:pPr>
              <w:spacing w:after="0" w:line="240" w:lineRule="auto"/>
              <w:jc w:val="center"/>
            </w:pPr>
            <w:r>
              <w:rPr>
                <w:rFonts w:ascii="Courier New" w:eastAsia="Courier New" w:hAnsi="Courier New"/>
                <w:color w:val="000000"/>
                <w:sz w:val="22"/>
              </w:rPr>
              <w:t>1</w:t>
            </w:r>
          </w:p>
        </w:tc>
      </w:tr>
    </w:tbl>
    <w:p w14:paraId="4D8734BC" w14:textId="77777777" w:rsidR="00C96B05" w:rsidRDefault="00C96B05" w:rsidP="00107F98"/>
    <w:p w14:paraId="459B52E9" w14:textId="7167AE50" w:rsidR="00176641" w:rsidRDefault="005D54C1" w:rsidP="00107F98">
      <w:r>
        <w:t>By adding the value of each grid cell of the</w:t>
      </w:r>
      <w:r w:rsidR="00D72B84">
        <w:t xml:space="preserve"> reclassified</w:t>
      </w:r>
      <w:r>
        <w:t xml:space="preserve"> aspect grid to the corresponding value in the</w:t>
      </w:r>
      <w:r w:rsidR="00D72B84">
        <w:t xml:space="preserve"> reclassified</w:t>
      </w:r>
      <w:r>
        <w:t xml:space="preserve"> slope grid</w:t>
      </w:r>
      <w:r w:rsidR="00D72B84">
        <w:t>, using the Plus tool</w:t>
      </w:r>
      <w:r>
        <w:t>, a combined grid in which each pixel can describe both the aspect and slope of each pixel on the terrain</w:t>
      </w:r>
      <w:r w:rsidR="00D72B84">
        <w:t xml:space="preserve"> was created</w:t>
      </w:r>
      <w:r>
        <w:t xml:space="preserve">. </w:t>
      </w:r>
      <w:r w:rsidRPr="000B617B">
        <w:rPr>
          <w:rFonts w:ascii="Courier New" w:hAnsi="Courier New"/>
        </w:rPr>
        <w:t xml:space="preserve">Table </w:t>
      </w:r>
      <w:r w:rsidR="000B617B" w:rsidRPr="000B617B">
        <w:rPr>
          <w:rFonts w:ascii="Courier New" w:hAnsi="Courier New"/>
        </w:rPr>
        <w:t>6</w:t>
      </w:r>
      <w:r>
        <w:rPr>
          <w:b/>
        </w:rPr>
        <w:t xml:space="preserve"> </w:t>
      </w:r>
      <w:r w:rsidR="001E2911">
        <w:t>gives a matrix for all possible values in the aspect-slope grid</w:t>
      </w:r>
      <w:r>
        <w:t xml:space="preserve">. </w:t>
      </w:r>
    </w:p>
    <w:p w14:paraId="17073D8A" w14:textId="75082BE6" w:rsidR="00BF3A21" w:rsidRDefault="00BF3A21" w:rsidP="00BF3A21">
      <w:pPr>
        <w:pStyle w:val="Caption"/>
      </w:pPr>
      <w:bookmarkStart w:id="28" w:name="_Toc449662755"/>
      <w:r>
        <w:lastRenderedPageBreak/>
        <w:t xml:space="preserve">Table </w:t>
      </w:r>
      <w:fldSimple w:instr=" SEQ Table \* ARABIC ">
        <w:r w:rsidR="003E2199">
          <w:rPr>
            <w:noProof/>
          </w:rPr>
          <w:t>6</w:t>
        </w:r>
      </w:fldSimple>
      <w:r>
        <w:t xml:space="preserve">. </w:t>
      </w:r>
      <w:r w:rsidRPr="00985F2F">
        <w:t>Aspect-slope matrix showing all possible values within the aspect-slope grid. I.e. a north facing grid cell with a 1% slope would have a value of 11 and a west facing grid cell with a 7% slope would have a value of 27.</w:t>
      </w:r>
      <w:bookmarkEnd w:id="28"/>
    </w:p>
    <w:tbl>
      <w:tblPr>
        <w:tblW w:w="8672" w:type="dxa"/>
        <w:jc w:val="center"/>
        <w:tblLayout w:type="fixed"/>
        <w:tblLook w:val="0400" w:firstRow="0" w:lastRow="0" w:firstColumn="0" w:lastColumn="0" w:noHBand="0" w:noVBand="1"/>
      </w:tblPr>
      <w:tblGrid>
        <w:gridCol w:w="475"/>
        <w:gridCol w:w="1569"/>
        <w:gridCol w:w="828"/>
        <w:gridCol w:w="828"/>
        <w:gridCol w:w="828"/>
        <w:gridCol w:w="829"/>
        <w:gridCol w:w="828"/>
        <w:gridCol w:w="828"/>
        <w:gridCol w:w="828"/>
        <w:gridCol w:w="831"/>
      </w:tblGrid>
      <w:tr w:rsidR="00BF3A21" w14:paraId="7D177869" w14:textId="77777777" w:rsidTr="00BF3A21">
        <w:trPr>
          <w:trHeight w:val="280"/>
          <w:jc w:val="center"/>
        </w:trPr>
        <w:tc>
          <w:tcPr>
            <w:tcW w:w="475" w:type="dxa"/>
            <w:vMerge w:val="restart"/>
            <w:tcBorders>
              <w:top w:val="nil"/>
              <w:left w:val="nil"/>
              <w:right w:val="nil"/>
            </w:tcBorders>
            <w:textDirection w:val="btLr"/>
            <w:vAlign w:val="bottom"/>
          </w:tcPr>
          <w:p w14:paraId="171F61AC" w14:textId="77777777" w:rsidR="00BF3A21" w:rsidRDefault="00BF3A21" w:rsidP="00BF3A21">
            <w:pPr>
              <w:spacing w:after="0" w:line="240" w:lineRule="auto"/>
              <w:ind w:left="113" w:right="113"/>
              <w:jc w:val="center"/>
            </w:pPr>
            <w:r>
              <w:rPr>
                <w:rFonts w:ascii="Courier New" w:eastAsia="Courier New" w:hAnsi="Courier New"/>
              </w:rPr>
              <w:t>Slope (%)</w:t>
            </w:r>
          </w:p>
        </w:tc>
        <w:tc>
          <w:tcPr>
            <w:tcW w:w="1569" w:type="dxa"/>
            <w:tcBorders>
              <w:top w:val="nil"/>
              <w:left w:val="nil"/>
              <w:bottom w:val="nil"/>
              <w:right w:val="nil"/>
            </w:tcBorders>
            <w:vAlign w:val="bottom"/>
          </w:tcPr>
          <w:p w14:paraId="29F2B96F" w14:textId="77777777" w:rsidR="00BF3A21" w:rsidRDefault="00BF3A21" w:rsidP="00BF3A21">
            <w:pPr>
              <w:spacing w:after="0" w:line="240" w:lineRule="auto"/>
              <w:jc w:val="left"/>
            </w:pPr>
          </w:p>
        </w:tc>
        <w:tc>
          <w:tcPr>
            <w:tcW w:w="6628" w:type="dxa"/>
            <w:gridSpan w:val="8"/>
            <w:tcBorders>
              <w:top w:val="nil"/>
              <w:left w:val="nil"/>
              <w:right w:val="nil"/>
            </w:tcBorders>
            <w:vAlign w:val="bottom"/>
          </w:tcPr>
          <w:p w14:paraId="5FC0A8C5" w14:textId="77777777" w:rsidR="00BF3A21" w:rsidRDefault="00BF3A21" w:rsidP="00BF3A21">
            <w:pPr>
              <w:spacing w:after="0" w:line="240" w:lineRule="auto"/>
              <w:jc w:val="center"/>
            </w:pPr>
            <w:r>
              <w:rPr>
                <w:rFonts w:ascii="Courier New" w:eastAsia="Courier New" w:hAnsi="Courier New"/>
                <w:color w:val="000000"/>
                <w:sz w:val="22"/>
              </w:rPr>
              <w:t>Aspect</w:t>
            </w:r>
          </w:p>
        </w:tc>
      </w:tr>
      <w:tr w:rsidR="00BF3A21" w14:paraId="2CBC649F" w14:textId="77777777" w:rsidTr="00BF3A21">
        <w:trPr>
          <w:trHeight w:val="280"/>
          <w:jc w:val="center"/>
        </w:trPr>
        <w:tc>
          <w:tcPr>
            <w:tcW w:w="475" w:type="dxa"/>
            <w:vMerge/>
            <w:tcBorders>
              <w:top w:val="nil"/>
              <w:left w:val="nil"/>
              <w:right w:val="nil"/>
            </w:tcBorders>
            <w:vAlign w:val="bottom"/>
          </w:tcPr>
          <w:p w14:paraId="0873551A" w14:textId="77777777" w:rsidR="00BF3A21" w:rsidRDefault="00BF3A21" w:rsidP="00BF3A21">
            <w:pPr>
              <w:spacing w:after="0" w:line="240" w:lineRule="auto"/>
              <w:ind w:left="113" w:right="113"/>
              <w:jc w:val="center"/>
            </w:pPr>
          </w:p>
        </w:tc>
        <w:tc>
          <w:tcPr>
            <w:tcW w:w="1569" w:type="dxa"/>
            <w:tcBorders>
              <w:top w:val="nil"/>
              <w:left w:val="nil"/>
              <w:bottom w:val="nil"/>
              <w:right w:val="nil"/>
            </w:tcBorders>
            <w:vAlign w:val="bottom"/>
          </w:tcPr>
          <w:p w14:paraId="4B946AC9" w14:textId="77777777" w:rsidR="00BF3A21" w:rsidRDefault="00BF3A21" w:rsidP="00BF3A21">
            <w:pPr>
              <w:spacing w:after="0" w:line="240" w:lineRule="auto"/>
              <w:jc w:val="left"/>
            </w:pPr>
          </w:p>
        </w:tc>
        <w:tc>
          <w:tcPr>
            <w:tcW w:w="828" w:type="dxa"/>
            <w:tcBorders>
              <w:top w:val="nil"/>
              <w:left w:val="nil"/>
              <w:bottom w:val="single" w:sz="4" w:space="0" w:color="000000"/>
              <w:right w:val="nil"/>
            </w:tcBorders>
            <w:vAlign w:val="bottom"/>
          </w:tcPr>
          <w:p w14:paraId="17D17E88" w14:textId="77777777" w:rsidR="00BF3A21" w:rsidRDefault="00BF3A21" w:rsidP="00BF3A21">
            <w:pPr>
              <w:spacing w:after="0" w:line="240" w:lineRule="auto"/>
              <w:jc w:val="center"/>
            </w:pPr>
            <w:r>
              <w:rPr>
                <w:rFonts w:ascii="Courier New" w:eastAsia="Courier New" w:hAnsi="Courier New"/>
                <w:color w:val="000000"/>
                <w:sz w:val="22"/>
              </w:rPr>
              <w:t>N</w:t>
            </w:r>
          </w:p>
        </w:tc>
        <w:tc>
          <w:tcPr>
            <w:tcW w:w="828" w:type="dxa"/>
            <w:tcBorders>
              <w:top w:val="nil"/>
              <w:left w:val="nil"/>
              <w:bottom w:val="single" w:sz="4" w:space="0" w:color="000000"/>
              <w:right w:val="nil"/>
            </w:tcBorders>
            <w:vAlign w:val="bottom"/>
          </w:tcPr>
          <w:p w14:paraId="5AEFF541" w14:textId="77777777" w:rsidR="00BF3A21" w:rsidRDefault="00BF3A21" w:rsidP="00BF3A21">
            <w:pPr>
              <w:spacing w:after="0" w:line="240" w:lineRule="auto"/>
              <w:jc w:val="center"/>
            </w:pPr>
            <w:r>
              <w:rPr>
                <w:rFonts w:ascii="Courier New" w:eastAsia="Courier New" w:hAnsi="Courier New"/>
                <w:color w:val="000000"/>
                <w:sz w:val="22"/>
              </w:rPr>
              <w:t>NE</w:t>
            </w:r>
          </w:p>
        </w:tc>
        <w:tc>
          <w:tcPr>
            <w:tcW w:w="828" w:type="dxa"/>
            <w:tcBorders>
              <w:top w:val="nil"/>
              <w:left w:val="nil"/>
              <w:bottom w:val="single" w:sz="4" w:space="0" w:color="000000"/>
              <w:right w:val="nil"/>
            </w:tcBorders>
            <w:vAlign w:val="bottom"/>
          </w:tcPr>
          <w:p w14:paraId="42A0B440" w14:textId="77777777" w:rsidR="00BF3A21" w:rsidRDefault="00BF3A21" w:rsidP="00BF3A21">
            <w:pPr>
              <w:spacing w:after="0" w:line="240" w:lineRule="auto"/>
              <w:jc w:val="center"/>
            </w:pPr>
            <w:r>
              <w:rPr>
                <w:rFonts w:ascii="Courier New" w:eastAsia="Courier New" w:hAnsi="Courier New"/>
                <w:color w:val="000000"/>
                <w:sz w:val="22"/>
              </w:rPr>
              <w:t>E</w:t>
            </w:r>
          </w:p>
        </w:tc>
        <w:tc>
          <w:tcPr>
            <w:tcW w:w="829" w:type="dxa"/>
            <w:tcBorders>
              <w:top w:val="nil"/>
              <w:left w:val="nil"/>
              <w:bottom w:val="single" w:sz="4" w:space="0" w:color="000000"/>
              <w:right w:val="nil"/>
            </w:tcBorders>
            <w:vAlign w:val="bottom"/>
          </w:tcPr>
          <w:p w14:paraId="2A2FDBD6" w14:textId="77777777" w:rsidR="00BF3A21" w:rsidRDefault="00BF3A21" w:rsidP="00BF3A21">
            <w:pPr>
              <w:spacing w:after="0" w:line="240" w:lineRule="auto"/>
              <w:jc w:val="center"/>
            </w:pPr>
            <w:r>
              <w:rPr>
                <w:rFonts w:ascii="Courier New" w:eastAsia="Courier New" w:hAnsi="Courier New"/>
                <w:color w:val="000000"/>
                <w:sz w:val="22"/>
              </w:rPr>
              <w:t>SE</w:t>
            </w:r>
          </w:p>
        </w:tc>
        <w:tc>
          <w:tcPr>
            <w:tcW w:w="828" w:type="dxa"/>
            <w:tcBorders>
              <w:top w:val="nil"/>
              <w:left w:val="nil"/>
              <w:bottom w:val="single" w:sz="4" w:space="0" w:color="000000"/>
              <w:right w:val="nil"/>
            </w:tcBorders>
            <w:vAlign w:val="bottom"/>
          </w:tcPr>
          <w:p w14:paraId="09115964" w14:textId="77777777" w:rsidR="00BF3A21" w:rsidRDefault="00BF3A21" w:rsidP="00BF3A21">
            <w:pPr>
              <w:spacing w:after="0" w:line="240" w:lineRule="auto"/>
              <w:jc w:val="center"/>
            </w:pPr>
            <w:r>
              <w:rPr>
                <w:rFonts w:ascii="Courier New" w:eastAsia="Courier New" w:hAnsi="Courier New"/>
                <w:color w:val="000000"/>
                <w:sz w:val="22"/>
              </w:rPr>
              <w:t>S</w:t>
            </w:r>
          </w:p>
        </w:tc>
        <w:tc>
          <w:tcPr>
            <w:tcW w:w="828" w:type="dxa"/>
            <w:tcBorders>
              <w:top w:val="nil"/>
              <w:left w:val="nil"/>
              <w:bottom w:val="single" w:sz="4" w:space="0" w:color="000000"/>
              <w:right w:val="nil"/>
            </w:tcBorders>
            <w:vAlign w:val="bottom"/>
          </w:tcPr>
          <w:p w14:paraId="799F1117" w14:textId="77777777" w:rsidR="00BF3A21" w:rsidRDefault="00BF3A21" w:rsidP="00BF3A21">
            <w:pPr>
              <w:spacing w:after="0" w:line="240" w:lineRule="auto"/>
              <w:jc w:val="center"/>
            </w:pPr>
            <w:r>
              <w:rPr>
                <w:rFonts w:ascii="Courier New" w:eastAsia="Courier New" w:hAnsi="Courier New"/>
                <w:color w:val="000000"/>
                <w:sz w:val="22"/>
              </w:rPr>
              <w:t>SW</w:t>
            </w:r>
          </w:p>
        </w:tc>
        <w:tc>
          <w:tcPr>
            <w:tcW w:w="828" w:type="dxa"/>
            <w:tcBorders>
              <w:top w:val="nil"/>
              <w:left w:val="nil"/>
              <w:bottom w:val="single" w:sz="4" w:space="0" w:color="000000"/>
              <w:right w:val="nil"/>
            </w:tcBorders>
            <w:vAlign w:val="bottom"/>
          </w:tcPr>
          <w:p w14:paraId="665F8F4C" w14:textId="77777777" w:rsidR="00BF3A21" w:rsidRDefault="00BF3A21" w:rsidP="00BF3A21">
            <w:pPr>
              <w:spacing w:after="0" w:line="240" w:lineRule="auto"/>
              <w:jc w:val="center"/>
            </w:pPr>
            <w:r>
              <w:rPr>
                <w:rFonts w:ascii="Courier New" w:eastAsia="Courier New" w:hAnsi="Courier New"/>
                <w:color w:val="000000"/>
                <w:sz w:val="22"/>
              </w:rPr>
              <w:t>W</w:t>
            </w:r>
          </w:p>
        </w:tc>
        <w:tc>
          <w:tcPr>
            <w:tcW w:w="831" w:type="dxa"/>
            <w:tcBorders>
              <w:top w:val="nil"/>
              <w:left w:val="nil"/>
              <w:bottom w:val="single" w:sz="4" w:space="0" w:color="000000"/>
              <w:right w:val="nil"/>
            </w:tcBorders>
            <w:vAlign w:val="bottom"/>
          </w:tcPr>
          <w:p w14:paraId="7B093ED5" w14:textId="77777777" w:rsidR="00BF3A21" w:rsidRDefault="00BF3A21" w:rsidP="00BF3A21">
            <w:pPr>
              <w:spacing w:after="0" w:line="240" w:lineRule="auto"/>
              <w:jc w:val="center"/>
            </w:pPr>
            <w:r>
              <w:rPr>
                <w:rFonts w:ascii="Courier New" w:eastAsia="Courier New" w:hAnsi="Courier New"/>
                <w:color w:val="000000"/>
                <w:sz w:val="22"/>
              </w:rPr>
              <w:t>NW</w:t>
            </w:r>
          </w:p>
        </w:tc>
      </w:tr>
      <w:tr w:rsidR="00BF3A21" w14:paraId="58B7BDEA" w14:textId="77777777" w:rsidTr="00BF3A21">
        <w:trPr>
          <w:trHeight w:val="280"/>
          <w:jc w:val="center"/>
        </w:trPr>
        <w:tc>
          <w:tcPr>
            <w:tcW w:w="475" w:type="dxa"/>
            <w:vMerge/>
            <w:tcBorders>
              <w:top w:val="nil"/>
              <w:left w:val="nil"/>
              <w:right w:val="nil"/>
            </w:tcBorders>
            <w:vAlign w:val="bottom"/>
          </w:tcPr>
          <w:p w14:paraId="526CE953" w14:textId="77777777" w:rsidR="00BF3A21" w:rsidRDefault="00BF3A21" w:rsidP="00BF3A21">
            <w:pPr>
              <w:spacing w:after="0" w:line="240" w:lineRule="auto"/>
              <w:jc w:val="center"/>
            </w:pPr>
          </w:p>
        </w:tc>
        <w:tc>
          <w:tcPr>
            <w:tcW w:w="1569" w:type="dxa"/>
            <w:tcBorders>
              <w:top w:val="nil"/>
              <w:left w:val="nil"/>
              <w:bottom w:val="nil"/>
              <w:right w:val="single" w:sz="4" w:space="0" w:color="000000"/>
            </w:tcBorders>
            <w:vAlign w:val="bottom"/>
          </w:tcPr>
          <w:p w14:paraId="373FEC85" w14:textId="77777777" w:rsidR="00BF3A21" w:rsidRDefault="00BF3A21" w:rsidP="00BF3A21">
            <w:pPr>
              <w:spacing w:after="0" w:line="240" w:lineRule="auto"/>
              <w:jc w:val="center"/>
            </w:pPr>
            <w:r>
              <w:rPr>
                <w:rFonts w:ascii="Courier New" w:eastAsia="Courier New" w:hAnsi="Courier New"/>
                <w:color w:val="000000"/>
                <w:sz w:val="22"/>
              </w:rPr>
              <w:t>0-5</w:t>
            </w:r>
          </w:p>
        </w:tc>
        <w:tc>
          <w:tcPr>
            <w:tcW w:w="828" w:type="dxa"/>
            <w:tcBorders>
              <w:top w:val="single" w:sz="4" w:space="0" w:color="000000"/>
              <w:left w:val="single" w:sz="4" w:space="0" w:color="000000"/>
              <w:bottom w:val="nil"/>
              <w:right w:val="nil"/>
            </w:tcBorders>
            <w:vAlign w:val="bottom"/>
          </w:tcPr>
          <w:p w14:paraId="2A617C37" w14:textId="77777777" w:rsidR="00BF3A21" w:rsidRDefault="00BF3A21" w:rsidP="00BF3A21">
            <w:pPr>
              <w:spacing w:after="0" w:line="240" w:lineRule="auto"/>
              <w:jc w:val="center"/>
            </w:pPr>
            <w:r>
              <w:rPr>
                <w:rFonts w:ascii="Courier New" w:eastAsia="Courier New" w:hAnsi="Courier New"/>
                <w:color w:val="000000"/>
                <w:sz w:val="22"/>
              </w:rPr>
              <w:t>11</w:t>
            </w:r>
          </w:p>
        </w:tc>
        <w:tc>
          <w:tcPr>
            <w:tcW w:w="828" w:type="dxa"/>
            <w:tcBorders>
              <w:top w:val="single" w:sz="4" w:space="0" w:color="000000"/>
              <w:left w:val="nil"/>
              <w:bottom w:val="nil"/>
              <w:right w:val="nil"/>
            </w:tcBorders>
            <w:vAlign w:val="bottom"/>
          </w:tcPr>
          <w:p w14:paraId="78E711E9" w14:textId="77777777" w:rsidR="00BF3A21" w:rsidRDefault="00BF3A21" w:rsidP="00BF3A21">
            <w:pPr>
              <w:spacing w:after="0" w:line="240" w:lineRule="auto"/>
              <w:jc w:val="center"/>
            </w:pPr>
            <w:r>
              <w:rPr>
                <w:rFonts w:ascii="Courier New" w:eastAsia="Courier New" w:hAnsi="Courier New"/>
                <w:color w:val="000000"/>
                <w:sz w:val="22"/>
              </w:rPr>
              <w:t>12</w:t>
            </w:r>
          </w:p>
        </w:tc>
        <w:tc>
          <w:tcPr>
            <w:tcW w:w="828" w:type="dxa"/>
            <w:tcBorders>
              <w:top w:val="single" w:sz="4" w:space="0" w:color="000000"/>
              <w:left w:val="nil"/>
              <w:bottom w:val="nil"/>
              <w:right w:val="nil"/>
            </w:tcBorders>
            <w:vAlign w:val="bottom"/>
          </w:tcPr>
          <w:p w14:paraId="53A6FFDE" w14:textId="77777777" w:rsidR="00BF3A21" w:rsidRDefault="00BF3A21" w:rsidP="00BF3A21">
            <w:pPr>
              <w:spacing w:after="0" w:line="240" w:lineRule="auto"/>
              <w:jc w:val="center"/>
            </w:pPr>
            <w:r>
              <w:rPr>
                <w:rFonts w:ascii="Courier New" w:eastAsia="Courier New" w:hAnsi="Courier New"/>
                <w:color w:val="000000"/>
                <w:sz w:val="22"/>
              </w:rPr>
              <w:t>13</w:t>
            </w:r>
          </w:p>
        </w:tc>
        <w:tc>
          <w:tcPr>
            <w:tcW w:w="829" w:type="dxa"/>
            <w:tcBorders>
              <w:top w:val="single" w:sz="4" w:space="0" w:color="000000"/>
              <w:left w:val="nil"/>
              <w:bottom w:val="nil"/>
              <w:right w:val="nil"/>
            </w:tcBorders>
            <w:vAlign w:val="bottom"/>
          </w:tcPr>
          <w:p w14:paraId="48B2DAF6" w14:textId="77777777" w:rsidR="00BF3A21" w:rsidRDefault="00BF3A21" w:rsidP="00BF3A21">
            <w:pPr>
              <w:spacing w:after="0" w:line="240" w:lineRule="auto"/>
              <w:jc w:val="center"/>
            </w:pPr>
            <w:r>
              <w:rPr>
                <w:rFonts w:ascii="Courier New" w:eastAsia="Courier New" w:hAnsi="Courier New"/>
                <w:color w:val="000000"/>
                <w:sz w:val="22"/>
              </w:rPr>
              <w:t>14</w:t>
            </w:r>
          </w:p>
        </w:tc>
        <w:tc>
          <w:tcPr>
            <w:tcW w:w="828" w:type="dxa"/>
            <w:tcBorders>
              <w:top w:val="single" w:sz="4" w:space="0" w:color="000000"/>
              <w:left w:val="nil"/>
              <w:bottom w:val="nil"/>
              <w:right w:val="nil"/>
            </w:tcBorders>
            <w:vAlign w:val="bottom"/>
          </w:tcPr>
          <w:p w14:paraId="1086FE1D" w14:textId="77777777" w:rsidR="00BF3A21" w:rsidRDefault="00BF3A21" w:rsidP="00BF3A21">
            <w:pPr>
              <w:spacing w:after="0" w:line="240" w:lineRule="auto"/>
              <w:jc w:val="center"/>
            </w:pPr>
            <w:r>
              <w:rPr>
                <w:rFonts w:ascii="Courier New" w:eastAsia="Courier New" w:hAnsi="Courier New"/>
                <w:color w:val="000000"/>
                <w:sz w:val="22"/>
              </w:rPr>
              <w:t>15</w:t>
            </w:r>
          </w:p>
        </w:tc>
        <w:tc>
          <w:tcPr>
            <w:tcW w:w="828" w:type="dxa"/>
            <w:tcBorders>
              <w:top w:val="single" w:sz="4" w:space="0" w:color="000000"/>
              <w:left w:val="nil"/>
              <w:bottom w:val="nil"/>
              <w:right w:val="nil"/>
            </w:tcBorders>
            <w:vAlign w:val="bottom"/>
          </w:tcPr>
          <w:p w14:paraId="25CF63D9" w14:textId="77777777" w:rsidR="00BF3A21" w:rsidRDefault="00BF3A21" w:rsidP="00BF3A21">
            <w:pPr>
              <w:spacing w:after="0" w:line="240" w:lineRule="auto"/>
              <w:jc w:val="center"/>
            </w:pPr>
            <w:r>
              <w:rPr>
                <w:rFonts w:ascii="Courier New" w:eastAsia="Courier New" w:hAnsi="Courier New"/>
                <w:color w:val="000000"/>
                <w:sz w:val="22"/>
              </w:rPr>
              <w:t>16</w:t>
            </w:r>
          </w:p>
        </w:tc>
        <w:tc>
          <w:tcPr>
            <w:tcW w:w="828" w:type="dxa"/>
            <w:tcBorders>
              <w:top w:val="single" w:sz="4" w:space="0" w:color="000000"/>
              <w:left w:val="nil"/>
              <w:bottom w:val="nil"/>
              <w:right w:val="nil"/>
            </w:tcBorders>
            <w:vAlign w:val="bottom"/>
          </w:tcPr>
          <w:p w14:paraId="20362FFC" w14:textId="77777777" w:rsidR="00BF3A21" w:rsidRDefault="00BF3A21" w:rsidP="00BF3A21">
            <w:pPr>
              <w:spacing w:after="0" w:line="240" w:lineRule="auto"/>
              <w:jc w:val="center"/>
            </w:pPr>
            <w:r>
              <w:rPr>
                <w:rFonts w:ascii="Courier New" w:eastAsia="Courier New" w:hAnsi="Courier New"/>
                <w:color w:val="000000"/>
                <w:sz w:val="22"/>
              </w:rPr>
              <w:t>17</w:t>
            </w:r>
          </w:p>
        </w:tc>
        <w:tc>
          <w:tcPr>
            <w:tcW w:w="831" w:type="dxa"/>
            <w:tcBorders>
              <w:top w:val="single" w:sz="4" w:space="0" w:color="000000"/>
              <w:left w:val="nil"/>
              <w:bottom w:val="nil"/>
              <w:right w:val="nil"/>
            </w:tcBorders>
            <w:vAlign w:val="bottom"/>
          </w:tcPr>
          <w:p w14:paraId="59DB9A35" w14:textId="77777777" w:rsidR="00BF3A21" w:rsidRDefault="00BF3A21" w:rsidP="00BF3A21">
            <w:pPr>
              <w:spacing w:after="0" w:line="240" w:lineRule="auto"/>
              <w:jc w:val="center"/>
            </w:pPr>
            <w:r>
              <w:rPr>
                <w:rFonts w:ascii="Courier New" w:eastAsia="Courier New" w:hAnsi="Courier New"/>
                <w:color w:val="000000"/>
                <w:sz w:val="22"/>
              </w:rPr>
              <w:t>18</w:t>
            </w:r>
          </w:p>
        </w:tc>
      </w:tr>
      <w:tr w:rsidR="00BF3A21" w14:paraId="3ACEA4FF" w14:textId="77777777" w:rsidTr="00BF3A21">
        <w:trPr>
          <w:trHeight w:val="280"/>
          <w:jc w:val="center"/>
        </w:trPr>
        <w:tc>
          <w:tcPr>
            <w:tcW w:w="475" w:type="dxa"/>
            <w:vMerge/>
            <w:tcBorders>
              <w:top w:val="nil"/>
              <w:left w:val="nil"/>
              <w:right w:val="nil"/>
            </w:tcBorders>
            <w:vAlign w:val="bottom"/>
          </w:tcPr>
          <w:p w14:paraId="1BFDB1F8" w14:textId="77777777" w:rsidR="00BF3A21" w:rsidRDefault="00BF3A21" w:rsidP="00BF3A21">
            <w:pPr>
              <w:spacing w:after="0" w:line="240" w:lineRule="auto"/>
              <w:jc w:val="center"/>
            </w:pPr>
          </w:p>
        </w:tc>
        <w:tc>
          <w:tcPr>
            <w:tcW w:w="1569" w:type="dxa"/>
            <w:tcBorders>
              <w:top w:val="nil"/>
              <w:left w:val="nil"/>
              <w:right w:val="single" w:sz="4" w:space="0" w:color="000000"/>
            </w:tcBorders>
            <w:vAlign w:val="bottom"/>
          </w:tcPr>
          <w:p w14:paraId="6EA14983" w14:textId="77777777" w:rsidR="00BF3A21" w:rsidRDefault="00BF3A21" w:rsidP="00BF3A21">
            <w:pPr>
              <w:spacing w:after="0" w:line="240" w:lineRule="auto"/>
              <w:jc w:val="center"/>
            </w:pPr>
            <w:r>
              <w:rPr>
                <w:rFonts w:ascii="Courier New" w:eastAsia="Courier New" w:hAnsi="Courier New"/>
                <w:color w:val="000000"/>
                <w:sz w:val="22"/>
              </w:rPr>
              <w:t>6-20</w:t>
            </w:r>
          </w:p>
        </w:tc>
        <w:tc>
          <w:tcPr>
            <w:tcW w:w="828" w:type="dxa"/>
            <w:tcBorders>
              <w:top w:val="nil"/>
              <w:left w:val="single" w:sz="4" w:space="0" w:color="000000"/>
              <w:bottom w:val="nil"/>
              <w:right w:val="nil"/>
            </w:tcBorders>
            <w:vAlign w:val="bottom"/>
          </w:tcPr>
          <w:p w14:paraId="3C8E1F4D" w14:textId="77777777" w:rsidR="00BF3A21" w:rsidRDefault="00BF3A21" w:rsidP="00BF3A21">
            <w:pPr>
              <w:spacing w:after="0" w:line="240" w:lineRule="auto"/>
              <w:jc w:val="center"/>
            </w:pPr>
            <w:r>
              <w:rPr>
                <w:rFonts w:ascii="Courier New" w:eastAsia="Courier New" w:hAnsi="Courier New"/>
                <w:color w:val="000000"/>
                <w:sz w:val="22"/>
              </w:rPr>
              <w:t>21</w:t>
            </w:r>
          </w:p>
        </w:tc>
        <w:tc>
          <w:tcPr>
            <w:tcW w:w="828" w:type="dxa"/>
            <w:tcBorders>
              <w:top w:val="nil"/>
              <w:left w:val="nil"/>
              <w:bottom w:val="nil"/>
              <w:right w:val="nil"/>
            </w:tcBorders>
            <w:vAlign w:val="bottom"/>
          </w:tcPr>
          <w:p w14:paraId="3353986D" w14:textId="77777777" w:rsidR="00BF3A21" w:rsidRDefault="00BF3A21" w:rsidP="00BF3A21">
            <w:pPr>
              <w:spacing w:after="0" w:line="240" w:lineRule="auto"/>
              <w:jc w:val="center"/>
            </w:pPr>
            <w:r>
              <w:rPr>
                <w:rFonts w:ascii="Courier New" w:eastAsia="Courier New" w:hAnsi="Courier New"/>
                <w:color w:val="000000"/>
                <w:sz w:val="22"/>
              </w:rPr>
              <w:t>22</w:t>
            </w:r>
          </w:p>
        </w:tc>
        <w:tc>
          <w:tcPr>
            <w:tcW w:w="828" w:type="dxa"/>
            <w:tcBorders>
              <w:top w:val="nil"/>
              <w:left w:val="nil"/>
              <w:bottom w:val="nil"/>
              <w:right w:val="nil"/>
            </w:tcBorders>
            <w:vAlign w:val="bottom"/>
          </w:tcPr>
          <w:p w14:paraId="290B6411" w14:textId="77777777" w:rsidR="00BF3A21" w:rsidRDefault="00BF3A21" w:rsidP="00BF3A21">
            <w:pPr>
              <w:spacing w:after="0" w:line="240" w:lineRule="auto"/>
              <w:jc w:val="center"/>
            </w:pPr>
            <w:r>
              <w:rPr>
                <w:rFonts w:ascii="Courier New" w:eastAsia="Courier New" w:hAnsi="Courier New"/>
                <w:color w:val="000000"/>
                <w:sz w:val="22"/>
              </w:rPr>
              <w:t>23</w:t>
            </w:r>
          </w:p>
        </w:tc>
        <w:tc>
          <w:tcPr>
            <w:tcW w:w="829" w:type="dxa"/>
            <w:tcBorders>
              <w:top w:val="nil"/>
              <w:left w:val="nil"/>
              <w:bottom w:val="nil"/>
              <w:right w:val="nil"/>
            </w:tcBorders>
            <w:vAlign w:val="bottom"/>
          </w:tcPr>
          <w:p w14:paraId="350AAB2E" w14:textId="77777777" w:rsidR="00BF3A21" w:rsidRDefault="00BF3A21" w:rsidP="00BF3A21">
            <w:pPr>
              <w:spacing w:after="0" w:line="240" w:lineRule="auto"/>
              <w:jc w:val="center"/>
            </w:pPr>
            <w:r>
              <w:rPr>
                <w:rFonts w:ascii="Courier New" w:eastAsia="Courier New" w:hAnsi="Courier New"/>
                <w:color w:val="000000"/>
                <w:sz w:val="22"/>
              </w:rPr>
              <w:t>24</w:t>
            </w:r>
          </w:p>
        </w:tc>
        <w:tc>
          <w:tcPr>
            <w:tcW w:w="828" w:type="dxa"/>
            <w:tcBorders>
              <w:top w:val="nil"/>
              <w:left w:val="nil"/>
              <w:bottom w:val="nil"/>
              <w:right w:val="nil"/>
            </w:tcBorders>
            <w:vAlign w:val="bottom"/>
          </w:tcPr>
          <w:p w14:paraId="7555D6BB" w14:textId="77777777" w:rsidR="00BF3A21" w:rsidRDefault="00BF3A21" w:rsidP="00BF3A21">
            <w:pPr>
              <w:spacing w:after="0" w:line="240" w:lineRule="auto"/>
              <w:jc w:val="center"/>
            </w:pPr>
            <w:r>
              <w:rPr>
                <w:rFonts w:ascii="Courier New" w:eastAsia="Courier New" w:hAnsi="Courier New"/>
                <w:color w:val="000000"/>
                <w:sz w:val="22"/>
              </w:rPr>
              <w:t>25</w:t>
            </w:r>
          </w:p>
        </w:tc>
        <w:tc>
          <w:tcPr>
            <w:tcW w:w="828" w:type="dxa"/>
            <w:tcBorders>
              <w:top w:val="nil"/>
              <w:left w:val="nil"/>
              <w:bottom w:val="nil"/>
              <w:right w:val="nil"/>
            </w:tcBorders>
            <w:vAlign w:val="bottom"/>
          </w:tcPr>
          <w:p w14:paraId="791BA7A9" w14:textId="77777777" w:rsidR="00BF3A21" w:rsidRDefault="00BF3A21" w:rsidP="00BF3A21">
            <w:pPr>
              <w:spacing w:after="0" w:line="240" w:lineRule="auto"/>
              <w:jc w:val="center"/>
            </w:pPr>
            <w:r>
              <w:rPr>
                <w:rFonts w:ascii="Courier New" w:eastAsia="Courier New" w:hAnsi="Courier New"/>
                <w:color w:val="000000"/>
                <w:sz w:val="22"/>
              </w:rPr>
              <w:t>26</w:t>
            </w:r>
          </w:p>
        </w:tc>
        <w:tc>
          <w:tcPr>
            <w:tcW w:w="828" w:type="dxa"/>
            <w:tcBorders>
              <w:top w:val="nil"/>
              <w:left w:val="nil"/>
              <w:bottom w:val="nil"/>
              <w:right w:val="nil"/>
            </w:tcBorders>
            <w:vAlign w:val="bottom"/>
          </w:tcPr>
          <w:p w14:paraId="34FBF59B" w14:textId="77777777" w:rsidR="00BF3A21" w:rsidRDefault="00BF3A21" w:rsidP="00BF3A21">
            <w:pPr>
              <w:spacing w:after="0" w:line="240" w:lineRule="auto"/>
              <w:jc w:val="center"/>
            </w:pPr>
            <w:r>
              <w:rPr>
                <w:rFonts w:ascii="Courier New" w:eastAsia="Courier New" w:hAnsi="Courier New"/>
                <w:color w:val="000000"/>
                <w:sz w:val="22"/>
              </w:rPr>
              <w:t>27</w:t>
            </w:r>
          </w:p>
        </w:tc>
        <w:tc>
          <w:tcPr>
            <w:tcW w:w="831" w:type="dxa"/>
            <w:tcBorders>
              <w:top w:val="nil"/>
              <w:left w:val="nil"/>
              <w:bottom w:val="nil"/>
              <w:right w:val="nil"/>
            </w:tcBorders>
            <w:vAlign w:val="bottom"/>
          </w:tcPr>
          <w:p w14:paraId="410A14D9" w14:textId="77777777" w:rsidR="00BF3A21" w:rsidRDefault="00BF3A21" w:rsidP="00BF3A21">
            <w:pPr>
              <w:spacing w:after="0" w:line="240" w:lineRule="auto"/>
              <w:jc w:val="center"/>
            </w:pPr>
            <w:r>
              <w:rPr>
                <w:rFonts w:ascii="Courier New" w:eastAsia="Courier New" w:hAnsi="Courier New"/>
                <w:color w:val="000000"/>
                <w:sz w:val="22"/>
              </w:rPr>
              <w:t>28</w:t>
            </w:r>
          </w:p>
        </w:tc>
      </w:tr>
      <w:tr w:rsidR="00BF3A21" w14:paraId="43D6735B" w14:textId="77777777" w:rsidTr="00BF3A21">
        <w:trPr>
          <w:trHeight w:val="280"/>
          <w:jc w:val="center"/>
        </w:trPr>
        <w:tc>
          <w:tcPr>
            <w:tcW w:w="475" w:type="dxa"/>
            <w:vMerge/>
            <w:tcBorders>
              <w:top w:val="nil"/>
              <w:left w:val="nil"/>
              <w:right w:val="nil"/>
            </w:tcBorders>
            <w:vAlign w:val="bottom"/>
          </w:tcPr>
          <w:p w14:paraId="249C8E26" w14:textId="77777777" w:rsidR="00BF3A21" w:rsidRDefault="00BF3A21" w:rsidP="00BF3A21">
            <w:pPr>
              <w:spacing w:after="0" w:line="240" w:lineRule="auto"/>
              <w:jc w:val="center"/>
            </w:pPr>
          </w:p>
        </w:tc>
        <w:tc>
          <w:tcPr>
            <w:tcW w:w="1569" w:type="dxa"/>
            <w:tcBorders>
              <w:top w:val="nil"/>
              <w:left w:val="nil"/>
              <w:right w:val="single" w:sz="4" w:space="0" w:color="000000"/>
            </w:tcBorders>
            <w:vAlign w:val="bottom"/>
          </w:tcPr>
          <w:p w14:paraId="25061489" w14:textId="77777777" w:rsidR="00BF3A21" w:rsidRDefault="00BF3A21" w:rsidP="00BF3A21">
            <w:pPr>
              <w:spacing w:after="0" w:line="240" w:lineRule="auto"/>
              <w:jc w:val="center"/>
            </w:pPr>
            <w:r>
              <w:rPr>
                <w:rFonts w:ascii="Courier New" w:eastAsia="Courier New" w:hAnsi="Courier New"/>
                <w:color w:val="000000"/>
                <w:sz w:val="22"/>
              </w:rPr>
              <w:t>21-40</w:t>
            </w:r>
          </w:p>
        </w:tc>
        <w:tc>
          <w:tcPr>
            <w:tcW w:w="828" w:type="dxa"/>
            <w:tcBorders>
              <w:top w:val="nil"/>
              <w:left w:val="single" w:sz="4" w:space="0" w:color="000000"/>
              <w:bottom w:val="nil"/>
              <w:right w:val="nil"/>
            </w:tcBorders>
            <w:vAlign w:val="bottom"/>
          </w:tcPr>
          <w:p w14:paraId="754E7F3E" w14:textId="77777777" w:rsidR="00BF3A21" w:rsidRDefault="00BF3A21" w:rsidP="00BF3A21">
            <w:pPr>
              <w:spacing w:after="0" w:line="240" w:lineRule="auto"/>
              <w:jc w:val="center"/>
            </w:pPr>
            <w:r>
              <w:rPr>
                <w:rFonts w:ascii="Courier New" w:eastAsia="Courier New" w:hAnsi="Courier New"/>
                <w:color w:val="000000"/>
                <w:sz w:val="22"/>
              </w:rPr>
              <w:t>31</w:t>
            </w:r>
          </w:p>
        </w:tc>
        <w:tc>
          <w:tcPr>
            <w:tcW w:w="828" w:type="dxa"/>
            <w:tcBorders>
              <w:top w:val="nil"/>
              <w:left w:val="nil"/>
              <w:bottom w:val="nil"/>
              <w:right w:val="nil"/>
            </w:tcBorders>
            <w:vAlign w:val="bottom"/>
          </w:tcPr>
          <w:p w14:paraId="5F74658F" w14:textId="77777777" w:rsidR="00BF3A21" w:rsidRDefault="00BF3A21" w:rsidP="00BF3A21">
            <w:pPr>
              <w:spacing w:after="0" w:line="240" w:lineRule="auto"/>
              <w:jc w:val="center"/>
            </w:pPr>
            <w:r>
              <w:rPr>
                <w:rFonts w:ascii="Courier New" w:eastAsia="Courier New" w:hAnsi="Courier New"/>
                <w:color w:val="000000"/>
                <w:sz w:val="22"/>
              </w:rPr>
              <w:t>32</w:t>
            </w:r>
          </w:p>
        </w:tc>
        <w:tc>
          <w:tcPr>
            <w:tcW w:w="828" w:type="dxa"/>
            <w:tcBorders>
              <w:top w:val="nil"/>
              <w:left w:val="nil"/>
              <w:bottom w:val="nil"/>
              <w:right w:val="nil"/>
            </w:tcBorders>
            <w:vAlign w:val="bottom"/>
          </w:tcPr>
          <w:p w14:paraId="0F68F87E" w14:textId="77777777" w:rsidR="00BF3A21" w:rsidRDefault="00BF3A21" w:rsidP="00BF3A21">
            <w:pPr>
              <w:spacing w:after="0" w:line="240" w:lineRule="auto"/>
              <w:jc w:val="center"/>
            </w:pPr>
            <w:r>
              <w:rPr>
                <w:rFonts w:ascii="Courier New" w:eastAsia="Courier New" w:hAnsi="Courier New"/>
                <w:color w:val="000000"/>
                <w:sz w:val="22"/>
              </w:rPr>
              <w:t>33</w:t>
            </w:r>
          </w:p>
        </w:tc>
        <w:tc>
          <w:tcPr>
            <w:tcW w:w="829" w:type="dxa"/>
            <w:tcBorders>
              <w:top w:val="nil"/>
              <w:left w:val="nil"/>
              <w:bottom w:val="nil"/>
              <w:right w:val="nil"/>
            </w:tcBorders>
            <w:vAlign w:val="bottom"/>
          </w:tcPr>
          <w:p w14:paraId="4911AF92" w14:textId="77777777" w:rsidR="00BF3A21" w:rsidRDefault="00BF3A21" w:rsidP="00BF3A21">
            <w:pPr>
              <w:spacing w:after="0" w:line="240" w:lineRule="auto"/>
              <w:jc w:val="center"/>
            </w:pPr>
            <w:r>
              <w:rPr>
                <w:rFonts w:ascii="Courier New" w:eastAsia="Courier New" w:hAnsi="Courier New"/>
                <w:color w:val="000000"/>
                <w:sz w:val="22"/>
              </w:rPr>
              <w:t>34</w:t>
            </w:r>
          </w:p>
        </w:tc>
        <w:tc>
          <w:tcPr>
            <w:tcW w:w="828" w:type="dxa"/>
            <w:tcBorders>
              <w:top w:val="nil"/>
              <w:left w:val="nil"/>
              <w:bottom w:val="nil"/>
              <w:right w:val="nil"/>
            </w:tcBorders>
            <w:vAlign w:val="bottom"/>
          </w:tcPr>
          <w:p w14:paraId="46895DEA" w14:textId="77777777" w:rsidR="00BF3A21" w:rsidRDefault="00BF3A21" w:rsidP="00BF3A21">
            <w:pPr>
              <w:spacing w:after="0" w:line="240" w:lineRule="auto"/>
              <w:jc w:val="center"/>
            </w:pPr>
            <w:r>
              <w:rPr>
                <w:rFonts w:ascii="Courier New" w:eastAsia="Courier New" w:hAnsi="Courier New"/>
                <w:color w:val="000000"/>
                <w:sz w:val="22"/>
              </w:rPr>
              <w:t>35</w:t>
            </w:r>
          </w:p>
        </w:tc>
        <w:tc>
          <w:tcPr>
            <w:tcW w:w="828" w:type="dxa"/>
            <w:tcBorders>
              <w:top w:val="nil"/>
              <w:left w:val="nil"/>
              <w:bottom w:val="nil"/>
              <w:right w:val="nil"/>
            </w:tcBorders>
            <w:vAlign w:val="bottom"/>
          </w:tcPr>
          <w:p w14:paraId="1EE4A6BD" w14:textId="77777777" w:rsidR="00BF3A21" w:rsidRDefault="00BF3A21" w:rsidP="00BF3A21">
            <w:pPr>
              <w:spacing w:after="0" w:line="240" w:lineRule="auto"/>
              <w:jc w:val="center"/>
            </w:pPr>
            <w:r>
              <w:rPr>
                <w:rFonts w:ascii="Courier New" w:eastAsia="Courier New" w:hAnsi="Courier New"/>
                <w:color w:val="000000"/>
                <w:sz w:val="22"/>
              </w:rPr>
              <w:t>36</w:t>
            </w:r>
          </w:p>
        </w:tc>
        <w:tc>
          <w:tcPr>
            <w:tcW w:w="828" w:type="dxa"/>
            <w:tcBorders>
              <w:top w:val="nil"/>
              <w:left w:val="nil"/>
              <w:bottom w:val="nil"/>
              <w:right w:val="nil"/>
            </w:tcBorders>
            <w:vAlign w:val="bottom"/>
          </w:tcPr>
          <w:p w14:paraId="44DD5423" w14:textId="77777777" w:rsidR="00BF3A21" w:rsidRDefault="00BF3A21" w:rsidP="00BF3A21">
            <w:pPr>
              <w:spacing w:after="0" w:line="240" w:lineRule="auto"/>
              <w:jc w:val="center"/>
            </w:pPr>
            <w:r>
              <w:rPr>
                <w:rFonts w:ascii="Courier New" w:eastAsia="Courier New" w:hAnsi="Courier New"/>
                <w:color w:val="000000"/>
                <w:sz w:val="22"/>
              </w:rPr>
              <w:t>37</w:t>
            </w:r>
          </w:p>
        </w:tc>
        <w:tc>
          <w:tcPr>
            <w:tcW w:w="831" w:type="dxa"/>
            <w:tcBorders>
              <w:top w:val="nil"/>
              <w:left w:val="nil"/>
              <w:bottom w:val="nil"/>
              <w:right w:val="nil"/>
            </w:tcBorders>
            <w:vAlign w:val="bottom"/>
          </w:tcPr>
          <w:p w14:paraId="79F19462" w14:textId="77777777" w:rsidR="00BF3A21" w:rsidRDefault="00BF3A21" w:rsidP="00BF3A21">
            <w:pPr>
              <w:spacing w:after="0" w:line="240" w:lineRule="auto"/>
              <w:jc w:val="center"/>
            </w:pPr>
            <w:r>
              <w:rPr>
                <w:rFonts w:ascii="Courier New" w:eastAsia="Courier New" w:hAnsi="Courier New"/>
                <w:color w:val="000000"/>
                <w:sz w:val="22"/>
              </w:rPr>
              <w:t>38</w:t>
            </w:r>
          </w:p>
        </w:tc>
      </w:tr>
      <w:tr w:rsidR="00BF3A21" w14:paraId="5D51F207" w14:textId="77777777" w:rsidTr="00BF3A21">
        <w:trPr>
          <w:trHeight w:val="280"/>
          <w:jc w:val="center"/>
        </w:trPr>
        <w:tc>
          <w:tcPr>
            <w:tcW w:w="475" w:type="dxa"/>
            <w:vMerge/>
            <w:tcBorders>
              <w:top w:val="nil"/>
              <w:left w:val="nil"/>
              <w:right w:val="nil"/>
            </w:tcBorders>
            <w:vAlign w:val="bottom"/>
          </w:tcPr>
          <w:p w14:paraId="1514385D" w14:textId="77777777" w:rsidR="00BF3A21" w:rsidRDefault="00BF3A21" w:rsidP="00BF3A21">
            <w:pPr>
              <w:spacing w:after="0" w:line="240" w:lineRule="auto"/>
              <w:jc w:val="center"/>
            </w:pPr>
          </w:p>
        </w:tc>
        <w:tc>
          <w:tcPr>
            <w:tcW w:w="1569" w:type="dxa"/>
            <w:tcBorders>
              <w:left w:val="nil"/>
              <w:bottom w:val="nil"/>
              <w:right w:val="single" w:sz="4" w:space="0" w:color="000000"/>
            </w:tcBorders>
            <w:vAlign w:val="bottom"/>
          </w:tcPr>
          <w:p w14:paraId="43C2F425" w14:textId="77777777" w:rsidR="00BF3A21" w:rsidRDefault="00BF3A21" w:rsidP="00BF3A21">
            <w:pPr>
              <w:spacing w:after="0" w:line="240" w:lineRule="auto"/>
              <w:jc w:val="center"/>
            </w:pPr>
            <w:r>
              <w:rPr>
                <w:rFonts w:ascii="Courier New" w:eastAsia="Courier New" w:hAnsi="Courier New"/>
                <w:color w:val="000000"/>
                <w:sz w:val="22"/>
              </w:rPr>
              <w:t>41-maximum</w:t>
            </w:r>
          </w:p>
        </w:tc>
        <w:tc>
          <w:tcPr>
            <w:tcW w:w="828" w:type="dxa"/>
            <w:tcBorders>
              <w:top w:val="nil"/>
              <w:left w:val="single" w:sz="4" w:space="0" w:color="000000"/>
              <w:bottom w:val="nil"/>
              <w:right w:val="nil"/>
            </w:tcBorders>
            <w:vAlign w:val="bottom"/>
          </w:tcPr>
          <w:p w14:paraId="291CF74D" w14:textId="77777777" w:rsidR="00BF3A21" w:rsidRDefault="00BF3A21" w:rsidP="00BF3A21">
            <w:pPr>
              <w:spacing w:after="0" w:line="240" w:lineRule="auto"/>
              <w:jc w:val="center"/>
            </w:pPr>
            <w:r>
              <w:rPr>
                <w:rFonts w:ascii="Courier New" w:eastAsia="Courier New" w:hAnsi="Courier New"/>
                <w:color w:val="000000"/>
                <w:sz w:val="22"/>
              </w:rPr>
              <w:t>41</w:t>
            </w:r>
          </w:p>
        </w:tc>
        <w:tc>
          <w:tcPr>
            <w:tcW w:w="828" w:type="dxa"/>
            <w:tcBorders>
              <w:top w:val="nil"/>
              <w:left w:val="nil"/>
              <w:bottom w:val="nil"/>
              <w:right w:val="nil"/>
            </w:tcBorders>
            <w:vAlign w:val="bottom"/>
          </w:tcPr>
          <w:p w14:paraId="5747FFDD" w14:textId="77777777" w:rsidR="00BF3A21" w:rsidRDefault="00BF3A21" w:rsidP="00BF3A21">
            <w:pPr>
              <w:spacing w:after="0" w:line="240" w:lineRule="auto"/>
              <w:jc w:val="center"/>
            </w:pPr>
            <w:r>
              <w:rPr>
                <w:rFonts w:ascii="Courier New" w:eastAsia="Courier New" w:hAnsi="Courier New"/>
                <w:color w:val="000000"/>
                <w:sz w:val="22"/>
              </w:rPr>
              <w:t>42</w:t>
            </w:r>
          </w:p>
        </w:tc>
        <w:tc>
          <w:tcPr>
            <w:tcW w:w="828" w:type="dxa"/>
            <w:tcBorders>
              <w:top w:val="nil"/>
              <w:left w:val="nil"/>
              <w:bottom w:val="nil"/>
              <w:right w:val="nil"/>
            </w:tcBorders>
            <w:vAlign w:val="bottom"/>
          </w:tcPr>
          <w:p w14:paraId="002FB8A6" w14:textId="77777777" w:rsidR="00BF3A21" w:rsidRDefault="00BF3A21" w:rsidP="00BF3A21">
            <w:pPr>
              <w:spacing w:after="0" w:line="240" w:lineRule="auto"/>
              <w:jc w:val="center"/>
            </w:pPr>
            <w:r>
              <w:rPr>
                <w:rFonts w:ascii="Courier New" w:eastAsia="Courier New" w:hAnsi="Courier New"/>
                <w:color w:val="000000"/>
                <w:sz w:val="22"/>
              </w:rPr>
              <w:t>43</w:t>
            </w:r>
          </w:p>
        </w:tc>
        <w:tc>
          <w:tcPr>
            <w:tcW w:w="829" w:type="dxa"/>
            <w:tcBorders>
              <w:top w:val="nil"/>
              <w:left w:val="nil"/>
              <w:bottom w:val="nil"/>
              <w:right w:val="nil"/>
            </w:tcBorders>
            <w:vAlign w:val="bottom"/>
          </w:tcPr>
          <w:p w14:paraId="41CB7958" w14:textId="77777777" w:rsidR="00BF3A21" w:rsidRDefault="00BF3A21" w:rsidP="00BF3A21">
            <w:pPr>
              <w:spacing w:after="0" w:line="240" w:lineRule="auto"/>
              <w:jc w:val="center"/>
            </w:pPr>
            <w:r>
              <w:rPr>
                <w:rFonts w:ascii="Courier New" w:eastAsia="Courier New" w:hAnsi="Courier New"/>
                <w:color w:val="000000"/>
                <w:sz w:val="22"/>
              </w:rPr>
              <w:t>44</w:t>
            </w:r>
          </w:p>
        </w:tc>
        <w:tc>
          <w:tcPr>
            <w:tcW w:w="828" w:type="dxa"/>
            <w:tcBorders>
              <w:top w:val="nil"/>
              <w:left w:val="nil"/>
              <w:bottom w:val="nil"/>
              <w:right w:val="nil"/>
            </w:tcBorders>
            <w:vAlign w:val="bottom"/>
          </w:tcPr>
          <w:p w14:paraId="35FAF1EC" w14:textId="77777777" w:rsidR="00BF3A21" w:rsidRDefault="00BF3A21" w:rsidP="00BF3A21">
            <w:pPr>
              <w:spacing w:after="0" w:line="240" w:lineRule="auto"/>
              <w:jc w:val="center"/>
            </w:pPr>
            <w:r>
              <w:rPr>
                <w:rFonts w:ascii="Courier New" w:eastAsia="Courier New" w:hAnsi="Courier New"/>
                <w:color w:val="000000"/>
                <w:sz w:val="22"/>
              </w:rPr>
              <w:t>45</w:t>
            </w:r>
          </w:p>
        </w:tc>
        <w:tc>
          <w:tcPr>
            <w:tcW w:w="828" w:type="dxa"/>
            <w:tcBorders>
              <w:top w:val="nil"/>
              <w:left w:val="nil"/>
              <w:bottom w:val="nil"/>
              <w:right w:val="nil"/>
            </w:tcBorders>
            <w:vAlign w:val="bottom"/>
          </w:tcPr>
          <w:p w14:paraId="771FC180" w14:textId="77777777" w:rsidR="00BF3A21" w:rsidRDefault="00BF3A21" w:rsidP="00BF3A21">
            <w:pPr>
              <w:spacing w:after="0" w:line="240" w:lineRule="auto"/>
              <w:jc w:val="center"/>
            </w:pPr>
            <w:r>
              <w:rPr>
                <w:rFonts w:ascii="Courier New" w:eastAsia="Courier New" w:hAnsi="Courier New"/>
                <w:color w:val="000000"/>
                <w:sz w:val="22"/>
              </w:rPr>
              <w:t>46</w:t>
            </w:r>
          </w:p>
        </w:tc>
        <w:tc>
          <w:tcPr>
            <w:tcW w:w="828" w:type="dxa"/>
            <w:tcBorders>
              <w:top w:val="nil"/>
              <w:left w:val="nil"/>
              <w:bottom w:val="nil"/>
              <w:right w:val="nil"/>
            </w:tcBorders>
            <w:vAlign w:val="bottom"/>
          </w:tcPr>
          <w:p w14:paraId="184F3261" w14:textId="77777777" w:rsidR="00BF3A21" w:rsidRDefault="00BF3A21" w:rsidP="00BF3A21">
            <w:pPr>
              <w:spacing w:after="0" w:line="240" w:lineRule="auto"/>
              <w:jc w:val="center"/>
            </w:pPr>
            <w:r>
              <w:rPr>
                <w:rFonts w:ascii="Courier New" w:eastAsia="Courier New" w:hAnsi="Courier New"/>
                <w:color w:val="000000"/>
                <w:sz w:val="22"/>
              </w:rPr>
              <w:t>47</w:t>
            </w:r>
          </w:p>
        </w:tc>
        <w:tc>
          <w:tcPr>
            <w:tcW w:w="831" w:type="dxa"/>
            <w:tcBorders>
              <w:top w:val="nil"/>
              <w:left w:val="nil"/>
              <w:bottom w:val="nil"/>
              <w:right w:val="nil"/>
            </w:tcBorders>
            <w:vAlign w:val="bottom"/>
          </w:tcPr>
          <w:p w14:paraId="314C75DA" w14:textId="77777777" w:rsidR="00BF3A21" w:rsidRDefault="00BF3A21" w:rsidP="00BF3A21">
            <w:pPr>
              <w:spacing w:after="0" w:line="240" w:lineRule="auto"/>
              <w:jc w:val="center"/>
            </w:pPr>
            <w:r>
              <w:rPr>
                <w:rFonts w:ascii="Courier New" w:eastAsia="Courier New" w:hAnsi="Courier New"/>
                <w:color w:val="000000"/>
                <w:sz w:val="22"/>
              </w:rPr>
              <w:t>48</w:t>
            </w:r>
          </w:p>
        </w:tc>
      </w:tr>
    </w:tbl>
    <w:p w14:paraId="5B95A673" w14:textId="77777777" w:rsidR="00BF3A21" w:rsidRPr="005D54C1" w:rsidRDefault="00BF3A21" w:rsidP="00107F98"/>
    <w:p w14:paraId="78EE5334" w14:textId="08DD9C82" w:rsidR="009D7A32" w:rsidRPr="00D06B4E" w:rsidRDefault="009D7A32" w:rsidP="00107F98">
      <w:pPr>
        <w:rPr>
          <w:b/>
        </w:rPr>
      </w:pPr>
      <w:r w:rsidRPr="00D06B4E">
        <w:rPr>
          <w:b/>
        </w:rPr>
        <w:t>Distance to roads</w:t>
      </w:r>
    </w:p>
    <w:p w14:paraId="69FAE8E0" w14:textId="5C2FD376" w:rsidR="009D7A32" w:rsidRPr="0087767F" w:rsidRDefault="009D7A32" w:rsidP="00107F98">
      <w:r>
        <w:t>The distance of each pixel from the nearest road was calculated using a shapefile provided by OpenStreetMap (</w:t>
      </w:r>
      <w:hyperlink r:id="rId19" w:history="1">
        <w:r w:rsidRPr="009D7A32">
          <w:rPr>
            <w:rStyle w:val="Hyperlink"/>
            <w:color w:val="auto"/>
            <w:u w:val="none"/>
          </w:rPr>
          <w:t>https://www.openstreetmap.org/</w:t>
        </w:r>
      </w:hyperlink>
      <w:r>
        <w:t xml:space="preserve">). </w:t>
      </w:r>
      <w:r w:rsidR="00470714">
        <w:t xml:space="preserve">This factor was used as a measure of the ability of a </w:t>
      </w:r>
      <w:r w:rsidR="00711B27">
        <w:t>wild harvester to get to a certain area to collect orchids and as a measure of human presence. The demonstration of this being an informative predictor of orchid distribution would show that wild harvesting has a negative effect on the distribution of these orchids.</w:t>
      </w:r>
    </w:p>
    <w:p w14:paraId="59C4C44C" w14:textId="480CAEA0" w:rsidR="009D7A32" w:rsidRPr="00D06B4E" w:rsidRDefault="009D7A32" w:rsidP="00107F98">
      <w:pPr>
        <w:rPr>
          <w:b/>
        </w:rPr>
      </w:pPr>
      <w:r w:rsidRPr="00D06B4E">
        <w:rPr>
          <w:b/>
        </w:rPr>
        <w:t xml:space="preserve">Direction </w:t>
      </w:r>
      <w:r w:rsidR="00D825B8" w:rsidRPr="00D06B4E">
        <w:rPr>
          <w:b/>
        </w:rPr>
        <w:t>of</w:t>
      </w:r>
      <w:r w:rsidRPr="00D06B4E">
        <w:rPr>
          <w:b/>
        </w:rPr>
        <w:t xml:space="preserve"> roads</w:t>
      </w:r>
    </w:p>
    <w:p w14:paraId="6CAB792A" w14:textId="61ED5D55" w:rsidR="009D7A32" w:rsidRDefault="009D7A32" w:rsidP="00107F98">
      <w:pPr>
        <w:rPr>
          <w:b/>
        </w:rPr>
      </w:pPr>
      <w:r>
        <w:t>The direction from each pixel to the nearest road was calculated using a shapefile provided by OpenStreetMap (</w:t>
      </w:r>
      <w:hyperlink r:id="rId20" w:history="1">
        <w:r w:rsidRPr="009D7A32">
          <w:rPr>
            <w:rStyle w:val="Hyperlink"/>
            <w:color w:val="auto"/>
            <w:u w:val="none"/>
          </w:rPr>
          <w:t>https://www.openstreetmap.org/</w:t>
        </w:r>
      </w:hyperlink>
      <w:r>
        <w:t>).</w:t>
      </w:r>
      <w:r w:rsidR="00711B27">
        <w:t xml:space="preserve"> It may be that prevailing winds in the region blow exhaust from the roads into orchid habitats and therefore influence the distribution or roads in the region may be constructed on certain sides of valleys which may affect one’s ability to travel into the forest as well as one’s choice as to what direction to go in.</w:t>
      </w:r>
    </w:p>
    <w:p w14:paraId="52FFAC09" w14:textId="77777777" w:rsidR="009D7A32" w:rsidRPr="00D06B4E" w:rsidRDefault="009D7A32" w:rsidP="00107F98">
      <w:pPr>
        <w:rPr>
          <w:b/>
        </w:rPr>
      </w:pPr>
      <w:r w:rsidRPr="00D06B4E">
        <w:rPr>
          <w:b/>
        </w:rPr>
        <w:t>Resistance</w:t>
      </w:r>
    </w:p>
    <w:p w14:paraId="535F9B52" w14:textId="6ACA6216" w:rsidR="00C46FD0" w:rsidRDefault="009D7A32" w:rsidP="00107F98">
      <w:r>
        <w:lastRenderedPageBreak/>
        <w:t xml:space="preserve">The </w:t>
      </w:r>
      <w:r w:rsidR="0096354D">
        <w:t xml:space="preserve">cost </w:t>
      </w:r>
      <w:r w:rsidR="007664C4">
        <w:t>distance tool in ArcGIS 10.3.1</w:t>
      </w:r>
      <w:r w:rsidR="0096354D">
        <w:t xml:space="preserve"> was used to calculate a layer in which every pixel was given a value of the smallest accumulated travel cost to the nearest road. This layer was calculated using the slope layer described above and a shapefile provided by OpenStreetMap (</w:t>
      </w:r>
      <w:hyperlink r:id="rId21" w:history="1">
        <w:r w:rsidR="0096354D" w:rsidRPr="009D7A32">
          <w:rPr>
            <w:rStyle w:val="Hyperlink"/>
            <w:color w:val="auto"/>
            <w:u w:val="none"/>
          </w:rPr>
          <w:t>https://www.openstreetmap.org/</w:t>
        </w:r>
      </w:hyperlink>
      <w:r w:rsidR="0096354D">
        <w:t>). This is essentially a layer which shows the relative amount of energy one must expel to get from the closest road to each pixel.</w:t>
      </w:r>
      <w:r w:rsidR="00D825B8">
        <w:t xml:space="preserve"> </w:t>
      </w:r>
    </w:p>
    <w:p w14:paraId="162186E0" w14:textId="28E403F2" w:rsidR="00C46FD0" w:rsidRDefault="00C46FD0" w:rsidP="00C46FD0">
      <w:pPr>
        <w:pStyle w:val="Caption"/>
      </w:pPr>
      <w:bookmarkStart w:id="29" w:name="_Toc449662756"/>
      <w:r>
        <w:t xml:space="preserve">Table </w:t>
      </w:r>
      <w:fldSimple w:instr=" SEQ Table \* ARABIC ">
        <w:r w:rsidR="003E2199">
          <w:rPr>
            <w:noProof/>
          </w:rPr>
          <w:t>7</w:t>
        </w:r>
      </w:fldSimple>
      <w:r>
        <w:t>. The acronyms and descriptions of each of the layers used as factors in MAXENT.</w:t>
      </w:r>
      <w:bookmarkEnd w:id="29"/>
    </w:p>
    <w:tbl>
      <w:tblPr>
        <w:tblW w:w="7393" w:type="dxa"/>
        <w:jc w:val="center"/>
        <w:tblLook w:val="04A0" w:firstRow="1" w:lastRow="0" w:firstColumn="1" w:lastColumn="0" w:noHBand="0" w:noVBand="1"/>
      </w:tblPr>
      <w:tblGrid>
        <w:gridCol w:w="1537"/>
        <w:gridCol w:w="5856"/>
      </w:tblGrid>
      <w:tr w:rsidR="00C46FD0" w:rsidRPr="00C46FD0" w14:paraId="0A38ECE0" w14:textId="77777777" w:rsidTr="00C46FD0">
        <w:trPr>
          <w:trHeight w:val="300"/>
          <w:jc w:val="center"/>
        </w:trPr>
        <w:tc>
          <w:tcPr>
            <w:tcW w:w="1537" w:type="dxa"/>
            <w:tcBorders>
              <w:top w:val="nil"/>
              <w:left w:val="nil"/>
              <w:bottom w:val="single" w:sz="4" w:space="0" w:color="auto"/>
              <w:right w:val="nil"/>
            </w:tcBorders>
            <w:shd w:val="clear" w:color="auto" w:fill="auto"/>
            <w:noWrap/>
            <w:vAlign w:val="center"/>
            <w:hideMark/>
          </w:tcPr>
          <w:p w14:paraId="2A6B67EA" w14:textId="6C49B315" w:rsidR="00C46FD0" w:rsidRPr="00C46FD0" w:rsidRDefault="00C46FD0" w:rsidP="00C46FD0">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Acronym</w:t>
            </w:r>
          </w:p>
        </w:tc>
        <w:tc>
          <w:tcPr>
            <w:tcW w:w="5856" w:type="dxa"/>
            <w:tcBorders>
              <w:top w:val="nil"/>
              <w:left w:val="nil"/>
              <w:bottom w:val="single" w:sz="4" w:space="0" w:color="auto"/>
              <w:right w:val="nil"/>
            </w:tcBorders>
            <w:shd w:val="clear" w:color="auto" w:fill="auto"/>
            <w:noWrap/>
            <w:vAlign w:val="center"/>
            <w:hideMark/>
          </w:tcPr>
          <w:p w14:paraId="757E52BC" w14:textId="6F454451" w:rsidR="00C46FD0" w:rsidRPr="00C46FD0" w:rsidRDefault="00C46FD0" w:rsidP="00C46FD0">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Description</w:t>
            </w:r>
            <w:r w:rsidRPr="00C46FD0">
              <w:rPr>
                <w:rFonts w:ascii="Courier New" w:eastAsia="Times New Roman" w:hAnsi="Courier New"/>
                <w:color w:val="000000"/>
                <w:sz w:val="22"/>
                <w:lang w:val="en-GB" w:eastAsia="en-GB"/>
              </w:rPr>
              <w:t xml:space="preserve"> of layer</w:t>
            </w:r>
          </w:p>
        </w:tc>
      </w:tr>
      <w:tr w:rsidR="00C46FD0" w:rsidRPr="00C46FD0" w14:paraId="72F968E1" w14:textId="77777777" w:rsidTr="00C46FD0">
        <w:trPr>
          <w:trHeight w:val="300"/>
          <w:jc w:val="center"/>
        </w:trPr>
        <w:tc>
          <w:tcPr>
            <w:tcW w:w="1537" w:type="dxa"/>
            <w:tcBorders>
              <w:top w:val="single" w:sz="4" w:space="0" w:color="auto"/>
              <w:left w:val="nil"/>
              <w:bottom w:val="nil"/>
              <w:right w:val="nil"/>
            </w:tcBorders>
            <w:shd w:val="clear" w:color="auto" w:fill="auto"/>
            <w:noWrap/>
            <w:vAlign w:val="center"/>
            <w:hideMark/>
          </w:tcPr>
          <w:p w14:paraId="44E3FEE7"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ALB</w:t>
            </w:r>
          </w:p>
        </w:tc>
        <w:tc>
          <w:tcPr>
            <w:tcW w:w="5856" w:type="dxa"/>
            <w:tcBorders>
              <w:top w:val="single" w:sz="4" w:space="0" w:color="auto"/>
              <w:left w:val="nil"/>
              <w:bottom w:val="nil"/>
              <w:right w:val="nil"/>
            </w:tcBorders>
            <w:shd w:val="clear" w:color="auto" w:fill="auto"/>
            <w:noWrap/>
            <w:vAlign w:val="center"/>
            <w:hideMark/>
          </w:tcPr>
          <w:p w14:paraId="79B6C03A"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Albedo</w:t>
            </w:r>
          </w:p>
        </w:tc>
      </w:tr>
      <w:tr w:rsidR="00C46FD0" w:rsidRPr="00C46FD0" w14:paraId="17235506"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65396AA9"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DEM</w:t>
            </w:r>
          </w:p>
        </w:tc>
        <w:tc>
          <w:tcPr>
            <w:tcW w:w="5856" w:type="dxa"/>
            <w:tcBorders>
              <w:top w:val="nil"/>
              <w:left w:val="nil"/>
              <w:bottom w:val="nil"/>
              <w:right w:val="nil"/>
            </w:tcBorders>
            <w:shd w:val="clear" w:color="auto" w:fill="auto"/>
            <w:noWrap/>
            <w:vAlign w:val="center"/>
            <w:hideMark/>
          </w:tcPr>
          <w:p w14:paraId="66BDB706"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Digital elevation model</w:t>
            </w:r>
          </w:p>
        </w:tc>
      </w:tr>
      <w:tr w:rsidR="00C46FD0" w:rsidRPr="00C46FD0" w14:paraId="2989010F"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4181739D"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ASP</w:t>
            </w:r>
          </w:p>
        </w:tc>
        <w:tc>
          <w:tcPr>
            <w:tcW w:w="5856" w:type="dxa"/>
            <w:tcBorders>
              <w:top w:val="nil"/>
              <w:left w:val="nil"/>
              <w:bottom w:val="nil"/>
              <w:right w:val="nil"/>
            </w:tcBorders>
            <w:shd w:val="clear" w:color="auto" w:fill="auto"/>
            <w:noWrap/>
            <w:vAlign w:val="center"/>
            <w:hideMark/>
          </w:tcPr>
          <w:p w14:paraId="1E3D1CDD"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Aspect</w:t>
            </w:r>
          </w:p>
        </w:tc>
      </w:tr>
      <w:tr w:rsidR="00C46FD0" w:rsidRPr="00C46FD0" w14:paraId="08F15156"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07FA6DD3"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ASPSLP</w:t>
            </w:r>
          </w:p>
        </w:tc>
        <w:tc>
          <w:tcPr>
            <w:tcW w:w="5856" w:type="dxa"/>
            <w:tcBorders>
              <w:top w:val="nil"/>
              <w:left w:val="nil"/>
              <w:bottom w:val="nil"/>
              <w:right w:val="nil"/>
            </w:tcBorders>
            <w:shd w:val="clear" w:color="auto" w:fill="auto"/>
            <w:noWrap/>
            <w:vAlign w:val="center"/>
            <w:hideMark/>
          </w:tcPr>
          <w:p w14:paraId="2D53F52C"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Aspect - slope combination</w:t>
            </w:r>
          </w:p>
        </w:tc>
      </w:tr>
      <w:tr w:rsidR="00C46FD0" w:rsidRPr="00C46FD0" w14:paraId="6A424715"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2CC9F422"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B4</w:t>
            </w:r>
          </w:p>
        </w:tc>
        <w:tc>
          <w:tcPr>
            <w:tcW w:w="5856" w:type="dxa"/>
            <w:tcBorders>
              <w:top w:val="nil"/>
              <w:left w:val="nil"/>
              <w:bottom w:val="nil"/>
              <w:right w:val="nil"/>
            </w:tcBorders>
            <w:shd w:val="clear" w:color="auto" w:fill="auto"/>
            <w:noWrap/>
            <w:vAlign w:val="center"/>
            <w:hideMark/>
          </w:tcPr>
          <w:p w14:paraId="5AA7966A"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Landsat band 4</w:t>
            </w:r>
          </w:p>
        </w:tc>
      </w:tr>
      <w:tr w:rsidR="00C46FD0" w:rsidRPr="00C46FD0" w14:paraId="1B1629D0"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0BADE406"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B5</w:t>
            </w:r>
          </w:p>
        </w:tc>
        <w:tc>
          <w:tcPr>
            <w:tcW w:w="5856" w:type="dxa"/>
            <w:tcBorders>
              <w:top w:val="nil"/>
              <w:left w:val="nil"/>
              <w:bottom w:val="nil"/>
              <w:right w:val="nil"/>
            </w:tcBorders>
            <w:shd w:val="clear" w:color="auto" w:fill="auto"/>
            <w:noWrap/>
            <w:vAlign w:val="center"/>
            <w:hideMark/>
          </w:tcPr>
          <w:p w14:paraId="2911632B"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Landsat band 5</w:t>
            </w:r>
          </w:p>
        </w:tc>
      </w:tr>
      <w:tr w:rsidR="00C46FD0" w:rsidRPr="00C46FD0" w14:paraId="53B7A532"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3C4EC516"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B6</w:t>
            </w:r>
          </w:p>
        </w:tc>
        <w:tc>
          <w:tcPr>
            <w:tcW w:w="5856" w:type="dxa"/>
            <w:tcBorders>
              <w:top w:val="nil"/>
              <w:left w:val="nil"/>
              <w:bottom w:val="nil"/>
              <w:right w:val="nil"/>
            </w:tcBorders>
            <w:shd w:val="clear" w:color="auto" w:fill="auto"/>
            <w:noWrap/>
            <w:vAlign w:val="center"/>
            <w:hideMark/>
          </w:tcPr>
          <w:p w14:paraId="34EBC37F"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Landsat band 6</w:t>
            </w:r>
          </w:p>
        </w:tc>
      </w:tr>
      <w:tr w:rsidR="00C46FD0" w:rsidRPr="00C46FD0" w14:paraId="48A272F4"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474942A2"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RDDIST</w:t>
            </w:r>
          </w:p>
        </w:tc>
        <w:tc>
          <w:tcPr>
            <w:tcW w:w="5856" w:type="dxa"/>
            <w:tcBorders>
              <w:top w:val="nil"/>
              <w:left w:val="nil"/>
              <w:bottom w:val="nil"/>
              <w:right w:val="nil"/>
            </w:tcBorders>
            <w:shd w:val="clear" w:color="auto" w:fill="auto"/>
            <w:noWrap/>
            <w:vAlign w:val="center"/>
            <w:hideMark/>
          </w:tcPr>
          <w:p w14:paraId="608E2807"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Distance to roads</w:t>
            </w:r>
          </w:p>
        </w:tc>
      </w:tr>
      <w:tr w:rsidR="00C46FD0" w:rsidRPr="00C46FD0" w14:paraId="038B0FE3"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1B20CF63"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RDDIR</w:t>
            </w:r>
          </w:p>
        </w:tc>
        <w:tc>
          <w:tcPr>
            <w:tcW w:w="5856" w:type="dxa"/>
            <w:tcBorders>
              <w:top w:val="nil"/>
              <w:left w:val="nil"/>
              <w:bottom w:val="nil"/>
              <w:right w:val="nil"/>
            </w:tcBorders>
            <w:shd w:val="clear" w:color="auto" w:fill="auto"/>
            <w:noWrap/>
            <w:vAlign w:val="center"/>
            <w:hideMark/>
          </w:tcPr>
          <w:p w14:paraId="54C0CD26"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Direction of roads</w:t>
            </w:r>
          </w:p>
        </w:tc>
      </w:tr>
      <w:tr w:rsidR="00C46FD0" w:rsidRPr="00C46FD0" w14:paraId="023B393E"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08ED2C38"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MSR</w:t>
            </w:r>
          </w:p>
        </w:tc>
        <w:tc>
          <w:tcPr>
            <w:tcW w:w="5856" w:type="dxa"/>
            <w:tcBorders>
              <w:top w:val="nil"/>
              <w:left w:val="nil"/>
              <w:bottom w:val="nil"/>
              <w:right w:val="nil"/>
            </w:tcBorders>
            <w:shd w:val="clear" w:color="auto" w:fill="auto"/>
            <w:noWrap/>
            <w:vAlign w:val="center"/>
            <w:hideMark/>
          </w:tcPr>
          <w:p w14:paraId="0DC60F07"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Modified simple ratio</w:t>
            </w:r>
          </w:p>
        </w:tc>
      </w:tr>
      <w:tr w:rsidR="00C46FD0" w:rsidRPr="00C46FD0" w14:paraId="7C0E3A87"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350FADC1"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NDVI</w:t>
            </w:r>
          </w:p>
        </w:tc>
        <w:tc>
          <w:tcPr>
            <w:tcW w:w="5856" w:type="dxa"/>
            <w:tcBorders>
              <w:top w:val="nil"/>
              <w:left w:val="nil"/>
              <w:bottom w:val="nil"/>
              <w:right w:val="nil"/>
            </w:tcBorders>
            <w:shd w:val="clear" w:color="auto" w:fill="auto"/>
            <w:noWrap/>
            <w:vAlign w:val="center"/>
            <w:hideMark/>
          </w:tcPr>
          <w:p w14:paraId="3589A1BA" w14:textId="7788256F"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Normali</w:t>
            </w:r>
            <w:r>
              <w:rPr>
                <w:rFonts w:ascii="Courier New" w:eastAsia="Times New Roman" w:hAnsi="Courier New"/>
                <w:color w:val="000000"/>
                <w:sz w:val="22"/>
                <w:lang w:val="en-GB" w:eastAsia="en-GB"/>
              </w:rPr>
              <w:t>z</w:t>
            </w:r>
            <w:r w:rsidRPr="00C46FD0">
              <w:rPr>
                <w:rFonts w:ascii="Courier New" w:eastAsia="Times New Roman" w:hAnsi="Courier New"/>
                <w:color w:val="000000"/>
                <w:sz w:val="22"/>
                <w:lang w:val="en-GB" w:eastAsia="en-GB"/>
              </w:rPr>
              <w:t>ed difference vegetation index</w:t>
            </w:r>
          </w:p>
        </w:tc>
      </w:tr>
      <w:tr w:rsidR="00C46FD0" w:rsidRPr="00C46FD0" w14:paraId="56E96EAC"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48E844B4"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NIGHT</w:t>
            </w:r>
          </w:p>
        </w:tc>
        <w:tc>
          <w:tcPr>
            <w:tcW w:w="5856" w:type="dxa"/>
            <w:tcBorders>
              <w:top w:val="nil"/>
              <w:left w:val="nil"/>
              <w:bottom w:val="nil"/>
              <w:right w:val="nil"/>
            </w:tcBorders>
            <w:shd w:val="clear" w:color="auto" w:fill="auto"/>
            <w:noWrap/>
            <w:vAlign w:val="center"/>
            <w:hideMark/>
          </w:tcPr>
          <w:p w14:paraId="11A08A61"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Lights at night</w:t>
            </w:r>
          </w:p>
        </w:tc>
      </w:tr>
      <w:tr w:rsidR="00C46FD0" w:rsidRPr="00C46FD0" w14:paraId="3E0EC85D"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5447A89B"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RESIST</w:t>
            </w:r>
          </w:p>
        </w:tc>
        <w:tc>
          <w:tcPr>
            <w:tcW w:w="5856" w:type="dxa"/>
            <w:tcBorders>
              <w:top w:val="nil"/>
              <w:left w:val="nil"/>
              <w:bottom w:val="nil"/>
              <w:right w:val="nil"/>
            </w:tcBorders>
            <w:shd w:val="clear" w:color="auto" w:fill="auto"/>
            <w:noWrap/>
            <w:vAlign w:val="center"/>
            <w:hideMark/>
          </w:tcPr>
          <w:p w14:paraId="5C1C2044"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Resistance</w:t>
            </w:r>
          </w:p>
        </w:tc>
      </w:tr>
      <w:tr w:rsidR="00C46FD0" w:rsidRPr="00C46FD0" w14:paraId="36E8D904"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582974B2"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RNDVI</w:t>
            </w:r>
          </w:p>
        </w:tc>
        <w:tc>
          <w:tcPr>
            <w:tcW w:w="5856" w:type="dxa"/>
            <w:tcBorders>
              <w:top w:val="nil"/>
              <w:left w:val="nil"/>
              <w:bottom w:val="nil"/>
              <w:right w:val="nil"/>
            </w:tcBorders>
            <w:shd w:val="clear" w:color="auto" w:fill="auto"/>
            <w:noWrap/>
            <w:vAlign w:val="center"/>
            <w:hideMark/>
          </w:tcPr>
          <w:p w14:paraId="496EB37F"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Renormalized difference vegetation index</w:t>
            </w:r>
          </w:p>
        </w:tc>
      </w:tr>
      <w:tr w:rsidR="00C46FD0" w:rsidRPr="00C46FD0" w14:paraId="5E4C5D4B"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1DDA4C0A"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SLP</w:t>
            </w:r>
          </w:p>
        </w:tc>
        <w:tc>
          <w:tcPr>
            <w:tcW w:w="5856" w:type="dxa"/>
            <w:tcBorders>
              <w:top w:val="nil"/>
              <w:left w:val="nil"/>
              <w:bottom w:val="nil"/>
              <w:right w:val="nil"/>
            </w:tcBorders>
            <w:shd w:val="clear" w:color="auto" w:fill="auto"/>
            <w:noWrap/>
            <w:vAlign w:val="center"/>
            <w:hideMark/>
          </w:tcPr>
          <w:p w14:paraId="5AA3F073"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 xml:space="preserve">Slope </w:t>
            </w:r>
          </w:p>
        </w:tc>
      </w:tr>
      <w:tr w:rsidR="00C46FD0" w:rsidRPr="00C46FD0" w14:paraId="1F7B07C3"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32A3E734"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tct4</w:t>
            </w:r>
          </w:p>
        </w:tc>
        <w:tc>
          <w:tcPr>
            <w:tcW w:w="5856" w:type="dxa"/>
            <w:tcBorders>
              <w:top w:val="nil"/>
              <w:left w:val="nil"/>
              <w:bottom w:val="nil"/>
              <w:right w:val="nil"/>
            </w:tcBorders>
            <w:shd w:val="clear" w:color="auto" w:fill="auto"/>
            <w:noWrap/>
            <w:vAlign w:val="center"/>
            <w:hideMark/>
          </w:tcPr>
          <w:p w14:paraId="54E99161"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Tassled cap transformation 4</w:t>
            </w:r>
          </w:p>
        </w:tc>
      </w:tr>
      <w:tr w:rsidR="00C46FD0" w:rsidRPr="00C46FD0" w14:paraId="5A89657B"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4DE58F4B"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tct5</w:t>
            </w:r>
          </w:p>
        </w:tc>
        <w:tc>
          <w:tcPr>
            <w:tcW w:w="5856" w:type="dxa"/>
            <w:tcBorders>
              <w:top w:val="nil"/>
              <w:left w:val="nil"/>
              <w:bottom w:val="nil"/>
              <w:right w:val="nil"/>
            </w:tcBorders>
            <w:shd w:val="clear" w:color="auto" w:fill="auto"/>
            <w:noWrap/>
            <w:vAlign w:val="center"/>
            <w:hideMark/>
          </w:tcPr>
          <w:p w14:paraId="7AB706B6"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Tassled cap transformation 5</w:t>
            </w:r>
          </w:p>
        </w:tc>
      </w:tr>
      <w:tr w:rsidR="00C46FD0" w:rsidRPr="00C46FD0" w14:paraId="1692F2F3"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64071924"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tct6</w:t>
            </w:r>
          </w:p>
        </w:tc>
        <w:tc>
          <w:tcPr>
            <w:tcW w:w="5856" w:type="dxa"/>
            <w:tcBorders>
              <w:top w:val="nil"/>
              <w:left w:val="nil"/>
              <w:bottom w:val="nil"/>
              <w:right w:val="nil"/>
            </w:tcBorders>
            <w:shd w:val="clear" w:color="auto" w:fill="auto"/>
            <w:noWrap/>
            <w:vAlign w:val="center"/>
            <w:hideMark/>
          </w:tcPr>
          <w:p w14:paraId="7F5C64C6"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Tassled cap transformation 6</w:t>
            </w:r>
          </w:p>
        </w:tc>
      </w:tr>
      <w:tr w:rsidR="00C46FD0" w:rsidRPr="00C46FD0" w14:paraId="7CFC1277"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1E7F00DD"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tct_bright</w:t>
            </w:r>
          </w:p>
        </w:tc>
        <w:tc>
          <w:tcPr>
            <w:tcW w:w="5856" w:type="dxa"/>
            <w:tcBorders>
              <w:top w:val="nil"/>
              <w:left w:val="nil"/>
              <w:bottom w:val="nil"/>
              <w:right w:val="nil"/>
            </w:tcBorders>
            <w:shd w:val="clear" w:color="auto" w:fill="auto"/>
            <w:noWrap/>
            <w:vAlign w:val="center"/>
            <w:hideMark/>
          </w:tcPr>
          <w:p w14:paraId="0950D4B0"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Tassled cap transformation for brightness</w:t>
            </w:r>
          </w:p>
        </w:tc>
      </w:tr>
      <w:tr w:rsidR="00C46FD0" w:rsidRPr="00C46FD0" w14:paraId="2415D35D"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6D5D57B6"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tct_green</w:t>
            </w:r>
          </w:p>
        </w:tc>
        <w:tc>
          <w:tcPr>
            <w:tcW w:w="5856" w:type="dxa"/>
            <w:tcBorders>
              <w:top w:val="nil"/>
              <w:left w:val="nil"/>
              <w:bottom w:val="nil"/>
              <w:right w:val="nil"/>
            </w:tcBorders>
            <w:shd w:val="clear" w:color="auto" w:fill="auto"/>
            <w:noWrap/>
            <w:vAlign w:val="center"/>
            <w:hideMark/>
          </w:tcPr>
          <w:p w14:paraId="30FAE451"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Tassled cap transformation for greenness</w:t>
            </w:r>
          </w:p>
        </w:tc>
      </w:tr>
      <w:tr w:rsidR="00C46FD0" w:rsidRPr="00C46FD0" w14:paraId="1D7C37AF"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745A6BC0"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tct_wet</w:t>
            </w:r>
          </w:p>
        </w:tc>
        <w:tc>
          <w:tcPr>
            <w:tcW w:w="5856" w:type="dxa"/>
            <w:tcBorders>
              <w:top w:val="nil"/>
              <w:left w:val="nil"/>
              <w:bottom w:val="nil"/>
              <w:right w:val="nil"/>
            </w:tcBorders>
            <w:shd w:val="clear" w:color="auto" w:fill="auto"/>
            <w:noWrap/>
            <w:vAlign w:val="center"/>
            <w:hideMark/>
          </w:tcPr>
          <w:p w14:paraId="4BE4A434"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Tassled cap transformation for wetness</w:t>
            </w:r>
          </w:p>
        </w:tc>
      </w:tr>
    </w:tbl>
    <w:p w14:paraId="2FA91702" w14:textId="4CF93085" w:rsidR="00302382" w:rsidRDefault="00EC3690" w:rsidP="00107F98">
      <w:pPr>
        <w:pStyle w:val="Heading2"/>
      </w:pPr>
      <w:bookmarkStart w:id="30" w:name="_Toc449662717"/>
      <w:r>
        <w:t xml:space="preserve">3.4 </w:t>
      </w:r>
      <w:r w:rsidR="000B7AB2">
        <w:t xml:space="preserve">Habitat suitability modelling with </w:t>
      </w:r>
      <w:r w:rsidR="00302382">
        <w:t>MAXENT</w:t>
      </w:r>
      <w:bookmarkEnd w:id="30"/>
    </w:p>
    <w:p w14:paraId="71A58A17" w14:textId="0F6F78FE" w:rsidR="00302382" w:rsidRDefault="00EC3690" w:rsidP="00107F98">
      <w:pPr>
        <w:pStyle w:val="Heading3"/>
      </w:pPr>
      <w:r>
        <w:t xml:space="preserve">3.4.1 </w:t>
      </w:r>
      <w:r w:rsidR="0081066E">
        <w:t>Model selection</w:t>
      </w:r>
    </w:p>
    <w:p w14:paraId="42E68120" w14:textId="566AB75C" w:rsidR="0081066E" w:rsidRPr="009F0C68" w:rsidRDefault="005A69A9" w:rsidP="00107F98">
      <w:pPr>
        <w:rPr>
          <w:b/>
        </w:rPr>
      </w:pPr>
      <w:r>
        <w:t>To determine the most accurate model a series of 63 test e</w:t>
      </w:r>
      <w:r w:rsidR="0081066E">
        <w:t xml:space="preserve">nvironmental niche models were made using MAXENT (version </w:t>
      </w:r>
      <w:r w:rsidR="0081066E" w:rsidRPr="00D06B4E">
        <w:rPr>
          <w:rFonts w:ascii="Courier New" w:hAnsi="Courier New"/>
        </w:rPr>
        <w:t>3.3.3</w:t>
      </w:r>
      <w:r w:rsidR="0081066E">
        <w:t>)</w:t>
      </w:r>
      <w:r>
        <w:t>.</w:t>
      </w:r>
      <w:r w:rsidR="0081066E">
        <w:t xml:space="preserve"> </w:t>
      </w:r>
      <w:r>
        <w:t>T</w:t>
      </w:r>
      <w:r w:rsidR="0081066E">
        <w:t xml:space="preserve">he theory behind this software is explained in </w:t>
      </w:r>
      <w:r w:rsidR="0081066E" w:rsidRPr="00D06B4E">
        <w:t xml:space="preserve">section </w:t>
      </w:r>
      <w:r w:rsidR="00D06B4E" w:rsidRPr="00D06B4E">
        <w:t>2.2</w:t>
      </w:r>
      <w:r w:rsidR="0081066E">
        <w:rPr>
          <w:b/>
        </w:rPr>
        <w:t xml:space="preserve"> </w:t>
      </w:r>
      <w:r>
        <w:t>A</w:t>
      </w:r>
      <w:r w:rsidR="0081066E">
        <w:t>ll settings were set to their default values</w:t>
      </w:r>
      <w:r>
        <w:t xml:space="preserve"> including maximum iterations (</w:t>
      </w:r>
      <w:r w:rsidRPr="006B025D">
        <w:rPr>
          <w:rFonts w:ascii="Courier New" w:hAnsi="Courier New"/>
        </w:rPr>
        <w:t>500</w:t>
      </w:r>
      <w:r>
        <w:t>), convergence threshold (</w:t>
      </w:r>
      <w:r w:rsidRPr="006B025D">
        <w:rPr>
          <w:rFonts w:ascii="Courier New" w:hAnsi="Courier New"/>
        </w:rPr>
        <w:t>0.00001</w:t>
      </w:r>
      <w:r>
        <w:t>), sample radius (</w:t>
      </w:r>
      <w:r w:rsidRPr="006B025D">
        <w:rPr>
          <w:rFonts w:ascii="Courier New" w:hAnsi="Courier New"/>
        </w:rPr>
        <w:t>0</w:t>
      </w:r>
      <w:r>
        <w:t>), default prevalence (</w:t>
      </w:r>
      <w:r w:rsidRPr="006B025D">
        <w:rPr>
          <w:rFonts w:ascii="Courier New" w:hAnsi="Courier New"/>
        </w:rPr>
        <w:t>0.5</w:t>
      </w:r>
      <w:r>
        <w:t xml:space="preserve">), regularization multiplier </w:t>
      </w:r>
      <w:r w:rsidRPr="006B025D">
        <w:rPr>
          <w:rFonts w:ascii="Courier New" w:hAnsi="Courier New"/>
        </w:rPr>
        <w:t>(1</w:t>
      </w:r>
      <w:r>
        <w:t>), background points (</w:t>
      </w:r>
      <w:r w:rsidRPr="006B025D">
        <w:rPr>
          <w:rFonts w:ascii="Courier New" w:hAnsi="Courier New"/>
        </w:rPr>
        <w:t>10000</w:t>
      </w:r>
      <w:r>
        <w:t>), and replicates (</w:t>
      </w:r>
      <w:r w:rsidRPr="006B025D">
        <w:rPr>
          <w:rFonts w:ascii="Courier New" w:hAnsi="Courier New"/>
        </w:rPr>
        <w:t>1</w:t>
      </w:r>
      <w:r>
        <w:t xml:space="preserve">) </w:t>
      </w:r>
      <w:r>
        <w:fldChar w:fldCharType="begin"/>
      </w:r>
      <w:r>
        <w:instrText xml:space="preserve"> ADDIN ZOTERO_ITEM CSL_CITATION {"citationID":"12kv41bd23","properties":{"formattedCitation":"(Phillips 2008; Lahoz-Monfort 2008)","plainCitation":"(Phillips 2008; Lahoz-Monfort 2008)"},"citationItems":[{"id":1773,"uris":["http://zotero.org/users/1217525/items/RDR2PABR"],"uri":["http://zotero.org/users/1217525/items/RDR2PABR"],"itemData":{"id":1773,"type":"article-journal","title":"Transferability, Sample Selection Bias and Background Data in Presence-Only Modelling: A Response to Peterson et al. (2007)","container-title":"Ecography","page":"272-278","volume":"31","issue":"2","source":"JSTOR","ISSN":"0906-7590","shortTitle":"Transferability, Sample Selection Bias and Background Data in Presence-Only Modelling","journalAbbreviation":"Ecography","author":[{"family":"Phillips","given":"Steven J."}],"issued":{"date-parts":[["2008"]]}}},{"id":286,"uris":["http://zotero.org/users/1217525/items/CJA6QTVQ"],"uri":["http://zotero.org/users/1217525/items/CJA6QTVQ"],"itemData":{"id":286,"type":"thesis","title":"Habitat suitability modelling for the Alaotran gentle lemur (Hapalemur alaotrensis)","publisher":"Imerial College London","publisher-place":"London","number-of-pages":"92","event-place":"London","language":"English","author":[{"family":"Lahoz-Monfort","given":"Jose Joaquin"}],"issued":{"date-parts":[["2008",9]]}}}],"schema":"https://github.com/citation-style-language/schema/raw/master/csl-citation.json"} </w:instrText>
      </w:r>
      <w:r>
        <w:fldChar w:fldCharType="separate"/>
      </w:r>
      <w:r w:rsidRPr="005A69A9">
        <w:t>(Phillips 2008; Lahoz-Monfort 2008)</w:t>
      </w:r>
      <w:r>
        <w:fldChar w:fldCharType="end"/>
      </w:r>
      <w:r>
        <w:t xml:space="preserve">. A random test percentage of </w:t>
      </w:r>
      <w:r w:rsidRPr="006B025D">
        <w:rPr>
          <w:rFonts w:ascii="Courier New" w:hAnsi="Courier New"/>
        </w:rPr>
        <w:t>25</w:t>
      </w:r>
      <w:r>
        <w:t xml:space="preserve"> was used in all test models. </w:t>
      </w:r>
      <w:r w:rsidR="00063DFC">
        <w:t xml:space="preserve">Each test model had a different combination of environmental variables detailed in </w:t>
      </w:r>
      <w:r w:rsidR="006B025D">
        <w:rPr>
          <w:rFonts w:ascii="Courier New" w:hAnsi="Courier New"/>
        </w:rPr>
        <w:t>appendix 3</w:t>
      </w:r>
      <w:r w:rsidR="00063DFC">
        <w:rPr>
          <w:b/>
        </w:rPr>
        <w:t xml:space="preserve">. </w:t>
      </w:r>
      <w:r w:rsidR="00063DFC">
        <w:t>The models able to best predict suitable habitat for each s</w:t>
      </w:r>
      <w:r w:rsidR="00C0400F">
        <w:t>pecies were selected using the t</w:t>
      </w:r>
      <w:r w:rsidR="00063DFC">
        <w:t>est AUC v</w:t>
      </w:r>
      <w:r w:rsidR="00424667">
        <w:t>alue, which is generally preferred over the training AUC when comparing models</w:t>
      </w:r>
      <w:r w:rsidR="00C0400F">
        <w:t xml:space="preserve"> since it uses independent data to test the model rather than data used to create the model</w:t>
      </w:r>
      <w:r w:rsidR="00424667">
        <w:t xml:space="preserve"> </w:t>
      </w:r>
      <w:r w:rsidR="00424667">
        <w:fldChar w:fldCharType="begin"/>
      </w:r>
      <w:r w:rsidR="00424667">
        <w:instrText xml:space="preserve"> ADDIN ZOTERO_ITEM CSL_CITATION {"citationID":"13rucvnouu","properties":{"formattedCitation":"(Phillips 2008; Lahoz-Monfort 2008)","plainCitation":"(Phillips 2008; Lahoz-Monfort 2008)"},"citationItems":[{"id":1773,"uris":["http://zotero.org/users/1217525/items/RDR2PABR"],"uri":["http://zotero.org/users/1217525/items/RDR2PABR"],"itemData":{"id":1773,"type":"article-journal","title":"Transferability, Sample Selection Bias and Background Data in Presence-Only Modelling: A Response to Peterson et al. (2007)","container-title":"Ecography","page":"272-278","volume":"31","issue":"2","source":"JSTOR","ISSN":"0906-7590","shortTitle":"Transferability, Sample Selection Bias and Background Data in Presence-Only Modelling","journalAbbreviation":"Ecography","author":[{"family":"Phillips","given":"Steven J."}],"issued":{"date-parts":[["2008"]]}}},{"id":286,"uris":["http://zotero.org/users/1217525/items/CJA6QTVQ"],"uri":["http://zotero.org/users/1217525/items/CJA6QTVQ"],"itemData":{"id":286,"type":"thesis","title":"Habitat suitability modelling for the Alaotran gentle lemur (Hapalemur alaotrensis)","publisher":"Imerial College London","publisher-place":"London","number-of-pages":"92","event-place":"London","language":"English","author":[{"family":"Lahoz-Monfort","given":"Jose Joaquin"}],"issued":{"date-parts":[["2008",9]]}}}],"schema":"https://github.com/citation-style-language/schema/raw/master/csl-citation.json"} </w:instrText>
      </w:r>
      <w:r w:rsidR="00424667">
        <w:fldChar w:fldCharType="separate"/>
      </w:r>
      <w:r w:rsidR="00424667" w:rsidRPr="00424667">
        <w:t>(Phillips 2008; Lahoz-Monfort 2008)</w:t>
      </w:r>
      <w:r w:rsidR="00424667">
        <w:fldChar w:fldCharType="end"/>
      </w:r>
      <w:r w:rsidR="00424667">
        <w:t xml:space="preserve">. </w:t>
      </w:r>
    </w:p>
    <w:p w14:paraId="1ECAB36A" w14:textId="456640F8" w:rsidR="0081066E" w:rsidRPr="0081066E" w:rsidRDefault="0081066E" w:rsidP="00107F98">
      <w:r>
        <w:t xml:space="preserve"> </w:t>
      </w:r>
    </w:p>
    <w:p w14:paraId="1C34FD75" w14:textId="42816F15" w:rsidR="00302382" w:rsidRDefault="00EC3690" w:rsidP="00107F98">
      <w:pPr>
        <w:pStyle w:val="Heading3"/>
      </w:pPr>
      <w:r>
        <w:t xml:space="preserve">3.4.2 </w:t>
      </w:r>
      <w:r w:rsidR="00C0400F">
        <w:t>Final model</w:t>
      </w:r>
      <w:r w:rsidR="00E11AB7">
        <w:t>s</w:t>
      </w:r>
    </w:p>
    <w:p w14:paraId="33534720" w14:textId="781360ED" w:rsidR="00C0400F" w:rsidRDefault="00C0400F" w:rsidP="00107F98">
      <w:r>
        <w:t xml:space="preserve">The test model of each species with the greatest test AUC value was used to create an additional model using the same environmental variables and a random test percentage of </w:t>
      </w:r>
      <w:r>
        <w:rPr>
          <w:rFonts w:ascii="Courier New" w:hAnsi="Courier New"/>
        </w:rPr>
        <w:t xml:space="preserve">0 </w:t>
      </w:r>
      <w:r>
        <w:t>to ensure that the model used as much data as possible in creating the model. This model produced jackknife tests and response curves to aid in determining the most informative environmental variables.</w:t>
      </w:r>
    </w:p>
    <w:p w14:paraId="0A243AD4" w14:textId="77777777" w:rsidR="00361835" w:rsidRDefault="00361835" w:rsidP="00107F98"/>
    <w:p w14:paraId="461D8BA6" w14:textId="77777777" w:rsidR="00E11AB7" w:rsidRPr="006B025D" w:rsidRDefault="00E11AB7" w:rsidP="00107F98">
      <w:pPr>
        <w:rPr>
          <w:b/>
        </w:rPr>
      </w:pPr>
      <w:r w:rsidRPr="006B025D">
        <w:rPr>
          <w:b/>
        </w:rPr>
        <w:lastRenderedPageBreak/>
        <w:t>Human influenced factors</w:t>
      </w:r>
    </w:p>
    <w:p w14:paraId="76833565" w14:textId="079E6C4A" w:rsidR="00E11AB7" w:rsidRPr="00E11AB7" w:rsidRDefault="00E11AB7" w:rsidP="00107F98">
      <w:r>
        <w:t xml:space="preserve">The final model was calculated a second time with the factors that are directly influenced by the presence of humans (distance to roads, direction of roads, resistance, and night lights) removed. We shall call these factors </w:t>
      </w:r>
      <w:r w:rsidRPr="00E11AB7">
        <w:rPr>
          <w:i/>
        </w:rPr>
        <w:t xml:space="preserve">anthropogenic </w:t>
      </w:r>
      <w:r w:rsidRPr="00E11AB7">
        <w:t>factors</w:t>
      </w:r>
      <w:r>
        <w:rPr>
          <w:i/>
        </w:rPr>
        <w:t xml:space="preserve"> </w:t>
      </w:r>
      <w:r>
        <w:t>and the factors that are not directly influenced by the presence</w:t>
      </w:r>
      <w:r w:rsidR="007664C4">
        <w:t xml:space="preserve"> of humans</w:t>
      </w:r>
      <w:r>
        <w:t xml:space="preserve"> as </w:t>
      </w:r>
      <w:r>
        <w:rPr>
          <w:i/>
        </w:rPr>
        <w:t xml:space="preserve">natural </w:t>
      </w:r>
      <w:r w:rsidRPr="00E11AB7">
        <w:t>factors</w:t>
      </w:r>
      <w:r>
        <w:t xml:space="preserve">. This was done to look at what factors would affect the distribution of each species in a habitat with little human disturbance. It should be noted that while the </w:t>
      </w:r>
      <w:r>
        <w:rPr>
          <w:i/>
        </w:rPr>
        <w:t xml:space="preserve">anthropogenic </w:t>
      </w:r>
      <w:r>
        <w:t>factors are</w:t>
      </w:r>
      <w:r w:rsidR="003F7065">
        <w:t xml:space="preserve"> always</w:t>
      </w:r>
      <w:r>
        <w:t xml:space="preserve"> directly influenced by </w:t>
      </w:r>
      <w:r w:rsidR="003F7065">
        <w:t xml:space="preserve">humans, the </w:t>
      </w:r>
      <w:r w:rsidR="003F7065" w:rsidRPr="003F7065">
        <w:rPr>
          <w:i/>
        </w:rPr>
        <w:t>natural</w:t>
      </w:r>
      <w:r w:rsidR="003F7065">
        <w:t xml:space="preserve"> factors may also be directly influenced by humans. For example, the distance to roads of a grid square can only be changed by the construction of a road, but the albedo of a grid square will be changed if a road is placed there but will also be affected by the vegetation of the area.</w:t>
      </w:r>
    </w:p>
    <w:p w14:paraId="5D70C138" w14:textId="7A8F450D" w:rsidR="00925F8D" w:rsidRDefault="00EC3690" w:rsidP="00107F98">
      <w:pPr>
        <w:pStyle w:val="Heading2"/>
      </w:pPr>
      <w:bookmarkStart w:id="31" w:name="_Toc449662718"/>
      <w:r>
        <w:t xml:space="preserve">3.5 </w:t>
      </w:r>
      <w:r w:rsidR="00925F8D">
        <w:t>Efficiency models</w:t>
      </w:r>
      <w:bookmarkEnd w:id="31"/>
    </w:p>
    <w:p w14:paraId="523D01DE" w14:textId="01192D1A" w:rsidR="00C937C3" w:rsidRDefault="00925F8D" w:rsidP="00107F98">
      <w:r>
        <w:t xml:space="preserve">Finally, an investigation into the ability of MAXENT to produce a model with a very low number of environmental variables was created. This was carried out because the main expenditure in terms of time when creating habitat suitability models is the process of preparing factors for use in MAXENT. </w:t>
      </w:r>
      <w:r w:rsidR="007E0828">
        <w:t xml:space="preserve">The identification of a small number of factors that predict the distribution of </w:t>
      </w:r>
      <w:r w:rsidR="007E0828">
        <w:rPr>
          <w:i/>
        </w:rPr>
        <w:t xml:space="preserve">Dendrobium thyrsiflorum </w:t>
      </w:r>
      <w:r w:rsidR="007E0828">
        <w:t xml:space="preserve">and </w:t>
      </w:r>
      <w:r w:rsidR="007E0828">
        <w:rPr>
          <w:i/>
        </w:rPr>
        <w:t xml:space="preserve">Luisia magniflora </w:t>
      </w:r>
      <w:r w:rsidR="007E0828">
        <w:t>would increase efficiency when modeling their distributions in other habitats. This investigation used MAXENT to model the distributions of both species using only the four most used factors in each of the final models (</w:t>
      </w:r>
      <w:r w:rsidR="007E0828" w:rsidRPr="007E0828">
        <w:rPr>
          <w:rFonts w:ascii="Courier New" w:hAnsi="Courier New"/>
        </w:rPr>
        <w:t>35A</w:t>
      </w:r>
      <w:r w:rsidR="007E0828">
        <w:t xml:space="preserve"> and </w:t>
      </w:r>
      <w:r w:rsidR="007E0828" w:rsidRPr="007E0828">
        <w:rPr>
          <w:rFonts w:ascii="Courier New" w:hAnsi="Courier New"/>
        </w:rPr>
        <w:t>37A</w:t>
      </w:r>
      <w:r w:rsidR="007E0828">
        <w:t xml:space="preserve">) in terms of percent contribution. </w:t>
      </w:r>
      <w:r w:rsidR="00C937C3">
        <w:br w:type="page"/>
      </w:r>
    </w:p>
    <w:p w14:paraId="097D81EF" w14:textId="65590E6A" w:rsidR="00C937C3" w:rsidRDefault="00EC3690" w:rsidP="00C41BBC">
      <w:pPr>
        <w:pStyle w:val="Dis1"/>
      </w:pPr>
      <w:bookmarkStart w:id="32" w:name="_Toc449662719"/>
      <w:r>
        <w:lastRenderedPageBreak/>
        <w:t xml:space="preserve">4.0 </w:t>
      </w:r>
      <w:r w:rsidR="00C937C3">
        <w:t>Results</w:t>
      </w:r>
      <w:bookmarkEnd w:id="32"/>
    </w:p>
    <w:p w14:paraId="33776B5D" w14:textId="570922AE" w:rsidR="00527291" w:rsidRDefault="006B025D" w:rsidP="00107F98">
      <w:r>
        <w:t>The following section displays all relevant results to the study.</w:t>
      </w:r>
    </w:p>
    <w:p w14:paraId="63AD139E" w14:textId="67303AE2" w:rsidR="007664C4" w:rsidRDefault="00213146" w:rsidP="007664C4">
      <w:pPr>
        <w:pStyle w:val="Heading2"/>
      </w:pPr>
      <w:bookmarkStart w:id="33" w:name="_Toc449662720"/>
      <w:r>
        <w:t xml:space="preserve">4.1 </w:t>
      </w:r>
      <w:r w:rsidR="007664C4">
        <w:t>Orchid locations</w:t>
      </w:r>
      <w:bookmarkEnd w:id="33"/>
    </w:p>
    <w:p w14:paraId="33331A98" w14:textId="4C271A4F" w:rsidR="00542838" w:rsidRPr="00542838" w:rsidRDefault="00542838" w:rsidP="00542838">
      <w:r w:rsidRPr="00542838">
        <w:rPr>
          <w:rFonts w:ascii="Courier New" w:hAnsi="Courier New"/>
        </w:rPr>
        <w:t>14</w:t>
      </w:r>
      <w:r>
        <w:t xml:space="preserve"> </w:t>
      </w:r>
      <w:r>
        <w:rPr>
          <w:i/>
        </w:rPr>
        <w:t xml:space="preserve">Dendrobium thyrsiflorum </w:t>
      </w:r>
      <w:r>
        <w:t xml:space="preserve">and </w:t>
      </w:r>
      <w:r w:rsidRPr="00542838">
        <w:rPr>
          <w:rFonts w:ascii="Courier New" w:hAnsi="Courier New"/>
        </w:rPr>
        <w:t>16</w:t>
      </w:r>
      <w:r>
        <w:t xml:space="preserve"> </w:t>
      </w:r>
      <w:r w:rsidRPr="00542838">
        <w:rPr>
          <w:i/>
        </w:rPr>
        <w:t xml:space="preserve">Luisia magniflora </w:t>
      </w:r>
      <w:r>
        <w:t xml:space="preserve">locations were used in this study. Their locations have been omitted from this document to protect the locations of these orchid populations, although the data is available from </w:t>
      </w:r>
      <w:r>
        <w:fldChar w:fldCharType="begin"/>
      </w:r>
      <w:r>
        <w:instrText xml:space="preserve"> ADDIN ZOTERO_ITEM CSL_CITATION {"citationID":"a51tcincq","properties":{"formattedCitation":"{\\rtf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fldChar w:fldCharType="separate"/>
      </w:r>
      <w:r w:rsidRPr="00542838">
        <w:rPr>
          <w:rFonts w:cs="Times New Roman"/>
          <w:szCs w:val="24"/>
        </w:rPr>
        <w:t xml:space="preserve">Liu </w:t>
      </w:r>
      <w:r w:rsidRPr="00542838">
        <w:rPr>
          <w:rFonts w:cs="Times New Roman"/>
          <w:i/>
          <w:iCs/>
          <w:szCs w:val="24"/>
        </w:rPr>
        <w:t>et al.</w:t>
      </w:r>
      <w:r w:rsidRPr="00542838">
        <w:rPr>
          <w:rFonts w:cs="Times New Roman"/>
          <w:szCs w:val="24"/>
        </w:rPr>
        <w:t xml:space="preserve"> </w:t>
      </w:r>
      <w:r>
        <w:rPr>
          <w:rFonts w:cs="Times New Roman"/>
          <w:szCs w:val="24"/>
        </w:rPr>
        <w:t>(</w:t>
      </w:r>
      <w:r w:rsidRPr="00542838">
        <w:rPr>
          <w:rFonts w:cs="Times New Roman"/>
          <w:szCs w:val="24"/>
        </w:rPr>
        <w:t>2015)</w:t>
      </w:r>
      <w:r>
        <w:fldChar w:fldCharType="end"/>
      </w:r>
      <w:r>
        <w:t xml:space="preserve"> on request.</w:t>
      </w:r>
    </w:p>
    <w:p w14:paraId="459F0409" w14:textId="404FDAE0" w:rsidR="00527291" w:rsidRDefault="00213146" w:rsidP="00107F98">
      <w:pPr>
        <w:pStyle w:val="Heading2"/>
      </w:pPr>
      <w:bookmarkStart w:id="34" w:name="_Toc449662721"/>
      <w:r>
        <w:t xml:space="preserve">4.2 </w:t>
      </w:r>
      <w:r w:rsidR="00527291">
        <w:t>Model suitability</w:t>
      </w:r>
      <w:bookmarkEnd w:id="34"/>
    </w:p>
    <w:p w14:paraId="36C2C418" w14:textId="67219883" w:rsidR="009B6EB6" w:rsidRDefault="009B6EB6" w:rsidP="00107F98">
      <w:pPr>
        <w:rPr>
          <w:b/>
        </w:rPr>
      </w:pPr>
      <w:r>
        <w:t xml:space="preserve">Models and their corresponding AUC values can be seen in </w:t>
      </w:r>
      <w:r w:rsidRPr="006B025D">
        <w:rPr>
          <w:rFonts w:ascii="Courier New" w:hAnsi="Courier New"/>
        </w:rPr>
        <w:t xml:space="preserve">appendix </w:t>
      </w:r>
      <w:r w:rsidR="006B025D" w:rsidRPr="006B025D">
        <w:rPr>
          <w:rFonts w:ascii="Courier New" w:hAnsi="Courier New"/>
        </w:rPr>
        <w:t>2</w:t>
      </w:r>
      <w:r w:rsidR="006B025D">
        <w:rPr>
          <w:rFonts w:ascii="Courier New" w:hAnsi="Courier New"/>
        </w:rPr>
        <w:t>.</w:t>
      </w:r>
    </w:p>
    <w:p w14:paraId="1E78D7B0" w14:textId="1660F7DB" w:rsidR="000C76B0" w:rsidRDefault="00A13A42" w:rsidP="00107F98">
      <w:pPr>
        <w:rPr>
          <w:b/>
        </w:rPr>
      </w:pPr>
      <w:r>
        <w:t>The correlation between the number of environmental variables (factors) and AUC values was tested using Pearson’s correlation coefficient (with the cor.test package in R).</w:t>
      </w:r>
      <w:r w:rsidR="00602EEA">
        <w:t xml:space="preserve"> </w:t>
      </w:r>
      <w:r>
        <w:t xml:space="preserve">The results of this test are displayed in </w:t>
      </w:r>
      <w:r w:rsidRPr="006B025D">
        <w:rPr>
          <w:rFonts w:ascii="Courier New" w:hAnsi="Courier New"/>
        </w:rPr>
        <w:t xml:space="preserve">table </w:t>
      </w:r>
      <w:r w:rsidR="00C46FD0">
        <w:rPr>
          <w:rFonts w:ascii="Courier New" w:hAnsi="Courier New"/>
        </w:rPr>
        <w:t>8</w:t>
      </w:r>
      <w:r>
        <w:rPr>
          <w:b/>
        </w:rPr>
        <w:t>.</w:t>
      </w:r>
    </w:p>
    <w:p w14:paraId="468E8BA4" w14:textId="777065E9" w:rsidR="00BF3A21" w:rsidRPr="00602EEA" w:rsidRDefault="00BF3A21" w:rsidP="00BF3A21">
      <w:pPr>
        <w:pStyle w:val="Caption"/>
      </w:pPr>
      <w:bookmarkStart w:id="35" w:name="_Toc449662757"/>
      <w:r>
        <w:t xml:space="preserve">Table </w:t>
      </w:r>
      <w:fldSimple w:instr=" SEQ Table \* ARABIC ">
        <w:r w:rsidR="003E2199">
          <w:rPr>
            <w:noProof/>
          </w:rPr>
          <w:t>8</w:t>
        </w:r>
      </w:fldSimple>
      <w:r>
        <w:t xml:space="preserve">. </w:t>
      </w:r>
      <w:r w:rsidRPr="00A13A42">
        <w:t>The correlation between the number of factors used in each model</w:t>
      </w:r>
      <w:r w:rsidR="00542838">
        <w:t xml:space="preserve"> and the test AUC, training AUC</w:t>
      </w:r>
      <w:r w:rsidRPr="00A13A42">
        <w:t>.</w:t>
      </w:r>
      <w:r>
        <w:t xml:space="preserve"> p-values indicate a significant positive correlation between the number of factors and test AUC and training AUC in </w:t>
      </w:r>
      <w:r w:rsidRPr="00DC5F01">
        <w:rPr>
          <w:i/>
        </w:rPr>
        <w:t>Dendrobium thyrsiflorum</w:t>
      </w:r>
      <w:r>
        <w:t xml:space="preserve"> models and a significant positive correlation between the number of factors and training AUC in </w:t>
      </w:r>
      <w:r w:rsidRPr="00DC5F01">
        <w:rPr>
          <w:i/>
        </w:rPr>
        <w:t>Luisia magniflora</w:t>
      </w:r>
      <w:r>
        <w:t xml:space="preserve"> models.</w:t>
      </w:r>
      <w:bookmarkEnd w:id="35"/>
      <w:r>
        <w:t xml:space="preserve"> </w:t>
      </w:r>
    </w:p>
    <w:p w14:paraId="109AAF9C" w14:textId="276AC82F" w:rsidR="00BF3A21" w:rsidRDefault="00BF3A21" w:rsidP="00BF3A21">
      <w:pPr>
        <w:pStyle w:val="Caption"/>
      </w:pPr>
    </w:p>
    <w:tbl>
      <w:tblPr>
        <w:tblW w:w="8986" w:type="dxa"/>
        <w:tblInd w:w="-115" w:type="dxa"/>
        <w:tblLayout w:type="fixed"/>
        <w:tblLook w:val="0400" w:firstRow="0" w:lastRow="0" w:firstColumn="0" w:lastColumn="0" w:noHBand="0" w:noVBand="1"/>
      </w:tblPr>
      <w:tblGrid>
        <w:gridCol w:w="5411"/>
        <w:gridCol w:w="1225"/>
        <w:gridCol w:w="1010"/>
        <w:gridCol w:w="1340"/>
      </w:tblGrid>
      <w:tr w:rsidR="00BF3A21" w14:paraId="67DD6A0E" w14:textId="77777777" w:rsidTr="00BF3A21">
        <w:trPr>
          <w:trHeight w:val="280"/>
        </w:trPr>
        <w:tc>
          <w:tcPr>
            <w:tcW w:w="5411" w:type="dxa"/>
            <w:tcBorders>
              <w:top w:val="nil"/>
              <w:left w:val="nil"/>
              <w:bottom w:val="single" w:sz="4" w:space="0" w:color="000000"/>
              <w:right w:val="nil"/>
            </w:tcBorders>
            <w:vAlign w:val="bottom"/>
          </w:tcPr>
          <w:p w14:paraId="0835301C" w14:textId="77777777" w:rsidR="00BF3A21" w:rsidRDefault="00BF3A21" w:rsidP="00BF3A21">
            <w:pPr>
              <w:spacing w:after="0" w:line="240" w:lineRule="auto"/>
              <w:jc w:val="right"/>
            </w:pPr>
            <w:r>
              <w:rPr>
                <w:rFonts w:ascii="Courier New" w:eastAsia="Courier New" w:hAnsi="Courier New"/>
                <w:i/>
                <w:color w:val="000000"/>
              </w:rPr>
              <w:t xml:space="preserve">Dendrobium thyrsiflorum </w:t>
            </w:r>
          </w:p>
        </w:tc>
        <w:tc>
          <w:tcPr>
            <w:tcW w:w="1225" w:type="dxa"/>
            <w:tcBorders>
              <w:top w:val="nil"/>
              <w:left w:val="nil"/>
              <w:bottom w:val="single" w:sz="4" w:space="0" w:color="000000"/>
              <w:right w:val="nil"/>
            </w:tcBorders>
            <w:vAlign w:val="center"/>
          </w:tcPr>
          <w:p w14:paraId="7B83624F" w14:textId="77777777" w:rsidR="00BF3A21" w:rsidRDefault="00BF3A21" w:rsidP="00BF3A21">
            <w:pPr>
              <w:spacing w:after="0" w:line="240" w:lineRule="auto"/>
              <w:jc w:val="center"/>
            </w:pPr>
            <w:r>
              <w:rPr>
                <w:rFonts w:ascii="Courier New" w:eastAsia="Courier New" w:hAnsi="Courier New"/>
                <w:color w:val="000000"/>
              </w:rPr>
              <w:t>t</w:t>
            </w:r>
          </w:p>
        </w:tc>
        <w:tc>
          <w:tcPr>
            <w:tcW w:w="1010" w:type="dxa"/>
            <w:tcBorders>
              <w:top w:val="nil"/>
              <w:left w:val="nil"/>
              <w:bottom w:val="single" w:sz="4" w:space="0" w:color="000000"/>
              <w:right w:val="nil"/>
            </w:tcBorders>
            <w:vAlign w:val="center"/>
          </w:tcPr>
          <w:p w14:paraId="7A5F5D1E" w14:textId="77777777" w:rsidR="00BF3A21" w:rsidRDefault="00BF3A21" w:rsidP="00BF3A21">
            <w:pPr>
              <w:spacing w:after="0" w:line="240" w:lineRule="auto"/>
              <w:jc w:val="center"/>
            </w:pPr>
            <w:r>
              <w:rPr>
                <w:rFonts w:ascii="Courier New" w:eastAsia="Courier New" w:hAnsi="Courier New"/>
                <w:color w:val="000000"/>
              </w:rPr>
              <w:t>df</w:t>
            </w:r>
          </w:p>
        </w:tc>
        <w:tc>
          <w:tcPr>
            <w:tcW w:w="1340" w:type="dxa"/>
            <w:tcBorders>
              <w:top w:val="nil"/>
              <w:left w:val="nil"/>
              <w:bottom w:val="single" w:sz="4" w:space="0" w:color="000000"/>
              <w:right w:val="nil"/>
            </w:tcBorders>
            <w:vAlign w:val="center"/>
          </w:tcPr>
          <w:p w14:paraId="378441CF" w14:textId="77777777" w:rsidR="00BF3A21" w:rsidRDefault="00BF3A21" w:rsidP="00BF3A21">
            <w:pPr>
              <w:spacing w:after="0" w:line="240" w:lineRule="auto"/>
              <w:jc w:val="center"/>
            </w:pPr>
            <w:r>
              <w:rPr>
                <w:rFonts w:ascii="Courier New" w:eastAsia="Courier New" w:hAnsi="Courier New"/>
                <w:color w:val="000000"/>
              </w:rPr>
              <w:t>p</w:t>
            </w:r>
          </w:p>
        </w:tc>
      </w:tr>
      <w:tr w:rsidR="00BF3A21" w14:paraId="256C68B9" w14:textId="77777777" w:rsidTr="00BF3A21">
        <w:trPr>
          <w:trHeight w:val="280"/>
        </w:trPr>
        <w:tc>
          <w:tcPr>
            <w:tcW w:w="5411" w:type="dxa"/>
            <w:tcBorders>
              <w:top w:val="single" w:sz="4" w:space="0" w:color="000000"/>
              <w:left w:val="nil"/>
              <w:bottom w:val="nil"/>
              <w:right w:val="nil"/>
            </w:tcBorders>
            <w:vAlign w:val="bottom"/>
          </w:tcPr>
          <w:p w14:paraId="343A7C58" w14:textId="77777777" w:rsidR="00BF3A21" w:rsidRDefault="00BF3A21" w:rsidP="00BF3A21">
            <w:pPr>
              <w:spacing w:after="0" w:line="240" w:lineRule="auto"/>
              <w:jc w:val="left"/>
            </w:pPr>
            <w:r>
              <w:rPr>
                <w:rFonts w:ascii="Courier New" w:eastAsia="Courier New" w:hAnsi="Courier New"/>
                <w:color w:val="000000"/>
              </w:rPr>
              <w:t>Number of factors - Test AUC</w:t>
            </w:r>
          </w:p>
        </w:tc>
        <w:tc>
          <w:tcPr>
            <w:tcW w:w="1225" w:type="dxa"/>
            <w:tcBorders>
              <w:top w:val="single" w:sz="4" w:space="0" w:color="000000"/>
              <w:left w:val="nil"/>
              <w:bottom w:val="nil"/>
              <w:right w:val="nil"/>
            </w:tcBorders>
            <w:vAlign w:val="center"/>
          </w:tcPr>
          <w:p w14:paraId="42C10CF7" w14:textId="77777777" w:rsidR="00BF3A21" w:rsidRDefault="00BF3A21" w:rsidP="00BF3A21">
            <w:pPr>
              <w:spacing w:after="0" w:line="240" w:lineRule="auto"/>
              <w:jc w:val="center"/>
            </w:pPr>
            <w:r>
              <w:rPr>
                <w:rFonts w:ascii="Courier New" w:eastAsia="Courier New" w:hAnsi="Courier New"/>
                <w:color w:val="000000"/>
              </w:rPr>
              <w:t>3.1293</w:t>
            </w:r>
          </w:p>
        </w:tc>
        <w:tc>
          <w:tcPr>
            <w:tcW w:w="1010" w:type="dxa"/>
            <w:tcBorders>
              <w:top w:val="single" w:sz="4" w:space="0" w:color="000000"/>
              <w:left w:val="nil"/>
              <w:bottom w:val="nil"/>
              <w:right w:val="nil"/>
            </w:tcBorders>
            <w:vAlign w:val="center"/>
          </w:tcPr>
          <w:p w14:paraId="031B4723" w14:textId="77777777" w:rsidR="00BF3A21" w:rsidRDefault="00BF3A21" w:rsidP="00BF3A21">
            <w:pPr>
              <w:spacing w:after="0" w:line="240" w:lineRule="auto"/>
              <w:jc w:val="center"/>
            </w:pPr>
            <w:r>
              <w:rPr>
                <w:rFonts w:ascii="Courier New" w:eastAsia="Courier New" w:hAnsi="Courier New"/>
                <w:color w:val="000000"/>
              </w:rPr>
              <w:t>61</w:t>
            </w:r>
          </w:p>
        </w:tc>
        <w:tc>
          <w:tcPr>
            <w:tcW w:w="1340" w:type="dxa"/>
            <w:tcBorders>
              <w:top w:val="single" w:sz="4" w:space="0" w:color="000000"/>
              <w:left w:val="nil"/>
              <w:bottom w:val="nil"/>
              <w:right w:val="nil"/>
            </w:tcBorders>
            <w:vAlign w:val="center"/>
          </w:tcPr>
          <w:p w14:paraId="4884B04D" w14:textId="77777777" w:rsidR="00BF3A21" w:rsidRDefault="00BF3A21" w:rsidP="00BF3A21">
            <w:pPr>
              <w:spacing w:after="0" w:line="240" w:lineRule="auto"/>
              <w:jc w:val="center"/>
            </w:pPr>
            <w:r>
              <w:rPr>
                <w:rFonts w:ascii="Courier New" w:eastAsia="Courier New" w:hAnsi="Courier New"/>
                <w:color w:val="000000"/>
              </w:rPr>
              <w:t>&lt;0.01</w:t>
            </w:r>
          </w:p>
        </w:tc>
      </w:tr>
      <w:tr w:rsidR="00BF3A21" w14:paraId="31ED3D7D" w14:textId="77777777" w:rsidTr="00BF3A21">
        <w:trPr>
          <w:trHeight w:val="280"/>
        </w:trPr>
        <w:tc>
          <w:tcPr>
            <w:tcW w:w="5411" w:type="dxa"/>
            <w:tcBorders>
              <w:top w:val="nil"/>
              <w:left w:val="nil"/>
              <w:bottom w:val="nil"/>
              <w:right w:val="nil"/>
            </w:tcBorders>
            <w:vAlign w:val="bottom"/>
          </w:tcPr>
          <w:p w14:paraId="4AFA3728" w14:textId="77777777" w:rsidR="00BF3A21" w:rsidRDefault="00BF3A21" w:rsidP="00BF3A21">
            <w:pPr>
              <w:spacing w:after="0" w:line="240" w:lineRule="auto"/>
              <w:jc w:val="left"/>
            </w:pPr>
            <w:r>
              <w:rPr>
                <w:rFonts w:ascii="Courier New" w:eastAsia="Courier New" w:hAnsi="Courier New"/>
                <w:color w:val="000000"/>
              </w:rPr>
              <w:t>Number of factors - Training AUC</w:t>
            </w:r>
          </w:p>
        </w:tc>
        <w:tc>
          <w:tcPr>
            <w:tcW w:w="1225" w:type="dxa"/>
            <w:tcBorders>
              <w:top w:val="nil"/>
              <w:left w:val="nil"/>
              <w:bottom w:val="nil"/>
              <w:right w:val="nil"/>
            </w:tcBorders>
            <w:vAlign w:val="center"/>
          </w:tcPr>
          <w:p w14:paraId="7C22CAFA" w14:textId="77777777" w:rsidR="00BF3A21" w:rsidRDefault="00BF3A21" w:rsidP="00BF3A21">
            <w:pPr>
              <w:spacing w:after="0" w:line="240" w:lineRule="auto"/>
              <w:jc w:val="center"/>
            </w:pPr>
            <w:r>
              <w:rPr>
                <w:rFonts w:ascii="Courier New" w:eastAsia="Courier New" w:hAnsi="Courier New"/>
                <w:color w:val="000000"/>
              </w:rPr>
              <w:t>9.3065</w:t>
            </w:r>
          </w:p>
        </w:tc>
        <w:tc>
          <w:tcPr>
            <w:tcW w:w="1010" w:type="dxa"/>
            <w:tcBorders>
              <w:top w:val="nil"/>
              <w:left w:val="nil"/>
              <w:bottom w:val="nil"/>
              <w:right w:val="nil"/>
            </w:tcBorders>
            <w:vAlign w:val="center"/>
          </w:tcPr>
          <w:p w14:paraId="5DD1C3AB" w14:textId="77777777" w:rsidR="00BF3A21" w:rsidRDefault="00BF3A21" w:rsidP="00BF3A21">
            <w:pPr>
              <w:spacing w:after="0" w:line="240" w:lineRule="auto"/>
              <w:jc w:val="center"/>
            </w:pPr>
            <w:r>
              <w:rPr>
                <w:rFonts w:ascii="Courier New" w:eastAsia="Courier New" w:hAnsi="Courier New"/>
                <w:color w:val="000000"/>
              </w:rPr>
              <w:t>61</w:t>
            </w:r>
          </w:p>
        </w:tc>
        <w:tc>
          <w:tcPr>
            <w:tcW w:w="1340" w:type="dxa"/>
            <w:tcBorders>
              <w:top w:val="nil"/>
              <w:left w:val="nil"/>
              <w:bottom w:val="nil"/>
              <w:right w:val="nil"/>
            </w:tcBorders>
            <w:vAlign w:val="center"/>
          </w:tcPr>
          <w:p w14:paraId="534C51DC" w14:textId="77777777" w:rsidR="00BF3A21" w:rsidRDefault="00BF3A21" w:rsidP="00BF3A21">
            <w:pPr>
              <w:spacing w:after="0" w:line="240" w:lineRule="auto"/>
              <w:jc w:val="center"/>
            </w:pPr>
            <w:r>
              <w:rPr>
                <w:rFonts w:ascii="Courier New" w:eastAsia="Courier New" w:hAnsi="Courier New"/>
                <w:color w:val="000000"/>
              </w:rPr>
              <w:t>&lt;0.01</w:t>
            </w:r>
          </w:p>
        </w:tc>
      </w:tr>
      <w:tr w:rsidR="00BF3A21" w14:paraId="7E096FB7" w14:textId="77777777" w:rsidTr="00BF3A21">
        <w:trPr>
          <w:trHeight w:val="280"/>
        </w:trPr>
        <w:tc>
          <w:tcPr>
            <w:tcW w:w="8986" w:type="dxa"/>
            <w:gridSpan w:val="4"/>
            <w:tcBorders>
              <w:top w:val="nil"/>
              <w:left w:val="nil"/>
              <w:bottom w:val="nil"/>
              <w:right w:val="nil"/>
            </w:tcBorders>
            <w:vAlign w:val="bottom"/>
          </w:tcPr>
          <w:p w14:paraId="2412BDD6" w14:textId="77777777" w:rsidR="00BF3A21" w:rsidRDefault="00BF3A21" w:rsidP="00BF3A21">
            <w:pPr>
              <w:spacing w:after="0" w:line="240" w:lineRule="auto"/>
              <w:jc w:val="right"/>
            </w:pPr>
          </w:p>
        </w:tc>
      </w:tr>
      <w:tr w:rsidR="00BF3A21" w14:paraId="49ADF962" w14:textId="77777777" w:rsidTr="00BF3A21">
        <w:trPr>
          <w:trHeight w:val="280"/>
        </w:trPr>
        <w:tc>
          <w:tcPr>
            <w:tcW w:w="5411" w:type="dxa"/>
            <w:tcBorders>
              <w:top w:val="nil"/>
              <w:left w:val="nil"/>
              <w:bottom w:val="single" w:sz="4" w:space="0" w:color="000000"/>
              <w:right w:val="nil"/>
            </w:tcBorders>
            <w:vAlign w:val="bottom"/>
          </w:tcPr>
          <w:p w14:paraId="4B0FA96E" w14:textId="77777777" w:rsidR="00BF3A21" w:rsidRDefault="00BF3A21" w:rsidP="00BF3A21">
            <w:pPr>
              <w:spacing w:after="0" w:line="240" w:lineRule="auto"/>
              <w:jc w:val="right"/>
            </w:pPr>
            <w:r>
              <w:rPr>
                <w:rFonts w:ascii="Courier New" w:eastAsia="Courier New" w:hAnsi="Courier New"/>
                <w:i/>
                <w:color w:val="000000"/>
              </w:rPr>
              <w:t xml:space="preserve">Luisia magniflora </w:t>
            </w:r>
          </w:p>
        </w:tc>
        <w:tc>
          <w:tcPr>
            <w:tcW w:w="1225" w:type="dxa"/>
            <w:tcBorders>
              <w:top w:val="nil"/>
              <w:left w:val="nil"/>
              <w:bottom w:val="single" w:sz="4" w:space="0" w:color="000000"/>
              <w:right w:val="nil"/>
            </w:tcBorders>
            <w:vAlign w:val="center"/>
          </w:tcPr>
          <w:p w14:paraId="32E3B4CF" w14:textId="77777777" w:rsidR="00BF3A21" w:rsidRDefault="00BF3A21" w:rsidP="00BF3A21">
            <w:pPr>
              <w:spacing w:after="0" w:line="240" w:lineRule="auto"/>
              <w:jc w:val="center"/>
            </w:pPr>
            <w:r>
              <w:rPr>
                <w:rFonts w:ascii="Courier New" w:eastAsia="Courier New" w:hAnsi="Courier New"/>
                <w:color w:val="000000"/>
              </w:rPr>
              <w:t>t</w:t>
            </w:r>
          </w:p>
        </w:tc>
        <w:tc>
          <w:tcPr>
            <w:tcW w:w="1010" w:type="dxa"/>
            <w:tcBorders>
              <w:top w:val="nil"/>
              <w:left w:val="nil"/>
              <w:bottom w:val="single" w:sz="4" w:space="0" w:color="000000"/>
              <w:right w:val="nil"/>
            </w:tcBorders>
            <w:vAlign w:val="center"/>
          </w:tcPr>
          <w:p w14:paraId="649C267D" w14:textId="77777777" w:rsidR="00BF3A21" w:rsidRDefault="00BF3A21" w:rsidP="00BF3A21">
            <w:pPr>
              <w:spacing w:after="0" w:line="240" w:lineRule="auto"/>
              <w:jc w:val="center"/>
            </w:pPr>
            <w:r>
              <w:rPr>
                <w:rFonts w:ascii="Courier New" w:eastAsia="Courier New" w:hAnsi="Courier New"/>
                <w:color w:val="000000"/>
              </w:rPr>
              <w:t>df</w:t>
            </w:r>
          </w:p>
        </w:tc>
        <w:tc>
          <w:tcPr>
            <w:tcW w:w="1340" w:type="dxa"/>
            <w:tcBorders>
              <w:top w:val="nil"/>
              <w:left w:val="nil"/>
              <w:bottom w:val="single" w:sz="4" w:space="0" w:color="000000"/>
              <w:right w:val="nil"/>
            </w:tcBorders>
            <w:vAlign w:val="center"/>
          </w:tcPr>
          <w:p w14:paraId="557D7994" w14:textId="77777777" w:rsidR="00BF3A21" w:rsidRDefault="00BF3A21" w:rsidP="00BF3A21">
            <w:pPr>
              <w:spacing w:after="0" w:line="240" w:lineRule="auto"/>
              <w:jc w:val="center"/>
            </w:pPr>
            <w:r>
              <w:rPr>
                <w:rFonts w:ascii="Courier New" w:eastAsia="Courier New" w:hAnsi="Courier New"/>
                <w:color w:val="000000"/>
              </w:rPr>
              <w:t>p</w:t>
            </w:r>
          </w:p>
        </w:tc>
      </w:tr>
      <w:tr w:rsidR="00BF3A21" w14:paraId="3C1D6786" w14:textId="77777777" w:rsidTr="00BF3A21">
        <w:trPr>
          <w:trHeight w:val="280"/>
        </w:trPr>
        <w:tc>
          <w:tcPr>
            <w:tcW w:w="5411" w:type="dxa"/>
            <w:tcBorders>
              <w:top w:val="single" w:sz="4" w:space="0" w:color="000000"/>
              <w:left w:val="nil"/>
              <w:bottom w:val="nil"/>
              <w:right w:val="nil"/>
            </w:tcBorders>
            <w:vAlign w:val="bottom"/>
          </w:tcPr>
          <w:p w14:paraId="3244FD8B" w14:textId="77777777" w:rsidR="00BF3A21" w:rsidRDefault="00BF3A21" w:rsidP="00BF3A21">
            <w:pPr>
              <w:spacing w:after="0" w:line="240" w:lineRule="auto"/>
              <w:jc w:val="left"/>
            </w:pPr>
            <w:r>
              <w:rPr>
                <w:rFonts w:ascii="Courier New" w:eastAsia="Courier New" w:hAnsi="Courier New"/>
                <w:color w:val="000000"/>
              </w:rPr>
              <w:t>Number of factors - Test AUC</w:t>
            </w:r>
          </w:p>
        </w:tc>
        <w:tc>
          <w:tcPr>
            <w:tcW w:w="1225" w:type="dxa"/>
            <w:tcBorders>
              <w:top w:val="single" w:sz="4" w:space="0" w:color="000000"/>
              <w:left w:val="nil"/>
              <w:bottom w:val="nil"/>
              <w:right w:val="nil"/>
            </w:tcBorders>
            <w:vAlign w:val="center"/>
          </w:tcPr>
          <w:p w14:paraId="1BBF8847" w14:textId="77777777" w:rsidR="00BF3A21" w:rsidRDefault="00BF3A21" w:rsidP="00BF3A21">
            <w:pPr>
              <w:spacing w:after="0" w:line="240" w:lineRule="auto"/>
              <w:jc w:val="center"/>
            </w:pPr>
            <w:r>
              <w:rPr>
                <w:rFonts w:ascii="Courier New" w:eastAsia="Courier New" w:hAnsi="Courier New"/>
                <w:color w:val="000000"/>
              </w:rPr>
              <w:t>1.815</w:t>
            </w:r>
          </w:p>
        </w:tc>
        <w:tc>
          <w:tcPr>
            <w:tcW w:w="1010" w:type="dxa"/>
            <w:tcBorders>
              <w:top w:val="single" w:sz="4" w:space="0" w:color="000000"/>
              <w:left w:val="nil"/>
              <w:bottom w:val="nil"/>
              <w:right w:val="nil"/>
            </w:tcBorders>
            <w:vAlign w:val="center"/>
          </w:tcPr>
          <w:p w14:paraId="1DDBC9E9" w14:textId="77777777" w:rsidR="00BF3A21" w:rsidRDefault="00BF3A21" w:rsidP="00BF3A21">
            <w:pPr>
              <w:spacing w:after="0" w:line="240" w:lineRule="auto"/>
              <w:jc w:val="center"/>
            </w:pPr>
            <w:r>
              <w:rPr>
                <w:rFonts w:ascii="Courier New" w:eastAsia="Courier New" w:hAnsi="Courier New"/>
                <w:color w:val="000000"/>
              </w:rPr>
              <w:t>61</w:t>
            </w:r>
          </w:p>
        </w:tc>
        <w:tc>
          <w:tcPr>
            <w:tcW w:w="1340" w:type="dxa"/>
            <w:tcBorders>
              <w:top w:val="single" w:sz="4" w:space="0" w:color="000000"/>
              <w:left w:val="nil"/>
              <w:bottom w:val="nil"/>
              <w:right w:val="nil"/>
            </w:tcBorders>
            <w:vAlign w:val="center"/>
          </w:tcPr>
          <w:p w14:paraId="13DDB961" w14:textId="77777777" w:rsidR="00BF3A21" w:rsidRDefault="00BF3A21" w:rsidP="00BF3A21">
            <w:pPr>
              <w:spacing w:after="0" w:line="240" w:lineRule="auto"/>
              <w:jc w:val="center"/>
            </w:pPr>
            <w:r>
              <w:rPr>
                <w:rFonts w:ascii="Courier New" w:eastAsia="Courier New" w:hAnsi="Courier New"/>
                <w:color w:val="000000"/>
              </w:rPr>
              <w:t>0.07444</w:t>
            </w:r>
          </w:p>
        </w:tc>
      </w:tr>
      <w:tr w:rsidR="00BF3A21" w14:paraId="6F2F1425" w14:textId="77777777" w:rsidTr="00BF3A21">
        <w:trPr>
          <w:trHeight w:val="280"/>
        </w:trPr>
        <w:tc>
          <w:tcPr>
            <w:tcW w:w="5411" w:type="dxa"/>
            <w:tcBorders>
              <w:top w:val="nil"/>
              <w:left w:val="nil"/>
              <w:bottom w:val="nil"/>
              <w:right w:val="nil"/>
            </w:tcBorders>
            <w:vAlign w:val="bottom"/>
          </w:tcPr>
          <w:p w14:paraId="4F195CBD" w14:textId="77777777" w:rsidR="00BF3A21" w:rsidRDefault="00BF3A21" w:rsidP="00BF3A21">
            <w:pPr>
              <w:spacing w:after="0" w:line="240" w:lineRule="auto"/>
              <w:jc w:val="left"/>
            </w:pPr>
            <w:r>
              <w:rPr>
                <w:rFonts w:ascii="Courier New" w:eastAsia="Courier New" w:hAnsi="Courier New"/>
                <w:color w:val="000000"/>
              </w:rPr>
              <w:t>Number of factors - Training AUC</w:t>
            </w:r>
          </w:p>
        </w:tc>
        <w:tc>
          <w:tcPr>
            <w:tcW w:w="1225" w:type="dxa"/>
            <w:tcBorders>
              <w:top w:val="nil"/>
              <w:left w:val="nil"/>
              <w:bottom w:val="nil"/>
              <w:right w:val="nil"/>
            </w:tcBorders>
            <w:vAlign w:val="center"/>
          </w:tcPr>
          <w:p w14:paraId="1B07AF6E" w14:textId="77777777" w:rsidR="00BF3A21" w:rsidRDefault="00BF3A21" w:rsidP="00BF3A21">
            <w:pPr>
              <w:spacing w:after="0" w:line="240" w:lineRule="auto"/>
              <w:jc w:val="center"/>
            </w:pPr>
            <w:r>
              <w:rPr>
                <w:rFonts w:ascii="Courier New" w:eastAsia="Courier New" w:hAnsi="Courier New"/>
                <w:color w:val="000000"/>
              </w:rPr>
              <w:t>13.876</w:t>
            </w:r>
          </w:p>
        </w:tc>
        <w:tc>
          <w:tcPr>
            <w:tcW w:w="1010" w:type="dxa"/>
            <w:tcBorders>
              <w:top w:val="nil"/>
              <w:left w:val="nil"/>
              <w:bottom w:val="nil"/>
              <w:right w:val="nil"/>
            </w:tcBorders>
            <w:vAlign w:val="center"/>
          </w:tcPr>
          <w:p w14:paraId="10E1D09A" w14:textId="77777777" w:rsidR="00BF3A21" w:rsidRDefault="00BF3A21" w:rsidP="00BF3A21">
            <w:pPr>
              <w:spacing w:after="0" w:line="240" w:lineRule="auto"/>
              <w:jc w:val="center"/>
            </w:pPr>
            <w:r>
              <w:rPr>
                <w:rFonts w:ascii="Courier New" w:eastAsia="Courier New" w:hAnsi="Courier New"/>
                <w:color w:val="000000"/>
              </w:rPr>
              <w:t>61</w:t>
            </w:r>
          </w:p>
        </w:tc>
        <w:tc>
          <w:tcPr>
            <w:tcW w:w="1340" w:type="dxa"/>
            <w:tcBorders>
              <w:top w:val="nil"/>
              <w:left w:val="nil"/>
              <w:bottom w:val="nil"/>
              <w:right w:val="nil"/>
            </w:tcBorders>
            <w:vAlign w:val="center"/>
          </w:tcPr>
          <w:p w14:paraId="420C5BEB" w14:textId="77777777" w:rsidR="00BF3A21" w:rsidRDefault="00BF3A21" w:rsidP="00BF3A21">
            <w:pPr>
              <w:spacing w:after="0" w:line="240" w:lineRule="auto"/>
              <w:jc w:val="center"/>
            </w:pPr>
            <w:r>
              <w:rPr>
                <w:rFonts w:ascii="Courier New" w:eastAsia="Courier New" w:hAnsi="Courier New"/>
                <w:color w:val="000000"/>
              </w:rPr>
              <w:t>&lt;0.01</w:t>
            </w:r>
          </w:p>
        </w:tc>
      </w:tr>
    </w:tbl>
    <w:p w14:paraId="665DC7B1" w14:textId="77777777" w:rsidR="009B6EB6" w:rsidRPr="009B6EB6" w:rsidRDefault="009B6EB6" w:rsidP="00107F98"/>
    <w:p w14:paraId="0FA5B8CE" w14:textId="77777777" w:rsidR="00161C00" w:rsidRDefault="00E45930" w:rsidP="00107F98">
      <w:r>
        <w:lastRenderedPageBreak/>
        <w:t xml:space="preserve">This test shows that the </w:t>
      </w:r>
      <w:r w:rsidR="00343F02">
        <w:t xml:space="preserve">greater number of environmental variables used in the model, the greater the AUC values generally are and the more predictive the model can be. This explains why both final models utilize </w:t>
      </w:r>
      <w:r w:rsidR="00343F02" w:rsidRPr="00343F02">
        <w:rPr>
          <w:rFonts w:ascii="Courier New" w:hAnsi="Courier New"/>
        </w:rPr>
        <w:t>18</w:t>
      </w:r>
      <w:r w:rsidR="00343F02">
        <w:t xml:space="preserve"> and </w:t>
      </w:r>
      <w:r w:rsidR="00343F02" w:rsidRPr="00343F02">
        <w:rPr>
          <w:rFonts w:ascii="Courier New" w:hAnsi="Courier New"/>
        </w:rPr>
        <w:t>19</w:t>
      </w:r>
      <w:r w:rsidR="00343F02">
        <w:t xml:space="preserve"> of the available </w:t>
      </w:r>
      <w:r w:rsidR="00343F02" w:rsidRPr="00343F02">
        <w:rPr>
          <w:rFonts w:ascii="Courier New" w:hAnsi="Courier New"/>
        </w:rPr>
        <w:t>20</w:t>
      </w:r>
      <w:r w:rsidR="00343F02">
        <w:t xml:space="preserve"> environmental variables. </w:t>
      </w:r>
    </w:p>
    <w:p w14:paraId="04FC22C0" w14:textId="5314054E" w:rsidR="00161C00" w:rsidRDefault="00161C00" w:rsidP="00107F98">
      <w:pPr>
        <w:rPr>
          <w:b/>
        </w:rPr>
      </w:pPr>
      <w:r>
        <w:t>The highest test AUC</w:t>
      </w:r>
      <w:r w:rsidR="006B025D">
        <w:t xml:space="preserve"> values</w:t>
      </w:r>
      <w:r>
        <w:t xml:space="preserve"> for </w:t>
      </w:r>
      <w:r>
        <w:rPr>
          <w:i/>
        </w:rPr>
        <w:t xml:space="preserve">Dendrobium thyrsiflorum </w:t>
      </w:r>
      <w:r>
        <w:t xml:space="preserve">and </w:t>
      </w:r>
      <w:r>
        <w:rPr>
          <w:i/>
        </w:rPr>
        <w:t xml:space="preserve">Luisia magniflora </w:t>
      </w:r>
      <w:r>
        <w:t xml:space="preserve">were </w:t>
      </w:r>
      <w:r w:rsidRPr="00C44318">
        <w:rPr>
          <w:rFonts w:ascii="Courier New" w:hAnsi="Courier New"/>
        </w:rPr>
        <w:t>0.8551</w:t>
      </w:r>
      <w:r>
        <w:t xml:space="preserve"> (model </w:t>
      </w:r>
      <w:r w:rsidRPr="00C44318">
        <w:rPr>
          <w:rFonts w:ascii="Courier New" w:hAnsi="Courier New"/>
        </w:rPr>
        <w:t>37</w:t>
      </w:r>
      <w:r>
        <w:t xml:space="preserve">) and </w:t>
      </w:r>
      <w:r w:rsidRPr="00C44318">
        <w:rPr>
          <w:rFonts w:ascii="Courier New" w:hAnsi="Courier New"/>
        </w:rPr>
        <w:t>0.9179</w:t>
      </w:r>
      <w:r>
        <w:t xml:space="preserve"> (model </w:t>
      </w:r>
      <w:r w:rsidRPr="00C44318">
        <w:rPr>
          <w:rFonts w:ascii="Courier New" w:hAnsi="Courier New"/>
        </w:rPr>
        <w:t>35</w:t>
      </w:r>
      <w:r>
        <w:t>), respectively.</w:t>
      </w:r>
      <w:r w:rsidR="00246EA0">
        <w:t xml:space="preserve"> These models were selected to</w:t>
      </w:r>
      <w:r w:rsidR="00EA53D6">
        <w:t xml:space="preserve"> be the</w:t>
      </w:r>
      <w:r w:rsidR="00246EA0">
        <w:t xml:space="preserve"> final models.</w:t>
      </w:r>
      <w:r>
        <w:t xml:space="preserve"> </w:t>
      </w:r>
    </w:p>
    <w:p w14:paraId="4237E810" w14:textId="3EB66767" w:rsidR="00527291" w:rsidRDefault="00527291" w:rsidP="00107F98"/>
    <w:p w14:paraId="0C2626A6" w14:textId="528C96FF" w:rsidR="00527291" w:rsidRDefault="00213146" w:rsidP="00107F98">
      <w:pPr>
        <w:pStyle w:val="Heading2"/>
      </w:pPr>
      <w:bookmarkStart w:id="36" w:name="_Toc449662722"/>
      <w:r>
        <w:t xml:space="preserve">4.3 </w:t>
      </w:r>
      <w:r w:rsidR="00527291">
        <w:t>Final models</w:t>
      </w:r>
      <w:bookmarkEnd w:id="36"/>
    </w:p>
    <w:p w14:paraId="72196FA5" w14:textId="60F1B657" w:rsidR="001534AB" w:rsidRDefault="00161C00" w:rsidP="00107F98">
      <w:r>
        <w:t>The test models of each species with the greatest AUC values were</w:t>
      </w:r>
      <w:r w:rsidR="00395F3D">
        <w:t xml:space="preserve"> </w:t>
      </w:r>
      <w:r>
        <w:t>run with all locations used and no random tests.</w:t>
      </w:r>
      <w:r w:rsidR="00246EA0">
        <w:t xml:space="preserve"> Each was calculated twice, once with all factors used, the other with the </w:t>
      </w:r>
      <w:r w:rsidR="00246EA0">
        <w:rPr>
          <w:i/>
        </w:rPr>
        <w:t xml:space="preserve">anthropogenic </w:t>
      </w:r>
      <w:r w:rsidR="00246EA0">
        <w:t>factors removed.</w:t>
      </w:r>
      <w:r>
        <w:t xml:space="preserve"> </w:t>
      </w:r>
    </w:p>
    <w:p w14:paraId="33ED1381" w14:textId="77777777" w:rsidR="001534AB" w:rsidRDefault="001534AB">
      <w:pPr>
        <w:spacing w:line="259" w:lineRule="auto"/>
        <w:jc w:val="left"/>
      </w:pPr>
      <w:r>
        <w:br w:type="page"/>
      </w:r>
    </w:p>
    <w:p w14:paraId="5638ED3A" w14:textId="77777777" w:rsidR="00395F3D" w:rsidRDefault="00395F3D" w:rsidP="00107F98"/>
    <w:p w14:paraId="6DD2F3E6" w14:textId="76898362" w:rsidR="00161C00" w:rsidRPr="00ED2C5C" w:rsidRDefault="00213146" w:rsidP="00107F98">
      <w:pPr>
        <w:pStyle w:val="Heading3"/>
      </w:pPr>
      <w:r>
        <w:t xml:space="preserve">4.3.1 </w:t>
      </w:r>
      <w:r w:rsidR="00161C00" w:rsidRPr="00DC5F01">
        <w:rPr>
          <w:i/>
        </w:rPr>
        <w:t>Dendrobium thyrsiflorum</w:t>
      </w:r>
      <w:r w:rsidR="00ED2C5C">
        <w:t xml:space="preserve"> – all factors</w:t>
      </w:r>
      <w:r w:rsidR="00967CBD">
        <w:t xml:space="preserve"> (37A)</w:t>
      </w:r>
    </w:p>
    <w:p w14:paraId="22985F6D" w14:textId="77777777" w:rsidR="007A2EB9" w:rsidRDefault="007A2EB9" w:rsidP="00107F98"/>
    <w:p w14:paraId="346CD3F7" w14:textId="2F8FF6E6" w:rsidR="00EA53D6" w:rsidRDefault="006D3151" w:rsidP="00107F98">
      <w:r>
        <w:t xml:space="preserve">The following are the </w:t>
      </w:r>
      <w:r w:rsidR="006B2083">
        <w:t xml:space="preserve">results </w:t>
      </w:r>
      <w:r w:rsidR="006B2083" w:rsidRPr="00B66D08">
        <w:t>captured</w:t>
      </w:r>
      <w:r w:rsidR="006B2083">
        <w:t xml:space="preserve"> from running MAXENT with </w:t>
      </w:r>
      <w:r w:rsidR="00111616">
        <w:t xml:space="preserve">the </w:t>
      </w:r>
      <w:r w:rsidR="00111616" w:rsidRPr="00B66D08">
        <w:rPr>
          <w:i/>
        </w:rPr>
        <w:t xml:space="preserve">Dendrobium thyrsiflorum </w:t>
      </w:r>
      <w:r w:rsidR="00111616">
        <w:t xml:space="preserve">presence data and using </w:t>
      </w:r>
      <w:r w:rsidR="00111616" w:rsidRPr="00B66D08">
        <w:t xml:space="preserve">all the factors </w:t>
      </w:r>
      <w:r w:rsidR="00111616">
        <w:t xml:space="preserve">stipulated in model </w:t>
      </w:r>
      <w:r w:rsidR="00111616" w:rsidRPr="00B66D08">
        <w:rPr>
          <w:rFonts w:ascii="Courier New" w:hAnsi="Courier New"/>
        </w:rPr>
        <w:t>37</w:t>
      </w:r>
      <w:r w:rsidR="00111616" w:rsidRPr="00B66D08">
        <w:t xml:space="preserve"> </w:t>
      </w:r>
      <w:r w:rsidR="00111616">
        <w:t xml:space="preserve">with a random test percentage of </w:t>
      </w:r>
      <w:r w:rsidR="00111616" w:rsidRPr="00111616">
        <w:rPr>
          <w:rFonts w:ascii="Courier New" w:hAnsi="Courier New"/>
        </w:rPr>
        <w:t>0</w:t>
      </w:r>
      <w:r w:rsidR="00111616">
        <w:t>.</w:t>
      </w:r>
      <w:r w:rsidR="00EA53D6" w:rsidRPr="00EA53D6">
        <w:rPr>
          <w:b/>
        </w:rPr>
        <w:t xml:space="preserve"> </w:t>
      </w:r>
      <w:r w:rsidR="00B66D08">
        <w:t xml:space="preserve">A training AUC value of </w:t>
      </w:r>
      <w:r w:rsidR="005035FA">
        <w:rPr>
          <w:rFonts w:ascii="Courier New" w:eastAsia="Times New Roman" w:hAnsi="Courier New"/>
          <w:color w:val="000000"/>
          <w:lang w:val="en-GB" w:eastAsia="en-GB"/>
        </w:rPr>
        <w:t xml:space="preserve">0.903 </w:t>
      </w:r>
      <w:r w:rsidR="00B66D08" w:rsidRPr="00B66D08">
        <w:rPr>
          <w:rFonts w:eastAsia="Times New Roman"/>
          <w:color w:val="000000"/>
          <w:sz w:val="22"/>
          <w:lang w:val="en-GB" w:eastAsia="en-GB"/>
        </w:rPr>
        <w:t>was obtained.</w:t>
      </w:r>
      <w:r w:rsidR="00B66D08">
        <w:rPr>
          <w:b/>
        </w:rPr>
        <w:t xml:space="preserve"> </w:t>
      </w:r>
      <w:r w:rsidR="00EA53D6" w:rsidRPr="006B025D">
        <w:rPr>
          <w:rFonts w:ascii="Courier New" w:hAnsi="Courier New"/>
        </w:rPr>
        <w:t xml:space="preserve">Table </w:t>
      </w:r>
      <w:r w:rsidR="00C46FD0">
        <w:rPr>
          <w:rFonts w:ascii="Courier New" w:hAnsi="Courier New"/>
        </w:rPr>
        <w:t>9</w:t>
      </w:r>
      <w:r w:rsidR="00EA53D6">
        <w:rPr>
          <w:b/>
        </w:rPr>
        <w:t xml:space="preserve"> </w:t>
      </w:r>
      <w:r w:rsidR="00EA53D6">
        <w:t>shows the factors used in this model</w:t>
      </w:r>
      <w:r w:rsidR="00967CBD">
        <w:t xml:space="preserve"> which will be known as model </w:t>
      </w:r>
      <w:r w:rsidR="00967CBD" w:rsidRPr="00967CBD">
        <w:rPr>
          <w:rFonts w:ascii="Courier New" w:hAnsi="Courier New"/>
        </w:rPr>
        <w:t>37A</w:t>
      </w:r>
      <w:r w:rsidR="00EA53D6">
        <w:t>.</w:t>
      </w:r>
    </w:p>
    <w:p w14:paraId="31B98713" w14:textId="77777777" w:rsidR="004762AC" w:rsidRDefault="004762AC" w:rsidP="00107F98"/>
    <w:p w14:paraId="6676E805" w14:textId="60F47F68" w:rsidR="004762AC" w:rsidRDefault="004762AC" w:rsidP="004762AC">
      <w:pPr>
        <w:pStyle w:val="Caption"/>
      </w:pPr>
      <w:bookmarkStart w:id="37" w:name="_Toc449662758"/>
      <w:r>
        <w:t xml:space="preserve">Table </w:t>
      </w:r>
      <w:fldSimple w:instr=" SEQ Table \* ARABIC ">
        <w:r w:rsidR="003E2199">
          <w:rPr>
            <w:noProof/>
          </w:rPr>
          <w:t>9</w:t>
        </w:r>
      </w:fldSimple>
      <w:r>
        <w:t xml:space="preserve">. </w:t>
      </w:r>
      <w:r w:rsidRPr="00DE43AB">
        <w:t>The environmental variables used in calculating model 37A with all factors.</w:t>
      </w:r>
      <w:bookmarkEnd w:id="37"/>
    </w:p>
    <w:tbl>
      <w:tblPr>
        <w:tblW w:w="9370" w:type="dxa"/>
        <w:tblLook w:val="04A0" w:firstRow="1" w:lastRow="0" w:firstColumn="1" w:lastColumn="0" w:noHBand="0" w:noVBand="1"/>
      </w:tblPr>
      <w:tblGrid>
        <w:gridCol w:w="3956"/>
        <w:gridCol w:w="5414"/>
      </w:tblGrid>
      <w:tr w:rsidR="00BF3A21" w:rsidRPr="00BF3A21" w14:paraId="22237E20" w14:textId="77777777" w:rsidTr="001534AB">
        <w:trPr>
          <w:cantSplit/>
          <w:trHeight w:val="275"/>
        </w:trPr>
        <w:tc>
          <w:tcPr>
            <w:tcW w:w="3956" w:type="dxa"/>
            <w:tcBorders>
              <w:top w:val="nil"/>
              <w:left w:val="nil"/>
              <w:bottom w:val="single" w:sz="4" w:space="0" w:color="auto"/>
              <w:right w:val="nil"/>
            </w:tcBorders>
            <w:shd w:val="clear" w:color="auto" w:fill="auto"/>
            <w:noWrap/>
            <w:vAlign w:val="center"/>
            <w:hideMark/>
          </w:tcPr>
          <w:p w14:paraId="02E2D5E6" w14:textId="77777777" w:rsidR="00BF3A21" w:rsidRPr="00BF3A21" w:rsidRDefault="00BF3A21" w:rsidP="004762AC">
            <w:pPr>
              <w:spacing w:after="0" w:line="240" w:lineRule="auto"/>
              <w:jc w:val="center"/>
              <w:rPr>
                <w:rFonts w:ascii="Courier New" w:eastAsia="Times New Roman" w:hAnsi="Courier New"/>
                <w:b/>
                <w:bCs/>
                <w:color w:val="000000"/>
                <w:sz w:val="22"/>
                <w:lang w:val="en-GB" w:eastAsia="en-GB"/>
              </w:rPr>
            </w:pPr>
            <w:r w:rsidRPr="00BF3A21">
              <w:rPr>
                <w:rFonts w:ascii="Courier New" w:eastAsia="Times New Roman" w:hAnsi="Courier New"/>
                <w:b/>
                <w:bCs/>
                <w:color w:val="000000"/>
                <w:sz w:val="22"/>
                <w:lang w:val="en-GB" w:eastAsia="en-GB"/>
              </w:rPr>
              <w:t>Layer name</w:t>
            </w:r>
          </w:p>
        </w:tc>
        <w:tc>
          <w:tcPr>
            <w:tcW w:w="5414" w:type="dxa"/>
            <w:tcBorders>
              <w:top w:val="nil"/>
              <w:left w:val="nil"/>
              <w:bottom w:val="single" w:sz="4" w:space="0" w:color="auto"/>
              <w:right w:val="nil"/>
            </w:tcBorders>
            <w:shd w:val="clear" w:color="auto" w:fill="auto"/>
            <w:noWrap/>
            <w:vAlign w:val="center"/>
            <w:hideMark/>
          </w:tcPr>
          <w:p w14:paraId="53348D74" w14:textId="77777777" w:rsidR="00BF3A21" w:rsidRPr="00BF3A21" w:rsidRDefault="00BF3A21" w:rsidP="004762AC">
            <w:pPr>
              <w:spacing w:after="0" w:line="240" w:lineRule="auto"/>
              <w:jc w:val="left"/>
              <w:rPr>
                <w:rFonts w:ascii="Courier New" w:eastAsia="Times New Roman" w:hAnsi="Courier New"/>
                <w:b/>
                <w:bCs/>
                <w:color w:val="000000"/>
                <w:sz w:val="22"/>
                <w:lang w:val="en-GB" w:eastAsia="en-GB"/>
              </w:rPr>
            </w:pPr>
            <w:r w:rsidRPr="00BF3A21">
              <w:rPr>
                <w:rFonts w:ascii="Courier New" w:eastAsia="Times New Roman" w:hAnsi="Courier New"/>
                <w:b/>
                <w:bCs/>
                <w:color w:val="000000"/>
                <w:sz w:val="22"/>
                <w:lang w:val="en-GB" w:eastAsia="en-GB"/>
              </w:rPr>
              <w:t>Description</w:t>
            </w:r>
          </w:p>
        </w:tc>
      </w:tr>
      <w:tr w:rsidR="00BF3A21" w:rsidRPr="00BF3A21" w14:paraId="33F2D1AD" w14:textId="77777777" w:rsidTr="001534AB">
        <w:trPr>
          <w:cantSplit/>
          <w:trHeight w:val="275"/>
        </w:trPr>
        <w:tc>
          <w:tcPr>
            <w:tcW w:w="3956" w:type="dxa"/>
            <w:tcBorders>
              <w:top w:val="single" w:sz="4" w:space="0" w:color="auto"/>
              <w:left w:val="nil"/>
              <w:bottom w:val="nil"/>
              <w:right w:val="nil"/>
            </w:tcBorders>
            <w:shd w:val="clear" w:color="auto" w:fill="auto"/>
            <w:noWrap/>
            <w:vAlign w:val="center"/>
            <w:hideMark/>
          </w:tcPr>
          <w:p w14:paraId="46AA5A15" w14:textId="77777777" w:rsidR="00BF3A21" w:rsidRPr="00BF3A21" w:rsidRDefault="00BF3A21" w:rsidP="004762AC">
            <w:pPr>
              <w:spacing w:after="0" w:line="240" w:lineRule="auto"/>
              <w:jc w:val="center"/>
              <w:rPr>
                <w:rFonts w:ascii="Courier New" w:eastAsia="Times New Roman" w:hAnsi="Courier New"/>
                <w:b/>
                <w:bCs/>
                <w:color w:val="000000"/>
                <w:sz w:val="22"/>
                <w:lang w:val="en-GB" w:eastAsia="en-GB"/>
              </w:rPr>
            </w:pPr>
            <w:r w:rsidRPr="00BF3A21">
              <w:rPr>
                <w:rFonts w:ascii="Courier New" w:eastAsia="Times New Roman" w:hAnsi="Courier New"/>
                <w:b/>
                <w:bCs/>
                <w:color w:val="000000"/>
                <w:sz w:val="22"/>
                <w:lang w:val="en-GB" w:eastAsia="en-GB"/>
              </w:rPr>
              <w:t>B4, B5, B6</w:t>
            </w:r>
          </w:p>
        </w:tc>
        <w:tc>
          <w:tcPr>
            <w:tcW w:w="5414" w:type="dxa"/>
            <w:tcBorders>
              <w:top w:val="single" w:sz="4" w:space="0" w:color="auto"/>
              <w:left w:val="nil"/>
              <w:bottom w:val="nil"/>
              <w:right w:val="nil"/>
            </w:tcBorders>
            <w:shd w:val="clear" w:color="auto" w:fill="auto"/>
            <w:noWrap/>
            <w:vAlign w:val="center"/>
            <w:hideMark/>
          </w:tcPr>
          <w:p w14:paraId="104EA3E9" w14:textId="77777777" w:rsidR="00BF3A21" w:rsidRPr="00BF3A21" w:rsidRDefault="00BF3A21" w:rsidP="004762AC">
            <w:pPr>
              <w:spacing w:after="0" w:line="240" w:lineRule="auto"/>
              <w:jc w:val="left"/>
              <w:rPr>
                <w:rFonts w:ascii="Courier New" w:eastAsia="Times New Roman" w:hAnsi="Courier New"/>
                <w:color w:val="000000"/>
                <w:sz w:val="22"/>
                <w:lang w:val="en-GB" w:eastAsia="en-GB"/>
              </w:rPr>
            </w:pPr>
            <w:r w:rsidRPr="00BF3A21">
              <w:rPr>
                <w:rFonts w:ascii="Courier New" w:eastAsia="Times New Roman" w:hAnsi="Courier New"/>
                <w:color w:val="000000"/>
                <w:sz w:val="22"/>
                <w:lang w:val="en-GB" w:eastAsia="en-GB"/>
              </w:rPr>
              <w:t>Raw LS8 bands</w:t>
            </w:r>
          </w:p>
        </w:tc>
      </w:tr>
      <w:tr w:rsidR="00BF3A21" w:rsidRPr="00BF3A21" w14:paraId="154233E2" w14:textId="77777777" w:rsidTr="001534AB">
        <w:trPr>
          <w:cantSplit/>
          <w:trHeight w:val="275"/>
        </w:trPr>
        <w:tc>
          <w:tcPr>
            <w:tcW w:w="3956" w:type="dxa"/>
            <w:tcBorders>
              <w:top w:val="nil"/>
              <w:left w:val="nil"/>
              <w:bottom w:val="nil"/>
              <w:right w:val="nil"/>
            </w:tcBorders>
            <w:shd w:val="clear" w:color="auto" w:fill="auto"/>
            <w:noWrap/>
            <w:vAlign w:val="center"/>
            <w:hideMark/>
          </w:tcPr>
          <w:p w14:paraId="05629DE3" w14:textId="77777777" w:rsidR="00BF3A21" w:rsidRPr="00BF3A21" w:rsidRDefault="00BF3A21" w:rsidP="004762AC">
            <w:pPr>
              <w:spacing w:after="0" w:line="240" w:lineRule="auto"/>
              <w:jc w:val="center"/>
              <w:rPr>
                <w:rFonts w:ascii="Courier New" w:eastAsia="Times New Roman" w:hAnsi="Courier New"/>
                <w:b/>
                <w:bCs/>
                <w:color w:val="000000"/>
                <w:sz w:val="22"/>
                <w:lang w:val="en-GB" w:eastAsia="en-GB"/>
              </w:rPr>
            </w:pPr>
            <w:r w:rsidRPr="00BF3A21">
              <w:rPr>
                <w:rFonts w:ascii="Courier New" w:eastAsia="Times New Roman" w:hAnsi="Courier New"/>
                <w:b/>
                <w:bCs/>
                <w:color w:val="000000"/>
                <w:sz w:val="22"/>
                <w:lang w:val="en-GB" w:eastAsia="en-GB"/>
              </w:rPr>
              <w:lastRenderedPageBreak/>
              <w:t>RDDIR, RDDIST</w:t>
            </w:r>
          </w:p>
        </w:tc>
        <w:tc>
          <w:tcPr>
            <w:tcW w:w="5414" w:type="dxa"/>
            <w:tcBorders>
              <w:top w:val="nil"/>
              <w:left w:val="nil"/>
              <w:bottom w:val="nil"/>
              <w:right w:val="nil"/>
            </w:tcBorders>
            <w:shd w:val="clear" w:color="auto" w:fill="auto"/>
            <w:noWrap/>
            <w:vAlign w:val="center"/>
            <w:hideMark/>
          </w:tcPr>
          <w:p w14:paraId="334FBE3F" w14:textId="77777777" w:rsidR="00BF3A21" w:rsidRPr="00BF3A21" w:rsidRDefault="00BF3A21" w:rsidP="004762AC">
            <w:pPr>
              <w:spacing w:after="0" w:line="240" w:lineRule="auto"/>
              <w:jc w:val="left"/>
              <w:rPr>
                <w:rFonts w:ascii="Courier New" w:eastAsia="Times New Roman" w:hAnsi="Courier New"/>
                <w:color w:val="000000"/>
                <w:sz w:val="22"/>
                <w:lang w:val="en-GB" w:eastAsia="en-GB"/>
              </w:rPr>
            </w:pPr>
            <w:r w:rsidRPr="00BF3A21">
              <w:rPr>
                <w:rFonts w:ascii="Courier New" w:eastAsia="Times New Roman" w:hAnsi="Courier New"/>
                <w:color w:val="000000"/>
                <w:sz w:val="22"/>
                <w:lang w:val="en-GB" w:eastAsia="en-GB"/>
              </w:rPr>
              <w:t>Distance and direction to roads</w:t>
            </w:r>
          </w:p>
        </w:tc>
      </w:tr>
      <w:tr w:rsidR="00BF3A21" w:rsidRPr="00BF3A21" w14:paraId="5B13812B" w14:textId="77777777" w:rsidTr="001534AB">
        <w:trPr>
          <w:cantSplit/>
          <w:trHeight w:val="275"/>
        </w:trPr>
        <w:tc>
          <w:tcPr>
            <w:tcW w:w="3956" w:type="dxa"/>
            <w:tcBorders>
              <w:top w:val="nil"/>
              <w:left w:val="nil"/>
              <w:bottom w:val="nil"/>
              <w:right w:val="nil"/>
            </w:tcBorders>
            <w:shd w:val="clear" w:color="auto" w:fill="auto"/>
            <w:noWrap/>
            <w:vAlign w:val="center"/>
            <w:hideMark/>
          </w:tcPr>
          <w:p w14:paraId="27CD1309" w14:textId="77777777" w:rsidR="00BF3A21" w:rsidRPr="00BF3A21" w:rsidRDefault="00BF3A21" w:rsidP="004762AC">
            <w:pPr>
              <w:spacing w:after="0" w:line="240" w:lineRule="auto"/>
              <w:jc w:val="center"/>
              <w:rPr>
                <w:rFonts w:ascii="Courier New" w:eastAsia="Times New Roman" w:hAnsi="Courier New"/>
                <w:b/>
                <w:bCs/>
                <w:color w:val="000000"/>
                <w:sz w:val="22"/>
                <w:lang w:val="en-GB" w:eastAsia="en-GB"/>
              </w:rPr>
            </w:pPr>
            <w:r w:rsidRPr="00BF3A21">
              <w:rPr>
                <w:rFonts w:ascii="Courier New" w:eastAsia="Times New Roman" w:hAnsi="Courier New"/>
                <w:b/>
                <w:bCs/>
                <w:color w:val="000000"/>
                <w:sz w:val="22"/>
                <w:lang w:val="en-GB" w:eastAsia="en-GB"/>
              </w:rPr>
              <w:t>ASP-SLP, DEM</w:t>
            </w:r>
          </w:p>
        </w:tc>
        <w:tc>
          <w:tcPr>
            <w:tcW w:w="5414" w:type="dxa"/>
            <w:tcBorders>
              <w:top w:val="nil"/>
              <w:left w:val="nil"/>
              <w:bottom w:val="nil"/>
              <w:right w:val="nil"/>
            </w:tcBorders>
            <w:shd w:val="clear" w:color="auto" w:fill="auto"/>
            <w:noWrap/>
            <w:vAlign w:val="center"/>
            <w:hideMark/>
          </w:tcPr>
          <w:p w14:paraId="01600103" w14:textId="77777777" w:rsidR="00BF3A21" w:rsidRPr="00BF3A21" w:rsidRDefault="00BF3A21" w:rsidP="004762AC">
            <w:pPr>
              <w:spacing w:after="0" w:line="240" w:lineRule="auto"/>
              <w:jc w:val="left"/>
              <w:rPr>
                <w:rFonts w:ascii="Courier New" w:eastAsia="Times New Roman" w:hAnsi="Courier New"/>
                <w:color w:val="000000"/>
                <w:sz w:val="22"/>
                <w:lang w:val="en-GB" w:eastAsia="en-GB"/>
              </w:rPr>
            </w:pPr>
            <w:r w:rsidRPr="00BF3A21">
              <w:rPr>
                <w:rFonts w:ascii="Courier New" w:eastAsia="Times New Roman" w:hAnsi="Courier New"/>
                <w:color w:val="000000"/>
                <w:sz w:val="22"/>
                <w:lang w:val="en-GB" w:eastAsia="en-GB"/>
              </w:rPr>
              <w:t>Aspect-slope combined layer and digital elevation model</w:t>
            </w:r>
          </w:p>
        </w:tc>
      </w:tr>
      <w:tr w:rsidR="00BF3A21" w:rsidRPr="00BF3A21" w14:paraId="3108DB28" w14:textId="77777777" w:rsidTr="001534AB">
        <w:trPr>
          <w:cantSplit/>
          <w:trHeight w:val="275"/>
        </w:trPr>
        <w:tc>
          <w:tcPr>
            <w:tcW w:w="3956" w:type="dxa"/>
            <w:tcBorders>
              <w:top w:val="nil"/>
              <w:left w:val="nil"/>
              <w:bottom w:val="nil"/>
              <w:right w:val="nil"/>
            </w:tcBorders>
            <w:shd w:val="clear" w:color="auto" w:fill="auto"/>
            <w:noWrap/>
            <w:vAlign w:val="center"/>
            <w:hideMark/>
          </w:tcPr>
          <w:p w14:paraId="164F277D" w14:textId="77777777" w:rsidR="00BF3A21" w:rsidRPr="00BF3A21" w:rsidRDefault="00BF3A21" w:rsidP="004762AC">
            <w:pPr>
              <w:spacing w:after="0" w:line="240" w:lineRule="auto"/>
              <w:jc w:val="center"/>
              <w:rPr>
                <w:rFonts w:ascii="Courier New" w:eastAsia="Times New Roman" w:hAnsi="Courier New"/>
                <w:b/>
                <w:bCs/>
                <w:color w:val="000000"/>
                <w:sz w:val="22"/>
                <w:lang w:val="en-GB" w:eastAsia="en-GB"/>
              </w:rPr>
            </w:pPr>
            <w:r w:rsidRPr="00BF3A21">
              <w:rPr>
                <w:rFonts w:ascii="Courier New" w:eastAsia="Times New Roman" w:hAnsi="Courier New"/>
                <w:b/>
                <w:bCs/>
                <w:color w:val="000000"/>
                <w:sz w:val="22"/>
                <w:lang w:val="en-GB" w:eastAsia="en-GB"/>
              </w:rPr>
              <w:t>NDVI, ALB, MSR, RNDVI</w:t>
            </w:r>
          </w:p>
        </w:tc>
        <w:tc>
          <w:tcPr>
            <w:tcW w:w="5414" w:type="dxa"/>
            <w:tcBorders>
              <w:top w:val="nil"/>
              <w:left w:val="nil"/>
              <w:bottom w:val="nil"/>
              <w:right w:val="nil"/>
            </w:tcBorders>
            <w:shd w:val="clear" w:color="auto" w:fill="auto"/>
            <w:noWrap/>
            <w:vAlign w:val="center"/>
            <w:hideMark/>
          </w:tcPr>
          <w:p w14:paraId="75AAB5AE" w14:textId="77777777" w:rsidR="00BF3A21" w:rsidRPr="00BF3A21" w:rsidRDefault="00BF3A21" w:rsidP="004762AC">
            <w:pPr>
              <w:spacing w:after="0" w:line="240" w:lineRule="auto"/>
              <w:jc w:val="left"/>
              <w:rPr>
                <w:rFonts w:ascii="Courier New" w:eastAsia="Times New Roman" w:hAnsi="Courier New"/>
                <w:color w:val="000000"/>
                <w:sz w:val="22"/>
                <w:lang w:val="en-GB" w:eastAsia="en-GB"/>
              </w:rPr>
            </w:pPr>
            <w:r w:rsidRPr="00BF3A21">
              <w:rPr>
                <w:rFonts w:ascii="Courier New" w:eastAsia="Times New Roman" w:hAnsi="Courier New"/>
                <w:color w:val="000000"/>
                <w:sz w:val="22"/>
                <w:lang w:val="en-GB" w:eastAsia="en-GB"/>
              </w:rPr>
              <w:t xml:space="preserve">Vegetation indices </w:t>
            </w:r>
          </w:p>
        </w:tc>
      </w:tr>
      <w:tr w:rsidR="00BF3A21" w:rsidRPr="00BF3A21" w14:paraId="53C4CDCF" w14:textId="77777777" w:rsidTr="001534AB">
        <w:trPr>
          <w:cantSplit/>
          <w:trHeight w:val="275"/>
        </w:trPr>
        <w:tc>
          <w:tcPr>
            <w:tcW w:w="3956" w:type="dxa"/>
            <w:tcBorders>
              <w:top w:val="nil"/>
              <w:left w:val="nil"/>
              <w:bottom w:val="nil"/>
              <w:right w:val="nil"/>
            </w:tcBorders>
            <w:shd w:val="clear" w:color="auto" w:fill="auto"/>
            <w:noWrap/>
            <w:vAlign w:val="center"/>
            <w:hideMark/>
          </w:tcPr>
          <w:p w14:paraId="3BCC6C9E" w14:textId="77777777" w:rsidR="00BF3A21" w:rsidRPr="00BF3A21" w:rsidRDefault="00BF3A21" w:rsidP="004762AC">
            <w:pPr>
              <w:spacing w:after="0" w:line="240" w:lineRule="auto"/>
              <w:jc w:val="center"/>
              <w:rPr>
                <w:rFonts w:ascii="Courier New" w:eastAsia="Times New Roman" w:hAnsi="Courier New"/>
                <w:b/>
                <w:bCs/>
                <w:color w:val="000000"/>
                <w:sz w:val="22"/>
                <w:lang w:val="en-GB" w:eastAsia="en-GB"/>
              </w:rPr>
            </w:pPr>
            <w:r w:rsidRPr="00BF3A21">
              <w:rPr>
                <w:rFonts w:ascii="Courier New" w:eastAsia="Times New Roman" w:hAnsi="Courier New"/>
                <w:b/>
                <w:bCs/>
                <w:color w:val="000000"/>
                <w:sz w:val="22"/>
                <w:lang w:val="en-GB" w:eastAsia="en-GB"/>
              </w:rPr>
              <w:t>tct4, tct5, tct6</w:t>
            </w:r>
          </w:p>
        </w:tc>
        <w:tc>
          <w:tcPr>
            <w:tcW w:w="5414" w:type="dxa"/>
            <w:tcBorders>
              <w:top w:val="nil"/>
              <w:left w:val="nil"/>
              <w:bottom w:val="nil"/>
              <w:right w:val="nil"/>
            </w:tcBorders>
            <w:shd w:val="clear" w:color="auto" w:fill="auto"/>
            <w:noWrap/>
            <w:vAlign w:val="center"/>
            <w:hideMark/>
          </w:tcPr>
          <w:p w14:paraId="2C6FB022" w14:textId="02234795" w:rsidR="00BF3A21" w:rsidRPr="00BF3A21" w:rsidRDefault="004762AC" w:rsidP="004762AC">
            <w:pPr>
              <w:spacing w:after="0" w:line="240" w:lineRule="auto"/>
              <w:jc w:val="left"/>
              <w:rPr>
                <w:rFonts w:ascii="Courier New" w:eastAsia="Times New Roman" w:hAnsi="Courier New"/>
                <w:color w:val="000000"/>
                <w:sz w:val="22"/>
                <w:lang w:val="en-GB" w:eastAsia="en-GB"/>
              </w:rPr>
            </w:pPr>
            <w:r w:rsidRPr="00BF3A21">
              <w:rPr>
                <w:rFonts w:ascii="Courier New" w:eastAsia="Times New Roman" w:hAnsi="Courier New"/>
                <w:color w:val="000000"/>
                <w:sz w:val="22"/>
                <w:lang w:val="en-GB" w:eastAsia="en-GB"/>
              </w:rPr>
              <w:t>Tasselled</w:t>
            </w:r>
            <w:r w:rsidR="00BF3A21" w:rsidRPr="00BF3A21">
              <w:rPr>
                <w:rFonts w:ascii="Courier New" w:eastAsia="Times New Roman" w:hAnsi="Courier New"/>
                <w:color w:val="000000"/>
                <w:sz w:val="22"/>
                <w:lang w:val="en-GB" w:eastAsia="en-GB"/>
              </w:rPr>
              <w:t xml:space="preserve"> cap transformations 4, 5, and 6</w:t>
            </w:r>
          </w:p>
        </w:tc>
      </w:tr>
      <w:tr w:rsidR="00BF3A21" w:rsidRPr="00BF3A21" w14:paraId="0309B769" w14:textId="77777777" w:rsidTr="001534AB">
        <w:trPr>
          <w:cantSplit/>
          <w:trHeight w:val="275"/>
        </w:trPr>
        <w:tc>
          <w:tcPr>
            <w:tcW w:w="3956" w:type="dxa"/>
            <w:tcBorders>
              <w:top w:val="nil"/>
              <w:left w:val="nil"/>
              <w:bottom w:val="nil"/>
              <w:right w:val="nil"/>
            </w:tcBorders>
            <w:shd w:val="clear" w:color="auto" w:fill="auto"/>
            <w:noWrap/>
            <w:vAlign w:val="center"/>
            <w:hideMark/>
          </w:tcPr>
          <w:p w14:paraId="401866A6" w14:textId="77777777" w:rsidR="00BF3A21" w:rsidRPr="00BF3A21" w:rsidRDefault="00BF3A21" w:rsidP="004762AC">
            <w:pPr>
              <w:spacing w:after="0" w:line="240" w:lineRule="auto"/>
              <w:jc w:val="center"/>
              <w:rPr>
                <w:rFonts w:ascii="Courier New" w:eastAsia="Times New Roman" w:hAnsi="Courier New"/>
                <w:b/>
                <w:bCs/>
                <w:color w:val="000000"/>
                <w:sz w:val="22"/>
                <w:lang w:val="en-GB" w:eastAsia="en-GB"/>
              </w:rPr>
            </w:pPr>
            <w:r w:rsidRPr="00BF3A21">
              <w:rPr>
                <w:rFonts w:ascii="Courier New" w:eastAsia="Times New Roman" w:hAnsi="Courier New"/>
                <w:b/>
                <w:bCs/>
                <w:color w:val="000000"/>
                <w:sz w:val="22"/>
                <w:lang w:val="en-GB" w:eastAsia="en-GB"/>
              </w:rPr>
              <w:t>tct_bright, tct_green, tct_wet</w:t>
            </w:r>
          </w:p>
        </w:tc>
        <w:tc>
          <w:tcPr>
            <w:tcW w:w="5414" w:type="dxa"/>
            <w:tcBorders>
              <w:top w:val="nil"/>
              <w:left w:val="nil"/>
              <w:bottom w:val="nil"/>
              <w:right w:val="nil"/>
            </w:tcBorders>
            <w:shd w:val="clear" w:color="auto" w:fill="auto"/>
            <w:noWrap/>
            <w:vAlign w:val="center"/>
            <w:hideMark/>
          </w:tcPr>
          <w:p w14:paraId="0326D017" w14:textId="30306850" w:rsidR="00BF3A21" w:rsidRPr="00BF3A21" w:rsidRDefault="004762AC" w:rsidP="004762AC">
            <w:pPr>
              <w:spacing w:after="0" w:line="240" w:lineRule="auto"/>
              <w:jc w:val="left"/>
              <w:rPr>
                <w:rFonts w:ascii="Courier New" w:eastAsia="Times New Roman" w:hAnsi="Courier New"/>
                <w:color w:val="000000"/>
                <w:sz w:val="22"/>
                <w:lang w:val="en-GB" w:eastAsia="en-GB"/>
              </w:rPr>
            </w:pPr>
            <w:r w:rsidRPr="00BF3A21">
              <w:rPr>
                <w:rFonts w:ascii="Courier New" w:eastAsia="Times New Roman" w:hAnsi="Courier New"/>
                <w:color w:val="000000"/>
                <w:sz w:val="22"/>
                <w:lang w:val="en-GB" w:eastAsia="en-GB"/>
              </w:rPr>
              <w:t>Tasselled</w:t>
            </w:r>
            <w:r w:rsidR="00BF3A21" w:rsidRPr="00BF3A21">
              <w:rPr>
                <w:rFonts w:ascii="Courier New" w:eastAsia="Times New Roman" w:hAnsi="Courier New"/>
                <w:color w:val="000000"/>
                <w:sz w:val="22"/>
                <w:lang w:val="en-GB" w:eastAsia="en-GB"/>
              </w:rPr>
              <w:t xml:space="preserve"> cap transformations </w:t>
            </w:r>
            <w:r w:rsidRPr="00BF3A21">
              <w:rPr>
                <w:rFonts w:ascii="Courier New" w:eastAsia="Times New Roman" w:hAnsi="Courier New"/>
                <w:color w:val="000000"/>
                <w:sz w:val="22"/>
                <w:lang w:val="en-GB" w:eastAsia="en-GB"/>
              </w:rPr>
              <w:t>brightness</w:t>
            </w:r>
            <w:r w:rsidR="00BF3A21" w:rsidRPr="00BF3A21">
              <w:rPr>
                <w:rFonts w:ascii="Courier New" w:eastAsia="Times New Roman" w:hAnsi="Courier New"/>
                <w:color w:val="000000"/>
                <w:sz w:val="22"/>
                <w:lang w:val="en-GB" w:eastAsia="en-GB"/>
              </w:rPr>
              <w:t xml:space="preserve">, </w:t>
            </w:r>
            <w:r w:rsidRPr="00BF3A21">
              <w:rPr>
                <w:rFonts w:ascii="Courier New" w:eastAsia="Times New Roman" w:hAnsi="Courier New"/>
                <w:color w:val="000000"/>
                <w:sz w:val="22"/>
                <w:lang w:val="en-GB" w:eastAsia="en-GB"/>
              </w:rPr>
              <w:t>greenness</w:t>
            </w:r>
            <w:r w:rsidR="00BF3A21" w:rsidRPr="00BF3A21">
              <w:rPr>
                <w:rFonts w:ascii="Courier New" w:eastAsia="Times New Roman" w:hAnsi="Courier New"/>
                <w:color w:val="000000"/>
                <w:sz w:val="22"/>
                <w:lang w:val="en-GB" w:eastAsia="en-GB"/>
              </w:rPr>
              <w:t>, and wetness</w:t>
            </w:r>
          </w:p>
        </w:tc>
      </w:tr>
      <w:tr w:rsidR="00BF3A21" w:rsidRPr="00BF3A21" w14:paraId="1EB00F50" w14:textId="77777777" w:rsidTr="001534AB">
        <w:trPr>
          <w:cantSplit/>
          <w:trHeight w:val="275"/>
        </w:trPr>
        <w:tc>
          <w:tcPr>
            <w:tcW w:w="3956" w:type="dxa"/>
            <w:tcBorders>
              <w:top w:val="nil"/>
              <w:left w:val="nil"/>
              <w:bottom w:val="nil"/>
              <w:right w:val="nil"/>
            </w:tcBorders>
            <w:shd w:val="clear" w:color="auto" w:fill="auto"/>
            <w:noWrap/>
            <w:vAlign w:val="center"/>
            <w:hideMark/>
          </w:tcPr>
          <w:p w14:paraId="26CDDB57" w14:textId="77777777" w:rsidR="00BF3A21" w:rsidRPr="00BF3A21" w:rsidRDefault="00BF3A21" w:rsidP="004762AC">
            <w:pPr>
              <w:spacing w:after="0" w:line="240" w:lineRule="auto"/>
              <w:jc w:val="center"/>
              <w:rPr>
                <w:rFonts w:ascii="Courier New" w:eastAsia="Times New Roman" w:hAnsi="Courier New"/>
                <w:b/>
                <w:bCs/>
                <w:color w:val="000000"/>
                <w:sz w:val="22"/>
                <w:lang w:val="en-GB" w:eastAsia="en-GB"/>
              </w:rPr>
            </w:pPr>
            <w:r w:rsidRPr="00BF3A21">
              <w:rPr>
                <w:rFonts w:ascii="Courier New" w:eastAsia="Times New Roman" w:hAnsi="Courier New"/>
                <w:b/>
                <w:bCs/>
                <w:color w:val="000000"/>
                <w:sz w:val="22"/>
                <w:lang w:val="en-GB" w:eastAsia="en-GB"/>
              </w:rPr>
              <w:t>NIGHT</w:t>
            </w:r>
          </w:p>
        </w:tc>
        <w:tc>
          <w:tcPr>
            <w:tcW w:w="5414" w:type="dxa"/>
            <w:tcBorders>
              <w:top w:val="nil"/>
              <w:left w:val="nil"/>
              <w:bottom w:val="nil"/>
              <w:right w:val="nil"/>
            </w:tcBorders>
            <w:shd w:val="clear" w:color="auto" w:fill="auto"/>
            <w:noWrap/>
            <w:vAlign w:val="center"/>
            <w:hideMark/>
          </w:tcPr>
          <w:p w14:paraId="426458D1" w14:textId="77777777" w:rsidR="00BF3A21" w:rsidRPr="00BF3A21" w:rsidRDefault="00BF3A21" w:rsidP="004762AC">
            <w:pPr>
              <w:spacing w:after="0" w:line="240" w:lineRule="auto"/>
              <w:jc w:val="left"/>
              <w:rPr>
                <w:rFonts w:ascii="Courier New" w:eastAsia="Times New Roman" w:hAnsi="Courier New"/>
                <w:color w:val="000000"/>
                <w:sz w:val="22"/>
                <w:lang w:val="en-GB" w:eastAsia="en-GB"/>
              </w:rPr>
            </w:pPr>
            <w:r w:rsidRPr="00BF3A21">
              <w:rPr>
                <w:rFonts w:ascii="Courier New" w:eastAsia="Times New Roman" w:hAnsi="Courier New"/>
                <w:color w:val="000000"/>
                <w:sz w:val="22"/>
                <w:lang w:val="en-GB" w:eastAsia="en-GB"/>
              </w:rPr>
              <w:t>Lights at night</w:t>
            </w:r>
          </w:p>
        </w:tc>
      </w:tr>
    </w:tbl>
    <w:p w14:paraId="7B6D1481" w14:textId="77777777" w:rsidR="00BF3A21" w:rsidRPr="00B66D08" w:rsidRDefault="00BF3A21" w:rsidP="00107F98">
      <w:pPr>
        <w:rPr>
          <w:rFonts w:ascii="Courier New" w:eastAsia="Times New Roman" w:hAnsi="Courier New"/>
          <w:color w:val="000000"/>
          <w:sz w:val="22"/>
          <w:lang w:val="en-GB" w:eastAsia="en-GB"/>
        </w:rPr>
      </w:pPr>
    </w:p>
    <w:p w14:paraId="693B92E8" w14:textId="77777777" w:rsidR="009E6ED8" w:rsidRDefault="006B025D" w:rsidP="009E6ED8">
      <w:r w:rsidRPr="006B025D">
        <w:rPr>
          <w:rFonts w:ascii="Courier New" w:hAnsi="Courier New"/>
        </w:rPr>
        <w:t>Figure 8</w:t>
      </w:r>
      <w:r>
        <w:rPr>
          <w:b/>
        </w:rPr>
        <w:t xml:space="preserve"> </w:t>
      </w:r>
      <w:r w:rsidR="00967CBD" w:rsidRPr="00967CBD">
        <w:t xml:space="preserve">gives the ROC curve for model </w:t>
      </w:r>
      <w:r w:rsidR="00967CBD" w:rsidRPr="00967CBD">
        <w:rPr>
          <w:rFonts w:ascii="Courier New" w:hAnsi="Courier New"/>
        </w:rPr>
        <w:t>37A</w:t>
      </w:r>
      <w:r w:rsidR="009E6ED8">
        <w:rPr>
          <w:rFonts w:ascii="Courier New" w:hAnsi="Courier New"/>
        </w:rPr>
        <w:t xml:space="preserve">. </w:t>
      </w:r>
      <w:r w:rsidR="009E6ED8">
        <w:t>It is fair to say that the model is better than a random model at all points as the training data never falls below the random prediction.</w:t>
      </w:r>
    </w:p>
    <w:p w14:paraId="069325B7" w14:textId="43532EEA" w:rsidR="00967CBD" w:rsidRPr="004E6EB7" w:rsidRDefault="00967CBD" w:rsidP="00107F98"/>
    <w:p w14:paraId="6336CAEE" w14:textId="77777777" w:rsidR="004E6EB7" w:rsidRDefault="00161C00" w:rsidP="00E0638B">
      <w:pPr>
        <w:jc w:val="center"/>
      </w:pPr>
      <w:r>
        <w:rPr>
          <w:noProof/>
          <w:lang w:val="en-GB" w:eastAsia="en-GB"/>
        </w:rPr>
        <w:drawing>
          <wp:inline distT="0" distB="0" distL="0" distR="0" wp14:anchorId="288D8BFB" wp14:editId="0471B7DC">
            <wp:extent cx="3781425" cy="316158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ndrobium_thrysiflorum_roc.png"/>
                    <pic:cNvPicPr/>
                  </pic:nvPicPr>
                  <pic:blipFill rotWithShape="1">
                    <a:blip r:embed="rId22">
                      <a:extLst>
                        <a:ext uri="{28A0092B-C50C-407E-A947-70E740481C1C}">
                          <a14:useLocalDpi xmlns:a14="http://schemas.microsoft.com/office/drawing/2010/main" val="0"/>
                        </a:ext>
                      </a:extLst>
                    </a:blip>
                    <a:srcRect t="7468" r="28853"/>
                    <a:stretch/>
                  </pic:blipFill>
                  <pic:spPr bwMode="auto">
                    <a:xfrm>
                      <a:off x="0" y="0"/>
                      <a:ext cx="3782317" cy="3162332"/>
                    </a:xfrm>
                    <a:prstGeom prst="rect">
                      <a:avLst/>
                    </a:prstGeom>
                    <a:ln>
                      <a:noFill/>
                    </a:ln>
                    <a:extLst>
                      <a:ext uri="{53640926-AAD7-44D8-BBD7-CCE9431645EC}">
                        <a14:shadowObscured xmlns:a14="http://schemas.microsoft.com/office/drawing/2010/main"/>
                      </a:ext>
                    </a:extLst>
                  </pic:spPr>
                </pic:pic>
              </a:graphicData>
            </a:graphic>
          </wp:inline>
        </w:drawing>
      </w:r>
    </w:p>
    <w:p w14:paraId="1899A1A0" w14:textId="6B9401B9" w:rsidR="00161C00" w:rsidRDefault="004E6EB7" w:rsidP="00107F98">
      <w:pPr>
        <w:pStyle w:val="Caption"/>
      </w:pPr>
      <w:bookmarkStart w:id="38" w:name="_Toc449662807"/>
      <w:r>
        <w:t xml:space="preserve">Figure </w:t>
      </w:r>
      <w:fldSimple w:instr=" SEQ Figure \* ARABIC ">
        <w:r w:rsidR="003E2199">
          <w:rPr>
            <w:noProof/>
          </w:rPr>
          <w:t>8</w:t>
        </w:r>
      </w:fldSimple>
      <w:r>
        <w:t>. ROC curve for model 37A. Sensitivity vs 1-specificity.</w:t>
      </w:r>
      <w:r w:rsidR="00E0638B">
        <w:t xml:space="preserve"> Training data is shown in red and the random prediction (AUC = 0.5) is shown in black.</w:t>
      </w:r>
      <w:bookmarkEnd w:id="38"/>
      <w:r w:rsidR="004E1AAE">
        <w:t xml:space="preserve"> </w:t>
      </w:r>
    </w:p>
    <w:p w14:paraId="2D244408" w14:textId="77777777" w:rsidR="006B025D" w:rsidRDefault="006B025D" w:rsidP="00107F98"/>
    <w:p w14:paraId="0516C016" w14:textId="5D4A1C1B" w:rsidR="007A2EB9" w:rsidRPr="00603068" w:rsidRDefault="00603068" w:rsidP="00107F98">
      <w:r>
        <w:t xml:space="preserve">The jackknife test illustrated in </w:t>
      </w:r>
      <w:r w:rsidR="006B025D" w:rsidRPr="006B025D">
        <w:rPr>
          <w:rFonts w:ascii="Courier New" w:hAnsi="Courier New"/>
        </w:rPr>
        <w:t>figure 9</w:t>
      </w:r>
      <w:r w:rsidR="006B025D">
        <w:t xml:space="preserve"> </w:t>
      </w:r>
      <w:r>
        <w:t>found the factor that contributed most to the model by itself was the</w:t>
      </w:r>
      <w:r w:rsidR="005035FA">
        <w:t xml:space="preserve"> lights at night (NIGHT)</w:t>
      </w:r>
      <w:r w:rsidR="00FD1A73">
        <w:t xml:space="preserve">, the proxy for human habitation </w:t>
      </w:r>
      <w:r w:rsidR="00FD1A73">
        <w:lastRenderedPageBreak/>
        <w:t>density</w:t>
      </w:r>
      <w:r>
        <w:t xml:space="preserve">, it </w:t>
      </w:r>
      <w:r w:rsidR="0066673E">
        <w:t>subsequently</w:t>
      </w:r>
      <w:r>
        <w:t xml:space="preserve"> had the most useful </w:t>
      </w:r>
      <w:r w:rsidR="0066673E">
        <w:t>data</w:t>
      </w:r>
      <w:r>
        <w:t>. When the</w:t>
      </w:r>
      <w:r w:rsidR="005035FA">
        <w:t xml:space="preserve"> distance to roads (RDDIST)</w:t>
      </w:r>
      <w:r>
        <w:t xml:space="preserve"> factor was removed, the model suffered the most, suggesting that this environmental variable has the greatest amount of information that none of the other variables possess. The gain contributed by all factors working together is greater than any of the individual factors, showing that the distribution is affected by a combination of variables rather than a single one.</w:t>
      </w:r>
    </w:p>
    <w:p w14:paraId="689E43D9" w14:textId="77777777" w:rsidR="00F61296" w:rsidRDefault="007A2EB9" w:rsidP="00107F98">
      <w:r>
        <w:rPr>
          <w:noProof/>
          <w:lang w:val="en-GB" w:eastAsia="en-GB"/>
        </w:rPr>
        <w:drawing>
          <wp:inline distT="0" distB="0" distL="0" distR="0" wp14:anchorId="24385ECD" wp14:editId="1DB3DDD6">
            <wp:extent cx="5731283" cy="4204586"/>
            <wp:effectExtent l="0" t="0" r="317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ndrobium_thrysiflorum_jacknife.png"/>
                    <pic:cNvPicPr/>
                  </pic:nvPicPr>
                  <pic:blipFill rotWithShape="1">
                    <a:blip r:embed="rId23">
                      <a:extLst>
                        <a:ext uri="{28A0092B-C50C-407E-A947-70E740481C1C}">
                          <a14:useLocalDpi xmlns:a14="http://schemas.microsoft.com/office/drawing/2010/main" val="0"/>
                        </a:ext>
                      </a:extLst>
                    </a:blip>
                    <a:srcRect t="5946"/>
                    <a:stretch/>
                  </pic:blipFill>
                  <pic:spPr bwMode="auto">
                    <a:xfrm>
                      <a:off x="0" y="0"/>
                      <a:ext cx="5731510" cy="4204752"/>
                    </a:xfrm>
                    <a:prstGeom prst="rect">
                      <a:avLst/>
                    </a:prstGeom>
                    <a:ln>
                      <a:noFill/>
                    </a:ln>
                    <a:extLst>
                      <a:ext uri="{53640926-AAD7-44D8-BBD7-CCE9431645EC}">
                        <a14:shadowObscured xmlns:a14="http://schemas.microsoft.com/office/drawing/2010/main"/>
                      </a:ext>
                    </a:extLst>
                  </pic:spPr>
                </pic:pic>
              </a:graphicData>
            </a:graphic>
          </wp:inline>
        </w:drawing>
      </w:r>
    </w:p>
    <w:p w14:paraId="58F667FC" w14:textId="26BCD3B2" w:rsidR="001534AB" w:rsidRDefault="00F61296" w:rsidP="00107F98">
      <w:pPr>
        <w:pStyle w:val="Caption"/>
        <w:rPr>
          <w:noProof/>
        </w:rPr>
      </w:pPr>
      <w:bookmarkStart w:id="39" w:name="_Toc449662808"/>
      <w:r>
        <w:t xml:space="preserve">Figure </w:t>
      </w:r>
      <w:fldSimple w:instr=" SEQ Figure \* ARABIC ">
        <w:r w:rsidR="003E2199">
          <w:rPr>
            <w:noProof/>
          </w:rPr>
          <w:t>9</w:t>
        </w:r>
      </w:fldSimple>
      <w:r>
        <w:t>. Jackknife of the regularised training gain</w:t>
      </w:r>
      <w:r>
        <w:rPr>
          <w:noProof/>
        </w:rPr>
        <w:t xml:space="preserve"> for model 37A.</w:t>
      </w:r>
      <w:bookmarkEnd w:id="39"/>
    </w:p>
    <w:p w14:paraId="35121AB2" w14:textId="77777777" w:rsidR="001534AB" w:rsidRDefault="001534AB">
      <w:pPr>
        <w:spacing w:line="259" w:lineRule="auto"/>
        <w:jc w:val="left"/>
        <w:rPr>
          <w:rFonts w:ascii="Courier New" w:hAnsi="Courier New"/>
          <w:iCs/>
          <w:noProof/>
          <w:szCs w:val="24"/>
          <w:lang w:val="en-GB"/>
        </w:rPr>
      </w:pPr>
      <w:r>
        <w:rPr>
          <w:noProof/>
        </w:rPr>
        <w:br w:type="page"/>
      </w:r>
    </w:p>
    <w:p w14:paraId="33538908" w14:textId="77777777" w:rsidR="007A2EB9" w:rsidRDefault="007A2EB9" w:rsidP="00107F98">
      <w:pPr>
        <w:pStyle w:val="Caption"/>
      </w:pPr>
    </w:p>
    <w:p w14:paraId="2565DBBF" w14:textId="14824323" w:rsidR="00ED2C5C" w:rsidRDefault="00213146" w:rsidP="00107F98">
      <w:pPr>
        <w:pStyle w:val="Heading3"/>
      </w:pPr>
      <w:r>
        <w:t xml:space="preserve">4.3.2 </w:t>
      </w:r>
      <w:r w:rsidR="00ED2C5C">
        <w:rPr>
          <w:i/>
        </w:rPr>
        <w:t xml:space="preserve">Dendrobium thyrsiflorum – </w:t>
      </w:r>
      <w:r w:rsidR="00ED2C5C" w:rsidRPr="00BB0BE4">
        <w:t>natural factors only</w:t>
      </w:r>
      <w:r w:rsidR="00967CBD">
        <w:t xml:space="preserve"> (37N)</w:t>
      </w:r>
    </w:p>
    <w:p w14:paraId="74DD13CE" w14:textId="282A1335" w:rsidR="00111616" w:rsidRDefault="00111616" w:rsidP="00107F98">
      <w:r>
        <w:t xml:space="preserve">The following are the results acquired from running MAXENT with the </w:t>
      </w:r>
      <w:r w:rsidRPr="00B66D08">
        <w:rPr>
          <w:i/>
        </w:rPr>
        <w:t xml:space="preserve">Dendrobium thyrsiflorum </w:t>
      </w:r>
      <w:r>
        <w:t xml:space="preserve">presence data and using only the natural factors stipulated in model </w:t>
      </w:r>
      <w:r w:rsidRPr="00B66D08">
        <w:rPr>
          <w:rFonts w:ascii="Courier New" w:hAnsi="Courier New"/>
        </w:rPr>
        <w:t>37</w:t>
      </w:r>
      <w:r w:rsidRPr="00B66D08">
        <w:t xml:space="preserve"> </w:t>
      </w:r>
      <w:r>
        <w:t xml:space="preserve">with a random test percentage of </w:t>
      </w:r>
      <w:r w:rsidRPr="00111616">
        <w:rPr>
          <w:rFonts w:ascii="Courier New" w:hAnsi="Courier New"/>
        </w:rPr>
        <w:t>0</w:t>
      </w:r>
      <w:r>
        <w:t xml:space="preserve">. </w:t>
      </w:r>
      <w:r>
        <w:rPr>
          <w:i/>
        </w:rPr>
        <w:t xml:space="preserve">Anthropogenic </w:t>
      </w:r>
      <w:r>
        <w:t xml:space="preserve">factors were not included in this </w:t>
      </w:r>
      <w:r>
        <w:lastRenderedPageBreak/>
        <w:t>model.</w:t>
      </w:r>
      <w:r w:rsidR="00B66D08">
        <w:t xml:space="preserve"> A training AUC value of </w:t>
      </w:r>
      <w:r w:rsidR="005035FA">
        <w:rPr>
          <w:rFonts w:ascii="Courier New" w:eastAsia="Times New Roman" w:hAnsi="Courier New"/>
          <w:color w:val="000000"/>
          <w:lang w:val="en-GB" w:eastAsia="en-GB"/>
        </w:rPr>
        <w:t>0.811</w:t>
      </w:r>
      <w:r w:rsidR="00B66D08" w:rsidRPr="00D60171">
        <w:rPr>
          <w:rFonts w:ascii="Courier New" w:eastAsia="Times New Roman" w:hAnsi="Courier New"/>
          <w:color w:val="000000"/>
          <w:lang w:val="en-GB" w:eastAsia="en-GB"/>
        </w:rPr>
        <w:t xml:space="preserve"> </w:t>
      </w:r>
      <w:r w:rsidR="00B66D08" w:rsidRPr="00B66D08">
        <w:rPr>
          <w:rFonts w:eastAsia="Times New Roman"/>
          <w:color w:val="000000"/>
          <w:sz w:val="22"/>
          <w:lang w:val="en-GB" w:eastAsia="en-GB"/>
        </w:rPr>
        <w:t>was obtained.</w:t>
      </w:r>
      <w:r w:rsidR="00B66D08">
        <w:rPr>
          <w:b/>
        </w:rPr>
        <w:t xml:space="preserve"> </w:t>
      </w:r>
      <w:r w:rsidR="00EA53D6">
        <w:t xml:space="preserve"> </w:t>
      </w:r>
      <w:r w:rsidR="00EA53D6" w:rsidRPr="006B025D">
        <w:rPr>
          <w:rFonts w:ascii="Courier New" w:hAnsi="Courier New"/>
        </w:rPr>
        <w:t xml:space="preserve">Table </w:t>
      </w:r>
      <w:r w:rsidR="00C46FD0">
        <w:rPr>
          <w:rFonts w:ascii="Courier New" w:hAnsi="Courier New"/>
        </w:rPr>
        <w:t>10</w:t>
      </w:r>
      <w:r w:rsidR="00EA53D6">
        <w:rPr>
          <w:b/>
        </w:rPr>
        <w:t xml:space="preserve"> </w:t>
      </w:r>
      <w:r w:rsidR="00EA53D6">
        <w:t>shows the factors used in this model</w:t>
      </w:r>
      <w:r w:rsidR="00285EDC">
        <w:t xml:space="preserve"> which will be known as model </w:t>
      </w:r>
      <w:r w:rsidR="00285EDC" w:rsidRPr="00285EDC">
        <w:rPr>
          <w:rFonts w:ascii="Courier New" w:hAnsi="Courier New"/>
        </w:rPr>
        <w:t>37N</w:t>
      </w:r>
      <w:r w:rsidR="00EA53D6">
        <w:t>.</w:t>
      </w:r>
    </w:p>
    <w:p w14:paraId="149CFCB6" w14:textId="1AFE055D" w:rsidR="004762AC" w:rsidRDefault="004762AC" w:rsidP="004762AC">
      <w:pPr>
        <w:pStyle w:val="Caption"/>
      </w:pPr>
      <w:bookmarkStart w:id="40" w:name="_Toc449662759"/>
      <w:r>
        <w:t xml:space="preserve">Table </w:t>
      </w:r>
      <w:fldSimple w:instr=" SEQ Table \* ARABIC ">
        <w:r w:rsidR="003E2199">
          <w:rPr>
            <w:noProof/>
          </w:rPr>
          <w:t>10</w:t>
        </w:r>
      </w:fldSimple>
      <w:r>
        <w:t xml:space="preserve">. </w:t>
      </w:r>
      <w:r w:rsidRPr="00150A7C">
        <w:t>The environmental variables used in calculating model 37N with only natural factors.</w:t>
      </w:r>
      <w:bookmarkEnd w:id="40"/>
    </w:p>
    <w:tbl>
      <w:tblPr>
        <w:tblW w:w="9399" w:type="dxa"/>
        <w:tblLook w:val="04A0" w:firstRow="1" w:lastRow="0" w:firstColumn="1" w:lastColumn="0" w:noHBand="0" w:noVBand="1"/>
      </w:tblPr>
      <w:tblGrid>
        <w:gridCol w:w="3582"/>
        <w:gridCol w:w="5817"/>
      </w:tblGrid>
      <w:tr w:rsidR="004762AC" w:rsidRPr="004762AC" w14:paraId="0CF2FAE3" w14:textId="77777777" w:rsidTr="004762AC">
        <w:trPr>
          <w:trHeight w:val="317"/>
        </w:trPr>
        <w:tc>
          <w:tcPr>
            <w:tcW w:w="3582" w:type="dxa"/>
            <w:tcBorders>
              <w:top w:val="nil"/>
              <w:left w:val="nil"/>
              <w:bottom w:val="single" w:sz="4" w:space="0" w:color="auto"/>
              <w:right w:val="nil"/>
            </w:tcBorders>
            <w:shd w:val="clear" w:color="auto" w:fill="auto"/>
            <w:noWrap/>
            <w:vAlign w:val="center"/>
            <w:hideMark/>
          </w:tcPr>
          <w:p w14:paraId="14B7B123"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Layer name</w:t>
            </w:r>
          </w:p>
        </w:tc>
        <w:tc>
          <w:tcPr>
            <w:tcW w:w="5817" w:type="dxa"/>
            <w:tcBorders>
              <w:top w:val="nil"/>
              <w:left w:val="nil"/>
              <w:bottom w:val="single" w:sz="4" w:space="0" w:color="auto"/>
              <w:right w:val="nil"/>
            </w:tcBorders>
            <w:shd w:val="clear" w:color="auto" w:fill="auto"/>
            <w:noWrap/>
            <w:vAlign w:val="center"/>
            <w:hideMark/>
          </w:tcPr>
          <w:p w14:paraId="66134961" w14:textId="77777777" w:rsidR="004762AC" w:rsidRPr="004762AC" w:rsidRDefault="004762AC" w:rsidP="004762AC">
            <w:pPr>
              <w:spacing w:after="0" w:line="240" w:lineRule="auto"/>
              <w:jc w:val="left"/>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Description</w:t>
            </w:r>
          </w:p>
        </w:tc>
      </w:tr>
      <w:tr w:rsidR="004762AC" w:rsidRPr="004762AC" w14:paraId="508A06E2" w14:textId="77777777" w:rsidTr="004762AC">
        <w:trPr>
          <w:trHeight w:val="317"/>
        </w:trPr>
        <w:tc>
          <w:tcPr>
            <w:tcW w:w="3582" w:type="dxa"/>
            <w:tcBorders>
              <w:top w:val="single" w:sz="4" w:space="0" w:color="auto"/>
              <w:left w:val="nil"/>
              <w:bottom w:val="nil"/>
              <w:right w:val="nil"/>
            </w:tcBorders>
            <w:shd w:val="clear" w:color="auto" w:fill="auto"/>
            <w:noWrap/>
            <w:vAlign w:val="center"/>
            <w:hideMark/>
          </w:tcPr>
          <w:p w14:paraId="608F987A"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B4, B5, B6</w:t>
            </w:r>
          </w:p>
        </w:tc>
        <w:tc>
          <w:tcPr>
            <w:tcW w:w="5817" w:type="dxa"/>
            <w:tcBorders>
              <w:top w:val="single" w:sz="4" w:space="0" w:color="auto"/>
              <w:left w:val="nil"/>
              <w:bottom w:val="nil"/>
              <w:right w:val="nil"/>
            </w:tcBorders>
            <w:shd w:val="clear" w:color="auto" w:fill="auto"/>
            <w:noWrap/>
            <w:vAlign w:val="center"/>
            <w:hideMark/>
          </w:tcPr>
          <w:p w14:paraId="7FD95B21" w14:textId="77777777"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Raw LS8 bands</w:t>
            </w:r>
          </w:p>
        </w:tc>
      </w:tr>
      <w:tr w:rsidR="004762AC" w:rsidRPr="004762AC" w14:paraId="6A1EC2DB" w14:textId="77777777" w:rsidTr="004762AC">
        <w:trPr>
          <w:trHeight w:val="317"/>
        </w:trPr>
        <w:tc>
          <w:tcPr>
            <w:tcW w:w="3582" w:type="dxa"/>
            <w:tcBorders>
              <w:top w:val="nil"/>
              <w:left w:val="nil"/>
              <w:bottom w:val="nil"/>
              <w:right w:val="nil"/>
            </w:tcBorders>
            <w:shd w:val="clear" w:color="auto" w:fill="auto"/>
            <w:noWrap/>
            <w:vAlign w:val="center"/>
            <w:hideMark/>
          </w:tcPr>
          <w:p w14:paraId="5A36FCB8"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ASP-SLP, DEM</w:t>
            </w:r>
          </w:p>
        </w:tc>
        <w:tc>
          <w:tcPr>
            <w:tcW w:w="5817" w:type="dxa"/>
            <w:tcBorders>
              <w:top w:val="nil"/>
              <w:left w:val="nil"/>
              <w:bottom w:val="nil"/>
              <w:right w:val="nil"/>
            </w:tcBorders>
            <w:shd w:val="clear" w:color="auto" w:fill="auto"/>
            <w:noWrap/>
            <w:vAlign w:val="center"/>
            <w:hideMark/>
          </w:tcPr>
          <w:p w14:paraId="0A89F8E9" w14:textId="77777777"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Aspect-slope combined layer and digital elevation model</w:t>
            </w:r>
          </w:p>
        </w:tc>
      </w:tr>
      <w:tr w:rsidR="004762AC" w:rsidRPr="004762AC" w14:paraId="274944AD" w14:textId="77777777" w:rsidTr="004762AC">
        <w:trPr>
          <w:trHeight w:val="317"/>
        </w:trPr>
        <w:tc>
          <w:tcPr>
            <w:tcW w:w="3582" w:type="dxa"/>
            <w:tcBorders>
              <w:top w:val="nil"/>
              <w:left w:val="nil"/>
              <w:bottom w:val="nil"/>
              <w:right w:val="nil"/>
            </w:tcBorders>
            <w:shd w:val="clear" w:color="auto" w:fill="auto"/>
            <w:noWrap/>
            <w:vAlign w:val="center"/>
            <w:hideMark/>
          </w:tcPr>
          <w:p w14:paraId="39263EF3"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NDVI, ALB, MSR, RNDVI</w:t>
            </w:r>
          </w:p>
        </w:tc>
        <w:tc>
          <w:tcPr>
            <w:tcW w:w="5817" w:type="dxa"/>
            <w:tcBorders>
              <w:top w:val="nil"/>
              <w:left w:val="nil"/>
              <w:bottom w:val="nil"/>
              <w:right w:val="nil"/>
            </w:tcBorders>
            <w:shd w:val="clear" w:color="auto" w:fill="auto"/>
            <w:noWrap/>
            <w:vAlign w:val="center"/>
            <w:hideMark/>
          </w:tcPr>
          <w:p w14:paraId="0B49BFA1" w14:textId="77777777"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 xml:space="preserve">Vegetation indices </w:t>
            </w:r>
          </w:p>
        </w:tc>
      </w:tr>
      <w:tr w:rsidR="004762AC" w:rsidRPr="004762AC" w14:paraId="0AAE9B89" w14:textId="77777777" w:rsidTr="004762AC">
        <w:trPr>
          <w:trHeight w:val="317"/>
        </w:trPr>
        <w:tc>
          <w:tcPr>
            <w:tcW w:w="3582" w:type="dxa"/>
            <w:tcBorders>
              <w:top w:val="nil"/>
              <w:left w:val="nil"/>
              <w:bottom w:val="nil"/>
              <w:right w:val="nil"/>
            </w:tcBorders>
            <w:shd w:val="clear" w:color="auto" w:fill="auto"/>
            <w:noWrap/>
            <w:vAlign w:val="center"/>
            <w:hideMark/>
          </w:tcPr>
          <w:p w14:paraId="40DC7BBC"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tct4, tct5, tct6</w:t>
            </w:r>
          </w:p>
        </w:tc>
        <w:tc>
          <w:tcPr>
            <w:tcW w:w="5817" w:type="dxa"/>
            <w:tcBorders>
              <w:top w:val="nil"/>
              <w:left w:val="nil"/>
              <w:bottom w:val="nil"/>
              <w:right w:val="nil"/>
            </w:tcBorders>
            <w:shd w:val="clear" w:color="auto" w:fill="auto"/>
            <w:noWrap/>
            <w:vAlign w:val="center"/>
            <w:hideMark/>
          </w:tcPr>
          <w:p w14:paraId="6583C1CC" w14:textId="77CB5277" w:rsidR="004762AC" w:rsidRPr="004762AC" w:rsidRDefault="006B025D" w:rsidP="004762AC">
            <w:pPr>
              <w:spacing w:after="0" w:line="240" w:lineRule="auto"/>
              <w:jc w:val="left"/>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Tassel</w:t>
            </w:r>
            <w:r w:rsidR="004762AC" w:rsidRPr="004762AC">
              <w:rPr>
                <w:rFonts w:ascii="Courier New" w:eastAsia="Times New Roman" w:hAnsi="Courier New"/>
                <w:color w:val="000000"/>
                <w:sz w:val="22"/>
                <w:lang w:val="en-GB" w:eastAsia="en-GB"/>
              </w:rPr>
              <w:t>ed cap transformations 4, 5, and 6</w:t>
            </w:r>
          </w:p>
        </w:tc>
      </w:tr>
      <w:tr w:rsidR="004762AC" w:rsidRPr="004762AC" w14:paraId="5CCA72A2" w14:textId="77777777" w:rsidTr="004762AC">
        <w:trPr>
          <w:trHeight w:val="317"/>
        </w:trPr>
        <w:tc>
          <w:tcPr>
            <w:tcW w:w="3582" w:type="dxa"/>
            <w:tcBorders>
              <w:top w:val="nil"/>
              <w:left w:val="nil"/>
              <w:bottom w:val="nil"/>
              <w:right w:val="nil"/>
            </w:tcBorders>
            <w:shd w:val="clear" w:color="auto" w:fill="auto"/>
            <w:noWrap/>
            <w:vAlign w:val="center"/>
            <w:hideMark/>
          </w:tcPr>
          <w:p w14:paraId="679183E0"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tct_bright, tct_green, tct_wet</w:t>
            </w:r>
          </w:p>
        </w:tc>
        <w:tc>
          <w:tcPr>
            <w:tcW w:w="5817" w:type="dxa"/>
            <w:tcBorders>
              <w:top w:val="nil"/>
              <w:left w:val="nil"/>
              <w:bottom w:val="nil"/>
              <w:right w:val="nil"/>
            </w:tcBorders>
            <w:shd w:val="clear" w:color="auto" w:fill="auto"/>
            <w:noWrap/>
            <w:vAlign w:val="center"/>
            <w:hideMark/>
          </w:tcPr>
          <w:p w14:paraId="547D0F8D" w14:textId="61C2EF91" w:rsidR="004762AC" w:rsidRPr="004762AC" w:rsidRDefault="006B025D" w:rsidP="004762AC">
            <w:pPr>
              <w:spacing w:after="0" w:line="240" w:lineRule="auto"/>
              <w:jc w:val="left"/>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Tasse</w:t>
            </w:r>
            <w:r w:rsidR="004762AC" w:rsidRPr="004762AC">
              <w:rPr>
                <w:rFonts w:ascii="Courier New" w:eastAsia="Times New Roman" w:hAnsi="Courier New"/>
                <w:color w:val="000000"/>
                <w:sz w:val="22"/>
                <w:lang w:val="en-GB" w:eastAsia="en-GB"/>
              </w:rPr>
              <w:t>led cap transformations brightness, greenness, and wetness</w:t>
            </w:r>
          </w:p>
        </w:tc>
      </w:tr>
    </w:tbl>
    <w:p w14:paraId="557C9FEB" w14:textId="77777777" w:rsidR="004762AC" w:rsidRDefault="004762AC" w:rsidP="00107F98"/>
    <w:p w14:paraId="5369A21F" w14:textId="167D743A" w:rsidR="009E6ED8" w:rsidRDefault="006B025D" w:rsidP="009E6ED8">
      <w:r w:rsidRPr="006B025D">
        <w:rPr>
          <w:rFonts w:ascii="Courier New" w:hAnsi="Courier New"/>
        </w:rPr>
        <w:t>Figure 10</w:t>
      </w:r>
      <w:r w:rsidR="00285EDC">
        <w:rPr>
          <w:b/>
        </w:rPr>
        <w:t xml:space="preserve"> </w:t>
      </w:r>
      <w:r w:rsidR="00285EDC" w:rsidRPr="00967CBD">
        <w:t xml:space="preserve">gives the ROC curve for model </w:t>
      </w:r>
      <w:r w:rsidR="00285EDC">
        <w:rPr>
          <w:rFonts w:ascii="Courier New" w:hAnsi="Courier New"/>
        </w:rPr>
        <w:t>37N.</w:t>
      </w:r>
      <w:r w:rsidR="004E6EB7">
        <w:rPr>
          <w:rFonts w:ascii="Courier New" w:hAnsi="Courier New"/>
        </w:rPr>
        <w:t xml:space="preserve"> </w:t>
      </w:r>
      <w:r w:rsidR="009E6ED8">
        <w:t>It is fair to say that the model is better than a random model at all points as the training data never falls below the random prediction.</w:t>
      </w:r>
    </w:p>
    <w:p w14:paraId="3D58CCFE" w14:textId="2B4235E5" w:rsidR="004E6EB7" w:rsidRDefault="00BB0BE4" w:rsidP="009E6ED8">
      <w:pPr>
        <w:jc w:val="center"/>
      </w:pPr>
      <w:r>
        <w:rPr>
          <w:noProof/>
          <w:lang w:val="en-GB" w:eastAsia="en-GB"/>
        </w:rPr>
        <w:drawing>
          <wp:inline distT="0" distB="0" distL="0" distR="0" wp14:anchorId="007B076D" wp14:editId="3C9B672D">
            <wp:extent cx="3790950" cy="31629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ndrobium_thrysiflorum_roc.png"/>
                    <pic:cNvPicPr/>
                  </pic:nvPicPr>
                  <pic:blipFill rotWithShape="1">
                    <a:blip r:embed="rId24">
                      <a:extLst>
                        <a:ext uri="{28A0092B-C50C-407E-A947-70E740481C1C}">
                          <a14:useLocalDpi xmlns:a14="http://schemas.microsoft.com/office/drawing/2010/main" val="0"/>
                        </a:ext>
                      </a:extLst>
                    </a:blip>
                    <a:srcRect t="7177" r="28479"/>
                    <a:stretch/>
                  </pic:blipFill>
                  <pic:spPr bwMode="auto">
                    <a:xfrm>
                      <a:off x="0" y="0"/>
                      <a:ext cx="3791598" cy="3163476"/>
                    </a:xfrm>
                    <a:prstGeom prst="rect">
                      <a:avLst/>
                    </a:prstGeom>
                    <a:ln>
                      <a:noFill/>
                    </a:ln>
                    <a:extLst>
                      <a:ext uri="{53640926-AAD7-44D8-BBD7-CCE9431645EC}">
                        <a14:shadowObscured xmlns:a14="http://schemas.microsoft.com/office/drawing/2010/main"/>
                      </a:ext>
                    </a:extLst>
                  </pic:spPr>
                </pic:pic>
              </a:graphicData>
            </a:graphic>
          </wp:inline>
        </w:drawing>
      </w:r>
    </w:p>
    <w:p w14:paraId="3C7DB324" w14:textId="26BA6359" w:rsidR="00BB0BE4" w:rsidRPr="00BB0BE4" w:rsidRDefault="004E6EB7" w:rsidP="00107F98">
      <w:pPr>
        <w:pStyle w:val="Caption"/>
      </w:pPr>
      <w:bookmarkStart w:id="41" w:name="_Toc449662809"/>
      <w:r>
        <w:t xml:space="preserve">Figure </w:t>
      </w:r>
      <w:fldSimple w:instr=" SEQ Figure \* ARABIC ">
        <w:r w:rsidR="003E2199">
          <w:rPr>
            <w:noProof/>
          </w:rPr>
          <w:t>10</w:t>
        </w:r>
      </w:fldSimple>
      <w:r>
        <w:t>. ROC curve for model 37N</w:t>
      </w:r>
      <w:r w:rsidRPr="00492F7A">
        <w:t>. Sensitivity vs 1-specificity.</w:t>
      </w:r>
      <w:r w:rsidR="00E0638B">
        <w:t xml:space="preserve"> Training data is shown in red and the random prediction (AUC = 0.5) is shown in black.</w:t>
      </w:r>
      <w:bookmarkEnd w:id="41"/>
    </w:p>
    <w:p w14:paraId="77684F44" w14:textId="5BEACB99" w:rsidR="003630F5" w:rsidRDefault="003630F5" w:rsidP="00107F98"/>
    <w:p w14:paraId="0CE9E86E" w14:textId="4A635BD6" w:rsidR="00603068" w:rsidRPr="00603068" w:rsidRDefault="00603068" w:rsidP="00107F98">
      <w:r>
        <w:lastRenderedPageBreak/>
        <w:t xml:space="preserve">The jackknife test illustrated in </w:t>
      </w:r>
      <w:r w:rsidR="006B025D" w:rsidRPr="006B025D">
        <w:rPr>
          <w:rFonts w:ascii="Courier New" w:hAnsi="Courier New"/>
        </w:rPr>
        <w:t xml:space="preserve">figure </w:t>
      </w:r>
      <w:r w:rsidR="00C46FD0">
        <w:rPr>
          <w:rFonts w:ascii="Courier New" w:hAnsi="Courier New"/>
        </w:rPr>
        <w:t>11</w:t>
      </w:r>
      <w:r>
        <w:rPr>
          <w:b/>
        </w:rPr>
        <w:t xml:space="preserve"> </w:t>
      </w:r>
      <w:r>
        <w:t xml:space="preserve">found the factor </w:t>
      </w:r>
      <w:r w:rsidR="006B025D">
        <w:t xml:space="preserve">contributing </w:t>
      </w:r>
      <w:r>
        <w:t xml:space="preserve">most to the model </w:t>
      </w:r>
      <w:r w:rsidR="0066673E">
        <w:t>alone</w:t>
      </w:r>
      <w:r>
        <w:t xml:space="preserve"> was </w:t>
      </w:r>
      <w:r w:rsidRPr="00376B45">
        <w:t xml:space="preserve">the </w:t>
      </w:r>
      <w:r w:rsidR="00376B45" w:rsidRPr="00376B45">
        <w:t>digital elevation map</w:t>
      </w:r>
      <w:r w:rsidR="00376B45">
        <w:t xml:space="preserve"> (DEM)</w:t>
      </w:r>
      <w:r>
        <w:t xml:space="preserve">, it </w:t>
      </w:r>
      <w:r w:rsidR="0066673E">
        <w:t>subsequently</w:t>
      </w:r>
      <w:r>
        <w:t xml:space="preserve"> had the most useful </w:t>
      </w:r>
      <w:r w:rsidR="0066673E">
        <w:t>data to the model</w:t>
      </w:r>
      <w:r>
        <w:t xml:space="preserve">. When the </w:t>
      </w:r>
      <w:r w:rsidR="00376B45" w:rsidRPr="00376B45">
        <w:t>digital elevation map</w:t>
      </w:r>
      <w:r w:rsidR="00376B45">
        <w:t xml:space="preserve"> (DEM)</w:t>
      </w:r>
      <w:r w:rsidRPr="00376B45">
        <w:t xml:space="preserve"> factor</w:t>
      </w:r>
      <w:r>
        <w:t xml:space="preserve"> was removed, the model suffered the most, suggesting that this environmental variable</w:t>
      </w:r>
      <w:r w:rsidR="0066673E">
        <w:t xml:space="preserve"> also</w:t>
      </w:r>
      <w:r>
        <w:t xml:space="preserve"> has the greatest amount of information that none of the other variables possess. The gain contributed by all factors working together is greater than any of the individual factors, showing that the distribution is affected by a combination of variables rather than a single one.</w:t>
      </w:r>
    </w:p>
    <w:p w14:paraId="56DD8FFE" w14:textId="77777777" w:rsidR="00603068" w:rsidRDefault="00603068" w:rsidP="00107F98"/>
    <w:p w14:paraId="313A5B7F" w14:textId="77777777" w:rsidR="00F61296" w:rsidRDefault="00BB0BE4" w:rsidP="00107F98">
      <w:r>
        <w:rPr>
          <w:noProof/>
          <w:lang w:val="en-GB" w:eastAsia="en-GB"/>
        </w:rPr>
        <w:drawing>
          <wp:inline distT="0" distB="0" distL="0" distR="0" wp14:anchorId="3F2F78C1" wp14:editId="73CA85EB">
            <wp:extent cx="5730674" cy="3614671"/>
            <wp:effectExtent l="0" t="0" r="381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ndrobium_thrysiflorum_jacknife.png"/>
                    <pic:cNvPicPr/>
                  </pic:nvPicPr>
                  <pic:blipFill rotWithShape="1">
                    <a:blip r:embed="rId25">
                      <a:extLst>
                        <a:ext uri="{28A0092B-C50C-407E-A947-70E740481C1C}">
                          <a14:useLocalDpi xmlns:a14="http://schemas.microsoft.com/office/drawing/2010/main" val="0"/>
                        </a:ext>
                      </a:extLst>
                    </a:blip>
                    <a:srcRect t="6850"/>
                    <a:stretch/>
                  </pic:blipFill>
                  <pic:spPr bwMode="auto">
                    <a:xfrm>
                      <a:off x="0" y="0"/>
                      <a:ext cx="5731510" cy="3615198"/>
                    </a:xfrm>
                    <a:prstGeom prst="rect">
                      <a:avLst/>
                    </a:prstGeom>
                    <a:ln>
                      <a:noFill/>
                    </a:ln>
                    <a:extLst>
                      <a:ext uri="{53640926-AAD7-44D8-BBD7-CCE9431645EC}">
                        <a14:shadowObscured xmlns:a14="http://schemas.microsoft.com/office/drawing/2010/main"/>
                      </a:ext>
                    </a:extLst>
                  </pic:spPr>
                </pic:pic>
              </a:graphicData>
            </a:graphic>
          </wp:inline>
        </w:drawing>
      </w:r>
    </w:p>
    <w:p w14:paraId="4642164C" w14:textId="1B28F105" w:rsidR="00EC67AF" w:rsidRDefault="00F61296" w:rsidP="00107F98">
      <w:pPr>
        <w:pStyle w:val="Caption"/>
      </w:pPr>
      <w:bookmarkStart w:id="42" w:name="_Toc449662810"/>
      <w:r>
        <w:t xml:space="preserve">Figure </w:t>
      </w:r>
      <w:fldSimple w:instr=" SEQ Figure \* ARABIC ">
        <w:r w:rsidR="003E2199">
          <w:rPr>
            <w:noProof/>
          </w:rPr>
          <w:t>11</w:t>
        </w:r>
      </w:fldSimple>
      <w:r>
        <w:t xml:space="preserve">. </w:t>
      </w:r>
      <w:r w:rsidRPr="008C56E5">
        <w:t>Jackknife of the regularised training gain for model 37</w:t>
      </w:r>
      <w:r>
        <w:t>N</w:t>
      </w:r>
      <w:r w:rsidRPr="008C56E5">
        <w:t>.</w:t>
      </w:r>
      <w:bookmarkEnd w:id="42"/>
    </w:p>
    <w:p w14:paraId="0CB2FFFF" w14:textId="77777777" w:rsidR="00EC67AF" w:rsidRDefault="00EC67AF">
      <w:pPr>
        <w:spacing w:line="259" w:lineRule="auto"/>
        <w:jc w:val="left"/>
        <w:rPr>
          <w:rFonts w:ascii="Courier New" w:hAnsi="Courier New"/>
          <w:iCs/>
          <w:szCs w:val="24"/>
          <w:lang w:val="en-GB"/>
        </w:rPr>
      </w:pPr>
      <w:r>
        <w:br w:type="page"/>
      </w:r>
    </w:p>
    <w:p w14:paraId="3CA4D916" w14:textId="77777777" w:rsidR="00BB0BE4" w:rsidRPr="003630F5" w:rsidRDefault="00BB0BE4" w:rsidP="00107F98">
      <w:pPr>
        <w:pStyle w:val="Caption"/>
      </w:pPr>
    </w:p>
    <w:p w14:paraId="25FEE03E" w14:textId="645644FE" w:rsidR="00161C00" w:rsidRDefault="00213146" w:rsidP="00107F98">
      <w:pPr>
        <w:pStyle w:val="Heading3"/>
      </w:pPr>
      <w:r>
        <w:t xml:space="preserve">4.3.3 </w:t>
      </w:r>
      <w:r w:rsidR="00161C00" w:rsidRPr="0095018E">
        <w:rPr>
          <w:i/>
        </w:rPr>
        <w:t>Luisia magniflora</w:t>
      </w:r>
      <w:r w:rsidR="00ED2C5C">
        <w:t xml:space="preserve"> – </w:t>
      </w:r>
      <w:r w:rsidR="00ED2C5C" w:rsidRPr="00BB0BE4">
        <w:t>all factors</w:t>
      </w:r>
      <w:r w:rsidR="00967CBD">
        <w:t xml:space="preserve"> (35A)</w:t>
      </w:r>
    </w:p>
    <w:p w14:paraId="380C0070" w14:textId="4B1DC818" w:rsidR="00111616" w:rsidRDefault="00111616" w:rsidP="00107F98">
      <w:r>
        <w:t xml:space="preserve">The following are the results procured from running MAXENT with the </w:t>
      </w:r>
      <w:r>
        <w:rPr>
          <w:i/>
        </w:rPr>
        <w:t xml:space="preserve">Luisia magniflora </w:t>
      </w:r>
      <w:r w:rsidRPr="0066673E">
        <w:t>presence</w:t>
      </w:r>
      <w:r>
        <w:t xml:space="preserve"> data and </w:t>
      </w:r>
      <w:r w:rsidRPr="00B66D08">
        <w:t>using all the factors</w:t>
      </w:r>
      <w:r>
        <w:t xml:space="preserve"> stipulated in model </w:t>
      </w:r>
      <w:r>
        <w:rPr>
          <w:rFonts w:ascii="Courier New" w:hAnsi="Courier New"/>
        </w:rPr>
        <w:t>35</w:t>
      </w:r>
      <w:r>
        <w:t xml:space="preserve"> with a random test percentage of </w:t>
      </w:r>
      <w:r w:rsidRPr="00111616">
        <w:rPr>
          <w:rFonts w:ascii="Courier New" w:hAnsi="Courier New"/>
        </w:rPr>
        <w:t>0</w:t>
      </w:r>
      <w:r>
        <w:t>.</w:t>
      </w:r>
      <w:r w:rsidR="00B66D08">
        <w:t xml:space="preserve"> A training AUC value of </w:t>
      </w:r>
      <w:r w:rsidR="005035FA">
        <w:rPr>
          <w:rFonts w:ascii="Courier New" w:eastAsia="Times New Roman" w:hAnsi="Courier New"/>
          <w:color w:val="000000"/>
          <w:lang w:val="en-GB" w:eastAsia="en-GB"/>
        </w:rPr>
        <w:t>0.926</w:t>
      </w:r>
      <w:r w:rsidR="00B66D08" w:rsidRPr="00D60171">
        <w:rPr>
          <w:rFonts w:ascii="Courier New" w:eastAsia="Times New Roman" w:hAnsi="Courier New"/>
          <w:color w:val="000000"/>
          <w:lang w:val="en-GB" w:eastAsia="en-GB"/>
        </w:rPr>
        <w:t xml:space="preserve"> </w:t>
      </w:r>
      <w:r w:rsidR="00B66D08" w:rsidRPr="00B66D08">
        <w:rPr>
          <w:rFonts w:eastAsia="Times New Roman"/>
          <w:color w:val="000000"/>
          <w:sz w:val="22"/>
          <w:lang w:val="en-GB" w:eastAsia="en-GB"/>
        </w:rPr>
        <w:t>was obtained.</w:t>
      </w:r>
      <w:r w:rsidR="00B66D08">
        <w:rPr>
          <w:b/>
        </w:rPr>
        <w:t xml:space="preserve"> </w:t>
      </w:r>
      <w:r w:rsidR="00B66D08">
        <w:t xml:space="preserve"> </w:t>
      </w:r>
      <w:r w:rsidR="00EA53D6" w:rsidRPr="0066673E">
        <w:rPr>
          <w:rFonts w:ascii="Courier New" w:hAnsi="Courier New"/>
        </w:rPr>
        <w:t xml:space="preserve">Table </w:t>
      </w:r>
      <w:r w:rsidR="0066673E" w:rsidRPr="0066673E">
        <w:rPr>
          <w:rFonts w:ascii="Courier New" w:hAnsi="Courier New"/>
        </w:rPr>
        <w:t>1</w:t>
      </w:r>
      <w:r w:rsidR="00C46FD0">
        <w:rPr>
          <w:rFonts w:ascii="Courier New" w:hAnsi="Courier New"/>
        </w:rPr>
        <w:t>1</w:t>
      </w:r>
      <w:r w:rsidR="00EA53D6">
        <w:rPr>
          <w:b/>
        </w:rPr>
        <w:t xml:space="preserve"> </w:t>
      </w:r>
      <w:r w:rsidR="00EA53D6">
        <w:t>shows the factors used in this model</w:t>
      </w:r>
      <w:r w:rsidR="00285EDC">
        <w:t xml:space="preserve"> which will be known as model </w:t>
      </w:r>
      <w:r w:rsidR="00285EDC" w:rsidRPr="00285EDC">
        <w:rPr>
          <w:rFonts w:ascii="Courier New" w:hAnsi="Courier New"/>
        </w:rPr>
        <w:t>35A</w:t>
      </w:r>
      <w:r w:rsidR="00EA53D6">
        <w:t>.</w:t>
      </w:r>
    </w:p>
    <w:p w14:paraId="0F8C5607" w14:textId="17966474" w:rsidR="004762AC" w:rsidRDefault="004762AC" w:rsidP="004762AC">
      <w:pPr>
        <w:pStyle w:val="Caption"/>
      </w:pPr>
      <w:bookmarkStart w:id="43" w:name="_Toc449662760"/>
      <w:r>
        <w:t xml:space="preserve">Table </w:t>
      </w:r>
      <w:fldSimple w:instr=" SEQ Table \* ARABIC ">
        <w:r w:rsidR="003E2199">
          <w:rPr>
            <w:noProof/>
          </w:rPr>
          <w:t>11</w:t>
        </w:r>
      </w:fldSimple>
      <w:r>
        <w:t xml:space="preserve">. </w:t>
      </w:r>
      <w:r w:rsidRPr="00F9175A">
        <w:t>The environmental variables used in calculating model 35A with all factors.</w:t>
      </w:r>
      <w:bookmarkEnd w:id="43"/>
    </w:p>
    <w:tbl>
      <w:tblPr>
        <w:tblW w:w="9370" w:type="dxa"/>
        <w:tblLook w:val="04A0" w:firstRow="1" w:lastRow="0" w:firstColumn="1" w:lastColumn="0" w:noHBand="0" w:noVBand="1"/>
      </w:tblPr>
      <w:tblGrid>
        <w:gridCol w:w="3119"/>
        <w:gridCol w:w="6251"/>
      </w:tblGrid>
      <w:tr w:rsidR="004762AC" w:rsidRPr="004762AC" w14:paraId="7A8FFDEE" w14:textId="77777777" w:rsidTr="004762AC">
        <w:trPr>
          <w:trHeight w:val="315"/>
        </w:trPr>
        <w:tc>
          <w:tcPr>
            <w:tcW w:w="3119" w:type="dxa"/>
            <w:tcBorders>
              <w:top w:val="nil"/>
              <w:left w:val="nil"/>
              <w:bottom w:val="single" w:sz="4" w:space="0" w:color="auto"/>
              <w:right w:val="nil"/>
            </w:tcBorders>
            <w:shd w:val="clear" w:color="auto" w:fill="auto"/>
            <w:noWrap/>
            <w:vAlign w:val="center"/>
            <w:hideMark/>
          </w:tcPr>
          <w:p w14:paraId="2DBC3F0B"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Layer name</w:t>
            </w:r>
          </w:p>
        </w:tc>
        <w:tc>
          <w:tcPr>
            <w:tcW w:w="6251" w:type="dxa"/>
            <w:tcBorders>
              <w:top w:val="nil"/>
              <w:left w:val="nil"/>
              <w:bottom w:val="single" w:sz="4" w:space="0" w:color="auto"/>
              <w:right w:val="nil"/>
            </w:tcBorders>
            <w:shd w:val="clear" w:color="auto" w:fill="auto"/>
            <w:noWrap/>
            <w:vAlign w:val="center"/>
            <w:hideMark/>
          </w:tcPr>
          <w:p w14:paraId="29CB6289" w14:textId="77777777" w:rsidR="004762AC" w:rsidRPr="004762AC" w:rsidRDefault="004762AC" w:rsidP="004762AC">
            <w:pPr>
              <w:spacing w:after="0" w:line="240" w:lineRule="auto"/>
              <w:jc w:val="left"/>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Description</w:t>
            </w:r>
          </w:p>
        </w:tc>
      </w:tr>
      <w:tr w:rsidR="004762AC" w:rsidRPr="004762AC" w14:paraId="4F639BCE" w14:textId="77777777" w:rsidTr="004762AC">
        <w:trPr>
          <w:trHeight w:val="315"/>
        </w:trPr>
        <w:tc>
          <w:tcPr>
            <w:tcW w:w="3119" w:type="dxa"/>
            <w:tcBorders>
              <w:top w:val="single" w:sz="4" w:space="0" w:color="auto"/>
              <w:left w:val="nil"/>
              <w:bottom w:val="nil"/>
              <w:right w:val="nil"/>
            </w:tcBorders>
            <w:shd w:val="clear" w:color="auto" w:fill="auto"/>
            <w:noWrap/>
            <w:vAlign w:val="center"/>
            <w:hideMark/>
          </w:tcPr>
          <w:p w14:paraId="010D7D57"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B4, B5, B6</w:t>
            </w:r>
          </w:p>
        </w:tc>
        <w:tc>
          <w:tcPr>
            <w:tcW w:w="6251" w:type="dxa"/>
            <w:tcBorders>
              <w:top w:val="single" w:sz="4" w:space="0" w:color="auto"/>
              <w:left w:val="nil"/>
              <w:bottom w:val="nil"/>
              <w:right w:val="nil"/>
            </w:tcBorders>
            <w:shd w:val="clear" w:color="auto" w:fill="auto"/>
            <w:noWrap/>
            <w:vAlign w:val="center"/>
            <w:hideMark/>
          </w:tcPr>
          <w:p w14:paraId="7D8E190A" w14:textId="77777777"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Raw LS8 bands</w:t>
            </w:r>
          </w:p>
        </w:tc>
      </w:tr>
      <w:tr w:rsidR="004762AC" w:rsidRPr="004762AC" w14:paraId="6CDD29CC" w14:textId="77777777" w:rsidTr="004762AC">
        <w:trPr>
          <w:trHeight w:val="315"/>
        </w:trPr>
        <w:tc>
          <w:tcPr>
            <w:tcW w:w="3119" w:type="dxa"/>
            <w:tcBorders>
              <w:top w:val="nil"/>
              <w:left w:val="nil"/>
              <w:bottom w:val="nil"/>
              <w:right w:val="nil"/>
            </w:tcBorders>
            <w:shd w:val="clear" w:color="auto" w:fill="auto"/>
            <w:noWrap/>
            <w:vAlign w:val="center"/>
            <w:hideMark/>
          </w:tcPr>
          <w:p w14:paraId="3B5D06ED"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RDDIR, RDDIST</w:t>
            </w:r>
          </w:p>
        </w:tc>
        <w:tc>
          <w:tcPr>
            <w:tcW w:w="6251" w:type="dxa"/>
            <w:tcBorders>
              <w:top w:val="nil"/>
              <w:left w:val="nil"/>
              <w:bottom w:val="nil"/>
              <w:right w:val="nil"/>
            </w:tcBorders>
            <w:shd w:val="clear" w:color="auto" w:fill="auto"/>
            <w:noWrap/>
            <w:vAlign w:val="center"/>
            <w:hideMark/>
          </w:tcPr>
          <w:p w14:paraId="7ADF8ACF" w14:textId="77777777"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Distance and direction to roads</w:t>
            </w:r>
          </w:p>
        </w:tc>
      </w:tr>
      <w:tr w:rsidR="004762AC" w:rsidRPr="004762AC" w14:paraId="62FFC8EF" w14:textId="77777777" w:rsidTr="004762AC">
        <w:trPr>
          <w:trHeight w:val="315"/>
        </w:trPr>
        <w:tc>
          <w:tcPr>
            <w:tcW w:w="3119" w:type="dxa"/>
            <w:tcBorders>
              <w:top w:val="nil"/>
              <w:left w:val="nil"/>
              <w:bottom w:val="nil"/>
              <w:right w:val="nil"/>
            </w:tcBorders>
            <w:shd w:val="clear" w:color="auto" w:fill="auto"/>
            <w:noWrap/>
            <w:vAlign w:val="center"/>
            <w:hideMark/>
          </w:tcPr>
          <w:p w14:paraId="7B996806"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ASP, SLP, DEM</w:t>
            </w:r>
          </w:p>
        </w:tc>
        <w:tc>
          <w:tcPr>
            <w:tcW w:w="6251" w:type="dxa"/>
            <w:tcBorders>
              <w:top w:val="nil"/>
              <w:left w:val="nil"/>
              <w:bottom w:val="nil"/>
              <w:right w:val="nil"/>
            </w:tcBorders>
            <w:shd w:val="clear" w:color="auto" w:fill="auto"/>
            <w:noWrap/>
            <w:vAlign w:val="center"/>
            <w:hideMark/>
          </w:tcPr>
          <w:p w14:paraId="4738A431" w14:textId="77777777"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Aspect, slope, and digital elevation model</w:t>
            </w:r>
          </w:p>
        </w:tc>
      </w:tr>
      <w:tr w:rsidR="004762AC" w:rsidRPr="004762AC" w14:paraId="3EDE00BA" w14:textId="77777777" w:rsidTr="004762AC">
        <w:trPr>
          <w:trHeight w:val="315"/>
        </w:trPr>
        <w:tc>
          <w:tcPr>
            <w:tcW w:w="3119" w:type="dxa"/>
            <w:tcBorders>
              <w:top w:val="nil"/>
              <w:left w:val="nil"/>
              <w:bottom w:val="nil"/>
              <w:right w:val="nil"/>
            </w:tcBorders>
            <w:shd w:val="clear" w:color="auto" w:fill="auto"/>
            <w:noWrap/>
            <w:vAlign w:val="center"/>
            <w:hideMark/>
          </w:tcPr>
          <w:p w14:paraId="09CC7090"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NDVI, ALB, MSR, RNDVI</w:t>
            </w:r>
          </w:p>
        </w:tc>
        <w:tc>
          <w:tcPr>
            <w:tcW w:w="6251" w:type="dxa"/>
            <w:tcBorders>
              <w:top w:val="nil"/>
              <w:left w:val="nil"/>
              <w:bottom w:val="nil"/>
              <w:right w:val="nil"/>
            </w:tcBorders>
            <w:shd w:val="clear" w:color="auto" w:fill="auto"/>
            <w:noWrap/>
            <w:vAlign w:val="center"/>
            <w:hideMark/>
          </w:tcPr>
          <w:p w14:paraId="030701D5" w14:textId="77777777"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 xml:space="preserve">Vegetation indices </w:t>
            </w:r>
          </w:p>
        </w:tc>
      </w:tr>
      <w:tr w:rsidR="004762AC" w:rsidRPr="004762AC" w14:paraId="309A145B" w14:textId="77777777" w:rsidTr="004762AC">
        <w:trPr>
          <w:trHeight w:val="315"/>
        </w:trPr>
        <w:tc>
          <w:tcPr>
            <w:tcW w:w="3119" w:type="dxa"/>
            <w:tcBorders>
              <w:top w:val="nil"/>
              <w:left w:val="nil"/>
              <w:bottom w:val="nil"/>
              <w:right w:val="nil"/>
            </w:tcBorders>
            <w:shd w:val="clear" w:color="auto" w:fill="auto"/>
            <w:noWrap/>
            <w:vAlign w:val="center"/>
            <w:hideMark/>
          </w:tcPr>
          <w:p w14:paraId="65CEA9D3"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tct4, tct5, tct6</w:t>
            </w:r>
          </w:p>
        </w:tc>
        <w:tc>
          <w:tcPr>
            <w:tcW w:w="6251" w:type="dxa"/>
            <w:tcBorders>
              <w:top w:val="nil"/>
              <w:left w:val="nil"/>
              <w:bottom w:val="nil"/>
              <w:right w:val="nil"/>
            </w:tcBorders>
            <w:shd w:val="clear" w:color="auto" w:fill="auto"/>
            <w:noWrap/>
            <w:vAlign w:val="center"/>
            <w:hideMark/>
          </w:tcPr>
          <w:p w14:paraId="4455F4B8" w14:textId="440A7B3A"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Tasselled cap transformations 4, 5, and 6</w:t>
            </w:r>
          </w:p>
        </w:tc>
      </w:tr>
      <w:tr w:rsidR="004762AC" w:rsidRPr="004762AC" w14:paraId="3C10A0F4" w14:textId="77777777" w:rsidTr="004762AC">
        <w:trPr>
          <w:trHeight w:val="315"/>
        </w:trPr>
        <w:tc>
          <w:tcPr>
            <w:tcW w:w="3119" w:type="dxa"/>
            <w:tcBorders>
              <w:top w:val="nil"/>
              <w:left w:val="nil"/>
              <w:bottom w:val="nil"/>
              <w:right w:val="nil"/>
            </w:tcBorders>
            <w:shd w:val="clear" w:color="auto" w:fill="auto"/>
            <w:noWrap/>
            <w:vAlign w:val="center"/>
            <w:hideMark/>
          </w:tcPr>
          <w:p w14:paraId="220BB4E9"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tct_bright, tct_green, tct_wet</w:t>
            </w:r>
          </w:p>
        </w:tc>
        <w:tc>
          <w:tcPr>
            <w:tcW w:w="6251" w:type="dxa"/>
            <w:tcBorders>
              <w:top w:val="nil"/>
              <w:left w:val="nil"/>
              <w:bottom w:val="nil"/>
              <w:right w:val="nil"/>
            </w:tcBorders>
            <w:shd w:val="clear" w:color="auto" w:fill="auto"/>
            <w:noWrap/>
            <w:vAlign w:val="center"/>
            <w:hideMark/>
          </w:tcPr>
          <w:p w14:paraId="36281DEB" w14:textId="05D590D1"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Tasselled cap transformations brightness, greenness, and wetness</w:t>
            </w:r>
          </w:p>
        </w:tc>
      </w:tr>
      <w:tr w:rsidR="004762AC" w:rsidRPr="004762AC" w14:paraId="4650A0E7" w14:textId="77777777" w:rsidTr="004762AC">
        <w:trPr>
          <w:trHeight w:val="315"/>
        </w:trPr>
        <w:tc>
          <w:tcPr>
            <w:tcW w:w="3119" w:type="dxa"/>
            <w:tcBorders>
              <w:top w:val="nil"/>
              <w:left w:val="nil"/>
              <w:bottom w:val="nil"/>
              <w:right w:val="nil"/>
            </w:tcBorders>
            <w:shd w:val="clear" w:color="auto" w:fill="auto"/>
            <w:noWrap/>
            <w:vAlign w:val="center"/>
            <w:hideMark/>
          </w:tcPr>
          <w:p w14:paraId="64FB8FA6"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NIGHT</w:t>
            </w:r>
          </w:p>
        </w:tc>
        <w:tc>
          <w:tcPr>
            <w:tcW w:w="6251" w:type="dxa"/>
            <w:tcBorders>
              <w:top w:val="nil"/>
              <w:left w:val="nil"/>
              <w:bottom w:val="nil"/>
              <w:right w:val="nil"/>
            </w:tcBorders>
            <w:shd w:val="clear" w:color="auto" w:fill="auto"/>
            <w:noWrap/>
            <w:vAlign w:val="center"/>
            <w:hideMark/>
          </w:tcPr>
          <w:p w14:paraId="21C2B96F" w14:textId="77777777"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Lights at night</w:t>
            </w:r>
          </w:p>
        </w:tc>
      </w:tr>
    </w:tbl>
    <w:p w14:paraId="4CE85F6B" w14:textId="77777777" w:rsidR="004762AC" w:rsidRPr="00111616" w:rsidRDefault="004762AC" w:rsidP="00107F98"/>
    <w:p w14:paraId="74FF70B4" w14:textId="77777777" w:rsidR="009E6ED8" w:rsidRDefault="0066673E" w:rsidP="009E6ED8">
      <w:r w:rsidRPr="0066673E">
        <w:rPr>
          <w:rFonts w:ascii="Courier New" w:hAnsi="Courier New"/>
        </w:rPr>
        <w:t>Figure 12</w:t>
      </w:r>
      <w:r w:rsidR="00285EDC">
        <w:rPr>
          <w:b/>
        </w:rPr>
        <w:t xml:space="preserve"> </w:t>
      </w:r>
      <w:r w:rsidR="00285EDC" w:rsidRPr="00967CBD">
        <w:t xml:space="preserve">gives the ROC curve for model </w:t>
      </w:r>
      <w:r w:rsidR="00285EDC">
        <w:rPr>
          <w:rFonts w:ascii="Courier New" w:hAnsi="Courier New"/>
        </w:rPr>
        <w:t>35</w:t>
      </w:r>
      <w:r w:rsidR="00285EDC" w:rsidRPr="00967CBD">
        <w:rPr>
          <w:rFonts w:ascii="Courier New" w:hAnsi="Courier New"/>
        </w:rPr>
        <w:t>A</w:t>
      </w:r>
      <w:r w:rsidR="00285EDC">
        <w:rPr>
          <w:rFonts w:ascii="Courier New" w:hAnsi="Courier New"/>
        </w:rPr>
        <w:t>.</w:t>
      </w:r>
      <w:r w:rsidR="004E6EB7">
        <w:rPr>
          <w:rFonts w:ascii="Courier New" w:hAnsi="Courier New"/>
        </w:rPr>
        <w:t xml:space="preserve"> </w:t>
      </w:r>
      <w:r w:rsidR="009E6ED8">
        <w:t>It is fair to say that the model is better than a random model at all points as the training data never falls below the random prediction.</w:t>
      </w:r>
    </w:p>
    <w:p w14:paraId="317F2554" w14:textId="65E09D4D" w:rsidR="00285EDC" w:rsidRDefault="00285EDC" w:rsidP="00107F98"/>
    <w:p w14:paraId="0FF6D4FF" w14:textId="77777777" w:rsidR="004E6EB7" w:rsidRDefault="007A2EB9" w:rsidP="004E1AAE">
      <w:pPr>
        <w:jc w:val="center"/>
      </w:pPr>
      <w:r>
        <w:rPr>
          <w:noProof/>
          <w:lang w:val="en-GB" w:eastAsia="en-GB"/>
        </w:rPr>
        <w:lastRenderedPageBreak/>
        <w:drawing>
          <wp:inline distT="0" distB="0" distL="0" distR="0" wp14:anchorId="40EE38C1" wp14:editId="7BECE55D">
            <wp:extent cx="3781425" cy="3162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uisia_magniflora_roc.png"/>
                    <pic:cNvPicPr/>
                  </pic:nvPicPr>
                  <pic:blipFill rotWithShape="1">
                    <a:blip r:embed="rId26">
                      <a:extLst>
                        <a:ext uri="{28A0092B-C50C-407E-A947-70E740481C1C}">
                          <a14:useLocalDpi xmlns:a14="http://schemas.microsoft.com/office/drawing/2010/main" val="0"/>
                        </a:ext>
                      </a:extLst>
                    </a:blip>
                    <a:srcRect t="7177" r="28645"/>
                    <a:stretch/>
                  </pic:blipFill>
                  <pic:spPr bwMode="auto">
                    <a:xfrm>
                      <a:off x="0" y="0"/>
                      <a:ext cx="3782788" cy="3163440"/>
                    </a:xfrm>
                    <a:prstGeom prst="rect">
                      <a:avLst/>
                    </a:prstGeom>
                    <a:ln>
                      <a:noFill/>
                    </a:ln>
                    <a:extLst>
                      <a:ext uri="{53640926-AAD7-44D8-BBD7-CCE9431645EC}">
                        <a14:shadowObscured xmlns:a14="http://schemas.microsoft.com/office/drawing/2010/main"/>
                      </a:ext>
                    </a:extLst>
                  </pic:spPr>
                </pic:pic>
              </a:graphicData>
            </a:graphic>
          </wp:inline>
        </w:drawing>
      </w:r>
    </w:p>
    <w:p w14:paraId="225FE9CB" w14:textId="319C746A" w:rsidR="007A2EB9" w:rsidRDefault="004E6EB7" w:rsidP="00107F98">
      <w:pPr>
        <w:pStyle w:val="Caption"/>
      </w:pPr>
      <w:bookmarkStart w:id="44" w:name="_Toc449662811"/>
      <w:r>
        <w:t xml:space="preserve">Figure </w:t>
      </w:r>
      <w:fldSimple w:instr=" SEQ Figure \* ARABIC ">
        <w:r w:rsidR="003E2199">
          <w:rPr>
            <w:noProof/>
          </w:rPr>
          <w:t>12</w:t>
        </w:r>
      </w:fldSimple>
      <w:r>
        <w:t xml:space="preserve">. </w:t>
      </w:r>
      <w:r w:rsidRPr="002F6E8B">
        <w:t>ROC curve for model 3</w:t>
      </w:r>
      <w:r>
        <w:t>5</w:t>
      </w:r>
      <w:r w:rsidRPr="002F6E8B">
        <w:t>A. Sensitivity vs 1-specificity.</w:t>
      </w:r>
      <w:r w:rsidR="00E0638B" w:rsidRPr="00E0638B">
        <w:t xml:space="preserve"> </w:t>
      </w:r>
      <w:r w:rsidR="00E0638B">
        <w:t>Training data is shown in red and the random prediction (AUC = 0.5) is shown in black.</w:t>
      </w:r>
      <w:bookmarkEnd w:id="44"/>
    </w:p>
    <w:p w14:paraId="09C196D8" w14:textId="59919C3A" w:rsidR="007A2EB9" w:rsidRDefault="007A2EB9" w:rsidP="00107F98"/>
    <w:p w14:paraId="496D43AE" w14:textId="781ACDC4" w:rsidR="00376B45" w:rsidRPr="00603068" w:rsidRDefault="00376B45" w:rsidP="00107F98">
      <w:r>
        <w:t xml:space="preserve">The jackknife test illustrated in </w:t>
      </w:r>
      <w:r w:rsidR="0066673E">
        <w:rPr>
          <w:rFonts w:ascii="Courier New" w:hAnsi="Courier New"/>
        </w:rPr>
        <w:t xml:space="preserve">figure 13 </w:t>
      </w:r>
      <w:r w:rsidR="0066673E" w:rsidRPr="0066673E">
        <w:t>found</w:t>
      </w:r>
      <w:r>
        <w:t xml:space="preserve"> the factor </w:t>
      </w:r>
      <w:r w:rsidR="0066673E">
        <w:t>contributing</w:t>
      </w:r>
      <w:r>
        <w:t xml:space="preserve"> most to the model by itself was the tasseled cap transformation for wetness (tct_wet), it </w:t>
      </w:r>
      <w:r w:rsidR="0066673E">
        <w:t>subsequently</w:t>
      </w:r>
      <w:r>
        <w:t xml:space="preserve"> had the most useful </w:t>
      </w:r>
      <w:r w:rsidR="0066673E">
        <w:t>data</w:t>
      </w:r>
      <w:r>
        <w:t>. When the distance to roads (RDDIST) factor was removed, the model suffered the most, suggesting that this environmental variable has the greatest amount of information that none of the other variables possess. The gain contributed by all factors working together is greater than any of the individual factors, showing that the distribution is affected by a combination of variables rather than a single one.</w:t>
      </w:r>
    </w:p>
    <w:p w14:paraId="63E7A9E3" w14:textId="77777777" w:rsidR="00376B45" w:rsidRDefault="00376B45" w:rsidP="00107F98"/>
    <w:p w14:paraId="07BF7199" w14:textId="77777777" w:rsidR="00F61296" w:rsidRDefault="007A2EB9" w:rsidP="00107F98">
      <w:r>
        <w:rPr>
          <w:noProof/>
          <w:lang w:val="en-GB" w:eastAsia="en-GB"/>
        </w:rPr>
        <w:lastRenderedPageBreak/>
        <w:drawing>
          <wp:inline distT="0" distB="0" distL="0" distR="0" wp14:anchorId="7335CA35" wp14:editId="58FC8C7C">
            <wp:extent cx="5645150" cy="434158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uisia_magniflora_jacknife.png"/>
                    <pic:cNvPicPr/>
                  </pic:nvPicPr>
                  <pic:blipFill rotWithShape="1">
                    <a:blip r:embed="rId27">
                      <a:extLst>
                        <a:ext uri="{28A0092B-C50C-407E-A947-70E740481C1C}">
                          <a14:useLocalDpi xmlns:a14="http://schemas.microsoft.com/office/drawing/2010/main" val="0"/>
                        </a:ext>
                      </a:extLst>
                    </a:blip>
                    <a:srcRect t="5552"/>
                    <a:stretch/>
                  </pic:blipFill>
                  <pic:spPr bwMode="auto">
                    <a:xfrm>
                      <a:off x="0" y="0"/>
                      <a:ext cx="5645150" cy="4341583"/>
                    </a:xfrm>
                    <a:prstGeom prst="rect">
                      <a:avLst/>
                    </a:prstGeom>
                    <a:ln>
                      <a:noFill/>
                    </a:ln>
                    <a:extLst>
                      <a:ext uri="{53640926-AAD7-44D8-BBD7-CCE9431645EC}">
                        <a14:shadowObscured xmlns:a14="http://schemas.microsoft.com/office/drawing/2010/main"/>
                      </a:ext>
                    </a:extLst>
                  </pic:spPr>
                </pic:pic>
              </a:graphicData>
            </a:graphic>
          </wp:inline>
        </w:drawing>
      </w:r>
    </w:p>
    <w:p w14:paraId="62C483A8" w14:textId="582EFEF3" w:rsidR="00EC67AF" w:rsidRDefault="00F61296" w:rsidP="00107F98">
      <w:pPr>
        <w:pStyle w:val="Caption"/>
      </w:pPr>
      <w:bookmarkStart w:id="45" w:name="_Toc449662812"/>
      <w:r>
        <w:t xml:space="preserve">Figure </w:t>
      </w:r>
      <w:fldSimple w:instr=" SEQ Figure \* ARABIC ">
        <w:r w:rsidR="003E2199">
          <w:rPr>
            <w:noProof/>
          </w:rPr>
          <w:t>13</w:t>
        </w:r>
      </w:fldSimple>
      <w:r>
        <w:t xml:space="preserve">. </w:t>
      </w:r>
      <w:r w:rsidRPr="00C6626C">
        <w:t>Jackknife of the regula</w:t>
      </w:r>
      <w:r>
        <w:t>rised training gain for model 35</w:t>
      </w:r>
      <w:r w:rsidRPr="00C6626C">
        <w:t>A.</w:t>
      </w:r>
      <w:bookmarkEnd w:id="45"/>
    </w:p>
    <w:p w14:paraId="1DF7A4DE" w14:textId="77777777" w:rsidR="00EC67AF" w:rsidRDefault="00EC67AF">
      <w:pPr>
        <w:spacing w:line="259" w:lineRule="auto"/>
        <w:jc w:val="left"/>
        <w:rPr>
          <w:rFonts w:ascii="Courier New" w:hAnsi="Courier New"/>
          <w:iCs/>
          <w:szCs w:val="24"/>
          <w:lang w:val="en-GB"/>
        </w:rPr>
      </w:pPr>
      <w:r>
        <w:br w:type="page"/>
      </w:r>
    </w:p>
    <w:p w14:paraId="2FAB42D0" w14:textId="77777777" w:rsidR="007A2EB9" w:rsidRPr="007A2EB9" w:rsidRDefault="007A2EB9" w:rsidP="00107F98">
      <w:pPr>
        <w:pStyle w:val="Caption"/>
      </w:pPr>
    </w:p>
    <w:p w14:paraId="1BDD5023" w14:textId="5CA1B5B7" w:rsidR="00ED2C5C" w:rsidRDefault="00213146" w:rsidP="00107F98">
      <w:pPr>
        <w:pStyle w:val="Heading3"/>
      </w:pPr>
      <w:r>
        <w:t xml:space="preserve">4.3.4 </w:t>
      </w:r>
      <w:r w:rsidR="00ED2C5C" w:rsidRPr="0095018E">
        <w:rPr>
          <w:i/>
        </w:rPr>
        <w:t>Luisia magniflora</w:t>
      </w:r>
      <w:r w:rsidR="00ED2C5C">
        <w:t xml:space="preserve"> – natural factors only</w:t>
      </w:r>
      <w:r w:rsidR="00967CBD">
        <w:t xml:space="preserve"> (35N)</w:t>
      </w:r>
    </w:p>
    <w:p w14:paraId="15ED6F51" w14:textId="13140EF7" w:rsidR="004762AC" w:rsidRDefault="00111616" w:rsidP="004762AC">
      <w:r>
        <w:t xml:space="preserve">The following are the results realised from running MAXENT with the </w:t>
      </w:r>
      <w:r>
        <w:rPr>
          <w:i/>
        </w:rPr>
        <w:t xml:space="preserve">Luisia magniflora </w:t>
      </w:r>
      <w:r w:rsidRPr="0066673E">
        <w:t>presence</w:t>
      </w:r>
      <w:r>
        <w:t xml:space="preserve"> data using only the natural factors stipulated in model </w:t>
      </w:r>
      <w:r w:rsidRPr="00111616">
        <w:rPr>
          <w:rFonts w:ascii="Courier New" w:hAnsi="Courier New"/>
        </w:rPr>
        <w:t>35</w:t>
      </w:r>
      <w:r>
        <w:t xml:space="preserve"> with a random test percentage of </w:t>
      </w:r>
      <w:r w:rsidRPr="00111616">
        <w:rPr>
          <w:rFonts w:ascii="Courier New" w:hAnsi="Courier New"/>
        </w:rPr>
        <w:t>0</w:t>
      </w:r>
      <w:r>
        <w:t xml:space="preserve">. </w:t>
      </w:r>
      <w:r>
        <w:rPr>
          <w:i/>
        </w:rPr>
        <w:t xml:space="preserve">Anthropogenic </w:t>
      </w:r>
      <w:r>
        <w:t>factors were not included in this model.</w:t>
      </w:r>
      <w:r w:rsidR="00B66D08">
        <w:t xml:space="preserve"> A training AUC value of </w:t>
      </w:r>
      <w:r w:rsidR="00021618">
        <w:rPr>
          <w:rFonts w:ascii="Courier New" w:eastAsia="Times New Roman" w:hAnsi="Courier New"/>
          <w:color w:val="000000"/>
          <w:lang w:val="en-GB" w:eastAsia="en-GB"/>
        </w:rPr>
        <w:t>0.878</w:t>
      </w:r>
      <w:r w:rsidR="00B66D08" w:rsidRPr="00D60171">
        <w:rPr>
          <w:rFonts w:ascii="Courier New" w:eastAsia="Times New Roman" w:hAnsi="Courier New"/>
          <w:color w:val="000000"/>
          <w:lang w:val="en-GB" w:eastAsia="en-GB"/>
        </w:rPr>
        <w:t xml:space="preserve"> </w:t>
      </w:r>
      <w:r w:rsidR="00B66D08" w:rsidRPr="00B66D08">
        <w:rPr>
          <w:rFonts w:eastAsia="Times New Roman"/>
          <w:color w:val="000000"/>
          <w:sz w:val="22"/>
          <w:lang w:val="en-GB" w:eastAsia="en-GB"/>
        </w:rPr>
        <w:t>was obtained.</w:t>
      </w:r>
      <w:r w:rsidR="00B66D08">
        <w:rPr>
          <w:b/>
        </w:rPr>
        <w:t xml:space="preserve"> </w:t>
      </w:r>
      <w:r w:rsidR="00B66D08">
        <w:t xml:space="preserve"> </w:t>
      </w:r>
      <w:r w:rsidR="0066673E" w:rsidRPr="0066673E">
        <w:rPr>
          <w:rFonts w:ascii="Courier New" w:hAnsi="Courier New"/>
        </w:rPr>
        <w:t>Table 1</w:t>
      </w:r>
      <w:r w:rsidR="00C46FD0">
        <w:rPr>
          <w:rFonts w:ascii="Courier New" w:hAnsi="Courier New"/>
        </w:rPr>
        <w:t>2</w:t>
      </w:r>
      <w:r w:rsidR="00EA53D6">
        <w:rPr>
          <w:b/>
        </w:rPr>
        <w:t xml:space="preserve"> </w:t>
      </w:r>
      <w:r w:rsidR="00EA53D6">
        <w:t>shows the factors used in this model</w:t>
      </w:r>
      <w:r w:rsidR="00285EDC">
        <w:t xml:space="preserve"> which will be known as model </w:t>
      </w:r>
      <w:r w:rsidR="00285EDC" w:rsidRPr="00285EDC">
        <w:rPr>
          <w:rFonts w:ascii="Courier New" w:hAnsi="Courier New"/>
        </w:rPr>
        <w:t>35N</w:t>
      </w:r>
      <w:r w:rsidR="00EA53D6">
        <w:t>.</w:t>
      </w:r>
      <w:r w:rsidR="004762AC" w:rsidRPr="004762AC">
        <w:t xml:space="preserve"> </w:t>
      </w:r>
    </w:p>
    <w:p w14:paraId="2FF5C35F" w14:textId="77777777" w:rsidR="004762AC" w:rsidRDefault="004762AC" w:rsidP="004762AC"/>
    <w:p w14:paraId="50D420AF" w14:textId="77777777" w:rsidR="004762AC" w:rsidRDefault="004762AC" w:rsidP="004762AC">
      <w:pPr>
        <w:pStyle w:val="Caption"/>
      </w:pPr>
      <w:bookmarkStart w:id="46" w:name="_Toc449304677"/>
      <w:bookmarkStart w:id="47" w:name="_Toc449662761"/>
      <w:r>
        <w:t xml:space="preserve">Table </w:t>
      </w:r>
      <w:fldSimple w:instr=" SEQ Table \* ARABIC ">
        <w:r w:rsidR="003E2199">
          <w:rPr>
            <w:noProof/>
          </w:rPr>
          <w:t>12</w:t>
        </w:r>
      </w:fldSimple>
      <w:r>
        <w:t xml:space="preserve">. </w:t>
      </w:r>
      <w:r w:rsidRPr="002E671C">
        <w:t>The environmental variables used in calculating model 3</w:t>
      </w:r>
      <w:r>
        <w:t>5</w:t>
      </w:r>
      <w:r w:rsidRPr="002E671C">
        <w:t xml:space="preserve"> with only natural factors.</w:t>
      </w:r>
      <w:bookmarkEnd w:id="46"/>
      <w:bookmarkEnd w:id="47"/>
    </w:p>
    <w:tbl>
      <w:tblPr>
        <w:tblW w:w="9360" w:type="dxa"/>
        <w:jc w:val="center"/>
        <w:tblLook w:val="04A0" w:firstRow="1" w:lastRow="0" w:firstColumn="1" w:lastColumn="0" w:noHBand="0" w:noVBand="1"/>
      </w:tblPr>
      <w:tblGrid>
        <w:gridCol w:w="2987"/>
        <w:gridCol w:w="6373"/>
      </w:tblGrid>
      <w:tr w:rsidR="004762AC" w:rsidRPr="001C5FD8" w14:paraId="72C8FC52" w14:textId="77777777" w:rsidTr="004762AC">
        <w:trPr>
          <w:trHeight w:val="315"/>
          <w:jc w:val="center"/>
        </w:trPr>
        <w:tc>
          <w:tcPr>
            <w:tcW w:w="2987" w:type="dxa"/>
            <w:tcBorders>
              <w:top w:val="nil"/>
              <w:left w:val="nil"/>
              <w:bottom w:val="single" w:sz="4" w:space="0" w:color="auto"/>
              <w:right w:val="nil"/>
            </w:tcBorders>
            <w:shd w:val="clear" w:color="auto" w:fill="auto"/>
            <w:noWrap/>
            <w:vAlign w:val="center"/>
            <w:hideMark/>
          </w:tcPr>
          <w:p w14:paraId="74F6C47E" w14:textId="77777777" w:rsidR="004762AC" w:rsidRPr="001C5FD8" w:rsidRDefault="004762AC" w:rsidP="004762AC">
            <w:pPr>
              <w:spacing w:after="0" w:line="240" w:lineRule="auto"/>
              <w:jc w:val="center"/>
              <w:rPr>
                <w:rFonts w:ascii="Courier New" w:eastAsia="Times New Roman" w:hAnsi="Courier New"/>
                <w:b/>
                <w:bCs/>
                <w:color w:val="000000"/>
                <w:sz w:val="22"/>
                <w:lang w:val="en-GB" w:eastAsia="en-GB"/>
              </w:rPr>
            </w:pPr>
            <w:r w:rsidRPr="001C5FD8">
              <w:rPr>
                <w:rFonts w:ascii="Courier New" w:eastAsia="Times New Roman" w:hAnsi="Courier New"/>
                <w:b/>
                <w:bCs/>
                <w:color w:val="000000"/>
                <w:sz w:val="22"/>
                <w:lang w:val="en-GB" w:eastAsia="en-GB"/>
              </w:rPr>
              <w:t>Layer name</w:t>
            </w:r>
          </w:p>
        </w:tc>
        <w:tc>
          <w:tcPr>
            <w:tcW w:w="6373" w:type="dxa"/>
            <w:tcBorders>
              <w:top w:val="nil"/>
              <w:left w:val="nil"/>
              <w:bottom w:val="single" w:sz="4" w:space="0" w:color="auto"/>
              <w:right w:val="nil"/>
            </w:tcBorders>
            <w:shd w:val="clear" w:color="auto" w:fill="auto"/>
            <w:noWrap/>
            <w:vAlign w:val="center"/>
            <w:hideMark/>
          </w:tcPr>
          <w:p w14:paraId="39DD1DB2" w14:textId="77777777" w:rsidR="004762AC" w:rsidRPr="001C5FD8" w:rsidRDefault="004762AC" w:rsidP="004762AC">
            <w:pPr>
              <w:spacing w:after="0" w:line="240" w:lineRule="auto"/>
              <w:jc w:val="left"/>
              <w:rPr>
                <w:rFonts w:ascii="Courier New" w:eastAsia="Times New Roman" w:hAnsi="Courier New"/>
                <w:b/>
                <w:bCs/>
                <w:color w:val="000000"/>
                <w:sz w:val="22"/>
                <w:lang w:val="en-GB" w:eastAsia="en-GB"/>
              </w:rPr>
            </w:pPr>
            <w:r w:rsidRPr="001C5FD8">
              <w:rPr>
                <w:rFonts w:ascii="Courier New" w:eastAsia="Times New Roman" w:hAnsi="Courier New"/>
                <w:b/>
                <w:bCs/>
                <w:color w:val="000000"/>
                <w:sz w:val="22"/>
                <w:lang w:val="en-GB" w:eastAsia="en-GB"/>
              </w:rPr>
              <w:t>Description</w:t>
            </w:r>
          </w:p>
        </w:tc>
      </w:tr>
      <w:tr w:rsidR="004762AC" w:rsidRPr="001C5FD8" w14:paraId="2F3FDCF4" w14:textId="77777777" w:rsidTr="004762AC">
        <w:trPr>
          <w:trHeight w:val="315"/>
          <w:jc w:val="center"/>
        </w:trPr>
        <w:tc>
          <w:tcPr>
            <w:tcW w:w="2987" w:type="dxa"/>
            <w:tcBorders>
              <w:top w:val="single" w:sz="4" w:space="0" w:color="auto"/>
              <w:left w:val="nil"/>
              <w:bottom w:val="nil"/>
              <w:right w:val="nil"/>
            </w:tcBorders>
            <w:shd w:val="clear" w:color="auto" w:fill="auto"/>
            <w:noWrap/>
            <w:vAlign w:val="center"/>
            <w:hideMark/>
          </w:tcPr>
          <w:p w14:paraId="2384BAA5" w14:textId="77777777" w:rsidR="004762AC" w:rsidRPr="001C5FD8" w:rsidRDefault="004762AC" w:rsidP="004762AC">
            <w:pPr>
              <w:spacing w:after="0" w:line="240" w:lineRule="auto"/>
              <w:jc w:val="center"/>
              <w:rPr>
                <w:rFonts w:ascii="Courier New" w:eastAsia="Times New Roman" w:hAnsi="Courier New"/>
                <w:b/>
                <w:bCs/>
                <w:color w:val="000000"/>
                <w:sz w:val="22"/>
                <w:lang w:val="en-GB" w:eastAsia="en-GB"/>
              </w:rPr>
            </w:pPr>
            <w:r w:rsidRPr="001C5FD8">
              <w:rPr>
                <w:rFonts w:ascii="Courier New" w:eastAsia="Times New Roman" w:hAnsi="Courier New"/>
                <w:b/>
                <w:bCs/>
                <w:color w:val="000000"/>
                <w:sz w:val="22"/>
                <w:lang w:val="en-GB" w:eastAsia="en-GB"/>
              </w:rPr>
              <w:t>B4, B5, B6</w:t>
            </w:r>
          </w:p>
        </w:tc>
        <w:tc>
          <w:tcPr>
            <w:tcW w:w="6373" w:type="dxa"/>
            <w:tcBorders>
              <w:top w:val="single" w:sz="4" w:space="0" w:color="auto"/>
              <w:left w:val="nil"/>
              <w:bottom w:val="nil"/>
              <w:right w:val="nil"/>
            </w:tcBorders>
            <w:shd w:val="clear" w:color="auto" w:fill="auto"/>
            <w:noWrap/>
            <w:vAlign w:val="center"/>
            <w:hideMark/>
          </w:tcPr>
          <w:p w14:paraId="35F9124D" w14:textId="77777777" w:rsidR="004762AC" w:rsidRPr="001C5FD8" w:rsidRDefault="004762AC" w:rsidP="004762AC">
            <w:pPr>
              <w:spacing w:after="0" w:line="240" w:lineRule="auto"/>
              <w:jc w:val="left"/>
              <w:rPr>
                <w:rFonts w:ascii="Courier New" w:eastAsia="Times New Roman" w:hAnsi="Courier New"/>
                <w:color w:val="000000"/>
                <w:sz w:val="22"/>
                <w:lang w:val="en-GB" w:eastAsia="en-GB"/>
              </w:rPr>
            </w:pPr>
            <w:r w:rsidRPr="001C5FD8">
              <w:rPr>
                <w:rFonts w:ascii="Courier New" w:eastAsia="Times New Roman" w:hAnsi="Courier New"/>
                <w:color w:val="000000"/>
                <w:sz w:val="22"/>
                <w:lang w:val="en-GB" w:eastAsia="en-GB"/>
              </w:rPr>
              <w:t>Raw LS8 bands</w:t>
            </w:r>
          </w:p>
        </w:tc>
      </w:tr>
      <w:tr w:rsidR="004762AC" w:rsidRPr="001C5FD8" w14:paraId="1094E30B" w14:textId="77777777" w:rsidTr="004762AC">
        <w:trPr>
          <w:trHeight w:val="315"/>
          <w:jc w:val="center"/>
        </w:trPr>
        <w:tc>
          <w:tcPr>
            <w:tcW w:w="2987" w:type="dxa"/>
            <w:tcBorders>
              <w:top w:val="nil"/>
              <w:left w:val="nil"/>
              <w:bottom w:val="nil"/>
              <w:right w:val="nil"/>
            </w:tcBorders>
            <w:shd w:val="clear" w:color="auto" w:fill="auto"/>
            <w:noWrap/>
            <w:vAlign w:val="center"/>
            <w:hideMark/>
          </w:tcPr>
          <w:p w14:paraId="400C5355" w14:textId="77777777" w:rsidR="004762AC" w:rsidRPr="001C5FD8" w:rsidRDefault="004762AC" w:rsidP="004762AC">
            <w:pPr>
              <w:spacing w:after="0" w:line="240" w:lineRule="auto"/>
              <w:jc w:val="center"/>
              <w:rPr>
                <w:rFonts w:ascii="Courier New" w:eastAsia="Times New Roman" w:hAnsi="Courier New"/>
                <w:b/>
                <w:bCs/>
                <w:color w:val="000000"/>
                <w:sz w:val="22"/>
                <w:lang w:val="en-GB" w:eastAsia="en-GB"/>
              </w:rPr>
            </w:pPr>
            <w:r w:rsidRPr="001C5FD8">
              <w:rPr>
                <w:rFonts w:ascii="Courier New" w:eastAsia="Times New Roman" w:hAnsi="Courier New"/>
                <w:b/>
                <w:bCs/>
                <w:color w:val="000000"/>
                <w:sz w:val="22"/>
                <w:lang w:val="en-GB" w:eastAsia="en-GB"/>
              </w:rPr>
              <w:t>ASP, SLP</w:t>
            </w:r>
            <w:r>
              <w:rPr>
                <w:rFonts w:ascii="Courier New" w:eastAsia="Times New Roman" w:hAnsi="Courier New"/>
                <w:b/>
                <w:bCs/>
                <w:color w:val="000000"/>
                <w:sz w:val="22"/>
                <w:lang w:val="en-GB" w:eastAsia="en-GB"/>
              </w:rPr>
              <w:t>, DEM</w:t>
            </w:r>
          </w:p>
        </w:tc>
        <w:tc>
          <w:tcPr>
            <w:tcW w:w="6373" w:type="dxa"/>
            <w:tcBorders>
              <w:top w:val="nil"/>
              <w:left w:val="nil"/>
              <w:bottom w:val="nil"/>
              <w:right w:val="nil"/>
            </w:tcBorders>
            <w:shd w:val="clear" w:color="auto" w:fill="auto"/>
            <w:noWrap/>
            <w:vAlign w:val="center"/>
            <w:hideMark/>
          </w:tcPr>
          <w:p w14:paraId="33E5C3CA" w14:textId="77777777" w:rsidR="004762AC" w:rsidRPr="001C5FD8" w:rsidRDefault="004762AC" w:rsidP="004762AC">
            <w:pPr>
              <w:spacing w:after="0" w:line="240" w:lineRule="auto"/>
              <w:jc w:val="left"/>
              <w:rPr>
                <w:rFonts w:ascii="Courier New" w:eastAsia="Times New Roman" w:hAnsi="Courier New"/>
                <w:color w:val="000000"/>
                <w:sz w:val="22"/>
                <w:lang w:val="en-GB" w:eastAsia="en-GB"/>
              </w:rPr>
            </w:pPr>
            <w:r w:rsidRPr="001C5FD8">
              <w:rPr>
                <w:rFonts w:ascii="Courier New" w:eastAsia="Times New Roman" w:hAnsi="Courier New"/>
                <w:color w:val="000000"/>
                <w:sz w:val="22"/>
                <w:lang w:val="en-GB" w:eastAsia="en-GB"/>
              </w:rPr>
              <w:t>Aspect, slope</w:t>
            </w:r>
            <w:r>
              <w:rPr>
                <w:rFonts w:ascii="Courier New" w:eastAsia="Times New Roman" w:hAnsi="Courier New"/>
                <w:color w:val="000000"/>
                <w:sz w:val="22"/>
                <w:lang w:val="en-GB" w:eastAsia="en-GB"/>
              </w:rPr>
              <w:t>, and digital elevation map</w:t>
            </w:r>
          </w:p>
        </w:tc>
      </w:tr>
      <w:tr w:rsidR="004762AC" w:rsidRPr="001C5FD8" w14:paraId="5A1D5ECE" w14:textId="77777777" w:rsidTr="004762AC">
        <w:trPr>
          <w:trHeight w:val="315"/>
          <w:jc w:val="center"/>
        </w:trPr>
        <w:tc>
          <w:tcPr>
            <w:tcW w:w="2987" w:type="dxa"/>
            <w:tcBorders>
              <w:top w:val="nil"/>
              <w:left w:val="nil"/>
              <w:bottom w:val="nil"/>
              <w:right w:val="nil"/>
            </w:tcBorders>
            <w:shd w:val="clear" w:color="auto" w:fill="auto"/>
            <w:noWrap/>
            <w:vAlign w:val="center"/>
            <w:hideMark/>
          </w:tcPr>
          <w:p w14:paraId="3AD6DB7D" w14:textId="77777777" w:rsidR="004762AC" w:rsidRPr="001C5FD8" w:rsidRDefault="004762AC" w:rsidP="004762AC">
            <w:pPr>
              <w:spacing w:after="0" w:line="240" w:lineRule="auto"/>
              <w:jc w:val="center"/>
              <w:rPr>
                <w:rFonts w:ascii="Courier New" w:eastAsia="Times New Roman" w:hAnsi="Courier New"/>
                <w:b/>
                <w:bCs/>
                <w:color w:val="000000"/>
                <w:sz w:val="22"/>
                <w:lang w:val="en-GB" w:eastAsia="en-GB"/>
              </w:rPr>
            </w:pPr>
            <w:r w:rsidRPr="001C5FD8">
              <w:rPr>
                <w:rFonts w:ascii="Courier New" w:eastAsia="Times New Roman" w:hAnsi="Courier New"/>
                <w:b/>
                <w:bCs/>
                <w:color w:val="000000"/>
                <w:sz w:val="22"/>
                <w:lang w:val="en-GB" w:eastAsia="en-GB"/>
              </w:rPr>
              <w:t>NDVI, ALB, MSR, RNDVI</w:t>
            </w:r>
          </w:p>
        </w:tc>
        <w:tc>
          <w:tcPr>
            <w:tcW w:w="6373" w:type="dxa"/>
            <w:tcBorders>
              <w:top w:val="nil"/>
              <w:left w:val="nil"/>
              <w:bottom w:val="nil"/>
              <w:right w:val="nil"/>
            </w:tcBorders>
            <w:shd w:val="clear" w:color="auto" w:fill="auto"/>
            <w:noWrap/>
            <w:vAlign w:val="center"/>
            <w:hideMark/>
          </w:tcPr>
          <w:p w14:paraId="5FAF109E" w14:textId="77777777" w:rsidR="004762AC" w:rsidRPr="001C5FD8" w:rsidRDefault="004762AC" w:rsidP="004762AC">
            <w:pPr>
              <w:spacing w:after="0" w:line="240" w:lineRule="auto"/>
              <w:jc w:val="left"/>
              <w:rPr>
                <w:rFonts w:ascii="Courier New" w:eastAsia="Times New Roman" w:hAnsi="Courier New"/>
                <w:color w:val="000000"/>
                <w:sz w:val="22"/>
                <w:lang w:val="en-GB" w:eastAsia="en-GB"/>
              </w:rPr>
            </w:pPr>
            <w:r w:rsidRPr="001C5FD8">
              <w:rPr>
                <w:rFonts w:ascii="Courier New" w:eastAsia="Times New Roman" w:hAnsi="Courier New"/>
                <w:color w:val="000000"/>
                <w:sz w:val="22"/>
                <w:lang w:val="en-GB" w:eastAsia="en-GB"/>
              </w:rPr>
              <w:t xml:space="preserve">Vegetation indices </w:t>
            </w:r>
          </w:p>
        </w:tc>
      </w:tr>
      <w:tr w:rsidR="004762AC" w:rsidRPr="001C5FD8" w14:paraId="154A3C46" w14:textId="77777777" w:rsidTr="004762AC">
        <w:trPr>
          <w:trHeight w:val="315"/>
          <w:jc w:val="center"/>
        </w:trPr>
        <w:tc>
          <w:tcPr>
            <w:tcW w:w="2987" w:type="dxa"/>
            <w:tcBorders>
              <w:top w:val="nil"/>
              <w:left w:val="nil"/>
              <w:bottom w:val="nil"/>
              <w:right w:val="nil"/>
            </w:tcBorders>
            <w:shd w:val="clear" w:color="auto" w:fill="auto"/>
            <w:noWrap/>
            <w:vAlign w:val="center"/>
            <w:hideMark/>
          </w:tcPr>
          <w:p w14:paraId="33CAE3C5" w14:textId="77777777" w:rsidR="004762AC" w:rsidRPr="001C5FD8" w:rsidRDefault="004762AC" w:rsidP="004762AC">
            <w:pPr>
              <w:spacing w:after="0" w:line="240" w:lineRule="auto"/>
              <w:jc w:val="center"/>
              <w:rPr>
                <w:rFonts w:ascii="Courier New" w:eastAsia="Times New Roman" w:hAnsi="Courier New"/>
                <w:b/>
                <w:bCs/>
                <w:color w:val="000000"/>
                <w:sz w:val="22"/>
                <w:lang w:val="en-GB" w:eastAsia="en-GB"/>
              </w:rPr>
            </w:pPr>
            <w:r w:rsidRPr="001C5FD8">
              <w:rPr>
                <w:rFonts w:ascii="Courier New" w:eastAsia="Times New Roman" w:hAnsi="Courier New"/>
                <w:b/>
                <w:bCs/>
                <w:color w:val="000000"/>
                <w:sz w:val="22"/>
                <w:lang w:val="en-GB" w:eastAsia="en-GB"/>
              </w:rPr>
              <w:t>tct4, tct5, tct6</w:t>
            </w:r>
          </w:p>
        </w:tc>
        <w:tc>
          <w:tcPr>
            <w:tcW w:w="6373" w:type="dxa"/>
            <w:tcBorders>
              <w:top w:val="nil"/>
              <w:left w:val="nil"/>
              <w:bottom w:val="nil"/>
              <w:right w:val="nil"/>
            </w:tcBorders>
            <w:shd w:val="clear" w:color="auto" w:fill="auto"/>
            <w:noWrap/>
            <w:vAlign w:val="center"/>
            <w:hideMark/>
          </w:tcPr>
          <w:p w14:paraId="0990DBBB" w14:textId="1B8AA3C8" w:rsidR="004762AC" w:rsidRPr="001C5FD8" w:rsidRDefault="0066673E" w:rsidP="004762AC">
            <w:pPr>
              <w:spacing w:after="0" w:line="240" w:lineRule="auto"/>
              <w:jc w:val="left"/>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Tassel</w:t>
            </w:r>
            <w:r w:rsidR="004762AC" w:rsidRPr="001C5FD8">
              <w:rPr>
                <w:rFonts w:ascii="Courier New" w:eastAsia="Times New Roman" w:hAnsi="Courier New"/>
                <w:color w:val="000000"/>
                <w:sz w:val="22"/>
                <w:lang w:val="en-GB" w:eastAsia="en-GB"/>
              </w:rPr>
              <w:t>ed cap transformations 4, 5, and 6</w:t>
            </w:r>
          </w:p>
        </w:tc>
      </w:tr>
      <w:tr w:rsidR="004762AC" w:rsidRPr="001C5FD8" w14:paraId="4D72ECCD" w14:textId="77777777" w:rsidTr="004762AC">
        <w:trPr>
          <w:trHeight w:val="315"/>
          <w:jc w:val="center"/>
        </w:trPr>
        <w:tc>
          <w:tcPr>
            <w:tcW w:w="2987" w:type="dxa"/>
            <w:tcBorders>
              <w:top w:val="nil"/>
              <w:left w:val="nil"/>
              <w:bottom w:val="nil"/>
              <w:right w:val="nil"/>
            </w:tcBorders>
            <w:shd w:val="clear" w:color="auto" w:fill="auto"/>
            <w:noWrap/>
            <w:vAlign w:val="center"/>
            <w:hideMark/>
          </w:tcPr>
          <w:p w14:paraId="5BF70AC4" w14:textId="77777777" w:rsidR="004762AC" w:rsidRPr="001C5FD8" w:rsidRDefault="004762AC" w:rsidP="004762AC">
            <w:pPr>
              <w:spacing w:after="0" w:line="240" w:lineRule="auto"/>
              <w:jc w:val="center"/>
              <w:rPr>
                <w:rFonts w:ascii="Courier New" w:eastAsia="Times New Roman" w:hAnsi="Courier New"/>
                <w:b/>
                <w:bCs/>
                <w:color w:val="000000"/>
                <w:sz w:val="22"/>
                <w:lang w:val="en-GB" w:eastAsia="en-GB"/>
              </w:rPr>
            </w:pPr>
            <w:r w:rsidRPr="001C5FD8">
              <w:rPr>
                <w:rFonts w:ascii="Courier New" w:eastAsia="Times New Roman" w:hAnsi="Courier New"/>
                <w:b/>
                <w:bCs/>
                <w:color w:val="000000"/>
                <w:sz w:val="22"/>
                <w:lang w:val="en-GB" w:eastAsia="en-GB"/>
              </w:rPr>
              <w:t>tct_bright, tct_green, tct_wet</w:t>
            </w:r>
          </w:p>
        </w:tc>
        <w:tc>
          <w:tcPr>
            <w:tcW w:w="6373" w:type="dxa"/>
            <w:tcBorders>
              <w:top w:val="nil"/>
              <w:left w:val="nil"/>
              <w:bottom w:val="nil"/>
              <w:right w:val="nil"/>
            </w:tcBorders>
            <w:shd w:val="clear" w:color="auto" w:fill="auto"/>
            <w:noWrap/>
            <w:vAlign w:val="center"/>
            <w:hideMark/>
          </w:tcPr>
          <w:p w14:paraId="2F64EA07" w14:textId="673156AD" w:rsidR="004762AC" w:rsidRPr="001C5FD8" w:rsidRDefault="0066673E" w:rsidP="004762AC">
            <w:pPr>
              <w:spacing w:after="0" w:line="240" w:lineRule="auto"/>
              <w:jc w:val="left"/>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Tasse</w:t>
            </w:r>
            <w:r w:rsidR="004762AC" w:rsidRPr="001C5FD8">
              <w:rPr>
                <w:rFonts w:ascii="Courier New" w:eastAsia="Times New Roman" w:hAnsi="Courier New"/>
                <w:color w:val="000000"/>
                <w:sz w:val="22"/>
                <w:lang w:val="en-GB" w:eastAsia="en-GB"/>
              </w:rPr>
              <w:t>led cap transformations brightness, greenness, and wetness</w:t>
            </w:r>
          </w:p>
        </w:tc>
      </w:tr>
    </w:tbl>
    <w:p w14:paraId="126FD7C6" w14:textId="71364748" w:rsidR="00111616" w:rsidRDefault="00111616" w:rsidP="00107F98"/>
    <w:p w14:paraId="2E4D05C3" w14:textId="7C311520" w:rsidR="009E6ED8" w:rsidRDefault="0066673E" w:rsidP="009E6ED8">
      <w:r w:rsidRPr="0066673E">
        <w:rPr>
          <w:rFonts w:ascii="Courier New" w:hAnsi="Courier New"/>
        </w:rPr>
        <w:t>Figure 14</w:t>
      </w:r>
      <w:r w:rsidR="00285EDC">
        <w:rPr>
          <w:b/>
        </w:rPr>
        <w:t xml:space="preserve"> </w:t>
      </w:r>
      <w:r w:rsidR="00285EDC" w:rsidRPr="00967CBD">
        <w:t xml:space="preserve">gives the ROC curve for model </w:t>
      </w:r>
      <w:r w:rsidR="00285EDC" w:rsidRPr="00967CBD">
        <w:rPr>
          <w:rFonts w:ascii="Courier New" w:hAnsi="Courier New"/>
        </w:rPr>
        <w:t>3</w:t>
      </w:r>
      <w:r w:rsidR="00285EDC">
        <w:rPr>
          <w:rFonts w:ascii="Courier New" w:hAnsi="Courier New"/>
        </w:rPr>
        <w:t>5N.</w:t>
      </w:r>
      <w:r w:rsidR="004E6EB7">
        <w:t xml:space="preserve"> </w:t>
      </w:r>
      <w:r w:rsidR="009E6ED8">
        <w:t>It is fair to say that the model is better than a random model at all points as the training data never falls below the random prediction.</w:t>
      </w:r>
    </w:p>
    <w:p w14:paraId="31C005A2" w14:textId="5BE2E494" w:rsidR="004E6EB7" w:rsidRDefault="00BB0BE4" w:rsidP="009E6ED8">
      <w:pPr>
        <w:jc w:val="center"/>
      </w:pPr>
      <w:r>
        <w:rPr>
          <w:noProof/>
          <w:lang w:val="en-GB" w:eastAsia="en-GB"/>
        </w:rPr>
        <w:lastRenderedPageBreak/>
        <w:drawing>
          <wp:inline distT="0" distB="0" distL="0" distR="0" wp14:anchorId="5D0EB88B" wp14:editId="43CA39FC">
            <wp:extent cx="4086225" cy="341820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uisia_magniflora_roc.png"/>
                    <pic:cNvPicPr/>
                  </pic:nvPicPr>
                  <pic:blipFill rotWithShape="1">
                    <a:blip r:embed="rId28">
                      <a:extLst>
                        <a:ext uri="{28A0092B-C50C-407E-A947-70E740481C1C}">
                          <a14:useLocalDpi xmlns:a14="http://schemas.microsoft.com/office/drawing/2010/main" val="0"/>
                        </a:ext>
                      </a:extLst>
                    </a:blip>
                    <a:srcRect t="7215" r="28696"/>
                    <a:stretch/>
                  </pic:blipFill>
                  <pic:spPr bwMode="auto">
                    <a:xfrm>
                      <a:off x="0" y="0"/>
                      <a:ext cx="4086513" cy="3418446"/>
                    </a:xfrm>
                    <a:prstGeom prst="rect">
                      <a:avLst/>
                    </a:prstGeom>
                    <a:ln>
                      <a:noFill/>
                    </a:ln>
                    <a:extLst>
                      <a:ext uri="{53640926-AAD7-44D8-BBD7-CCE9431645EC}">
                        <a14:shadowObscured xmlns:a14="http://schemas.microsoft.com/office/drawing/2010/main"/>
                      </a:ext>
                    </a:extLst>
                  </pic:spPr>
                </pic:pic>
              </a:graphicData>
            </a:graphic>
          </wp:inline>
        </w:drawing>
      </w:r>
    </w:p>
    <w:p w14:paraId="7A420668" w14:textId="399FEB7F" w:rsidR="00BB0BE4" w:rsidRDefault="004E6EB7" w:rsidP="00107F98">
      <w:pPr>
        <w:pStyle w:val="Caption"/>
      </w:pPr>
      <w:bookmarkStart w:id="48" w:name="_Toc449662813"/>
      <w:r>
        <w:t xml:space="preserve">Figure </w:t>
      </w:r>
      <w:fldSimple w:instr=" SEQ Figure \* ARABIC ">
        <w:r w:rsidR="003E2199">
          <w:rPr>
            <w:noProof/>
          </w:rPr>
          <w:t>14</w:t>
        </w:r>
      </w:fldSimple>
      <w:r>
        <w:t>. ROC curve for model 35N</w:t>
      </w:r>
      <w:r w:rsidRPr="008D0CD1">
        <w:t>. Sensitivity vs 1-specificity.</w:t>
      </w:r>
      <w:r w:rsidR="00E0638B" w:rsidRPr="00E0638B">
        <w:t xml:space="preserve"> </w:t>
      </w:r>
      <w:r w:rsidR="00E0638B">
        <w:t>Training data is shown in red and the random prediction (AUC = 0.5) is shown in black.</w:t>
      </w:r>
      <w:bookmarkEnd w:id="48"/>
    </w:p>
    <w:p w14:paraId="51FCAE07" w14:textId="422334BD" w:rsidR="00BB0BE4" w:rsidRDefault="00BB0BE4" w:rsidP="00107F98"/>
    <w:p w14:paraId="1CC149AC" w14:textId="425D579B" w:rsidR="00376B45" w:rsidRPr="00603068" w:rsidRDefault="00376B45" w:rsidP="00107F98">
      <w:r>
        <w:t xml:space="preserve">The jackknife test illustrated in </w:t>
      </w:r>
      <w:r w:rsidR="0066673E" w:rsidRPr="0095018E">
        <w:rPr>
          <w:rFonts w:ascii="Courier New" w:hAnsi="Courier New"/>
        </w:rPr>
        <w:t>figure 15</w:t>
      </w:r>
      <w:r w:rsidR="0066673E">
        <w:t xml:space="preserve"> </w:t>
      </w:r>
      <w:r w:rsidR="0066673E" w:rsidRPr="0066673E">
        <w:t>found</w:t>
      </w:r>
      <w:r>
        <w:t xml:space="preserve"> that factor contribut</w:t>
      </w:r>
      <w:r w:rsidR="0066673E">
        <w:t>ing</w:t>
      </w:r>
      <w:r>
        <w:t xml:space="preserve"> most to the model by itself was the tasseled cap transformation for wetness (tct_wet), it </w:t>
      </w:r>
      <w:r w:rsidR="0066673E">
        <w:t>subsequently</w:t>
      </w:r>
      <w:r>
        <w:t xml:space="preserve"> had the most useful </w:t>
      </w:r>
      <w:r w:rsidR="0066673E">
        <w:t>data</w:t>
      </w:r>
      <w:r>
        <w:t>. When the slope (SLP) factor was removed, the model suffered the most, suggesting that this environmental variable has the greatest amount of information that none of the other variables possess. The gain contributed by all factors working together is greater than any of the individual factors, showing that the distribution is affected by a combination of variables rather than a single one.</w:t>
      </w:r>
    </w:p>
    <w:p w14:paraId="01C925F1" w14:textId="77777777" w:rsidR="00376B45" w:rsidRPr="00BB0BE4" w:rsidRDefault="00376B45" w:rsidP="00107F98"/>
    <w:p w14:paraId="1DF1288B" w14:textId="77777777" w:rsidR="00F61296" w:rsidRDefault="003630F5" w:rsidP="00107F98">
      <w:r>
        <w:rPr>
          <w:noProof/>
          <w:lang w:val="en-GB" w:eastAsia="en-GB"/>
        </w:rPr>
        <w:lastRenderedPageBreak/>
        <w:drawing>
          <wp:inline distT="0" distB="0" distL="0" distR="0" wp14:anchorId="7A45CC2B" wp14:editId="2E53E0DE">
            <wp:extent cx="5632450" cy="3751904"/>
            <wp:effectExtent l="0" t="0" r="635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uisia_magniflora_jacknife.png"/>
                    <pic:cNvPicPr/>
                  </pic:nvPicPr>
                  <pic:blipFill rotWithShape="1">
                    <a:blip r:embed="rId29">
                      <a:extLst>
                        <a:ext uri="{28A0092B-C50C-407E-A947-70E740481C1C}">
                          <a14:useLocalDpi xmlns:a14="http://schemas.microsoft.com/office/drawing/2010/main" val="0"/>
                        </a:ext>
                      </a:extLst>
                    </a:blip>
                    <a:srcRect t="6368"/>
                    <a:stretch/>
                  </pic:blipFill>
                  <pic:spPr bwMode="auto">
                    <a:xfrm>
                      <a:off x="0" y="0"/>
                      <a:ext cx="5633011" cy="3752278"/>
                    </a:xfrm>
                    <a:prstGeom prst="rect">
                      <a:avLst/>
                    </a:prstGeom>
                    <a:ln>
                      <a:noFill/>
                    </a:ln>
                    <a:extLst>
                      <a:ext uri="{53640926-AAD7-44D8-BBD7-CCE9431645EC}">
                        <a14:shadowObscured xmlns:a14="http://schemas.microsoft.com/office/drawing/2010/main"/>
                      </a:ext>
                    </a:extLst>
                  </pic:spPr>
                </pic:pic>
              </a:graphicData>
            </a:graphic>
          </wp:inline>
        </w:drawing>
      </w:r>
    </w:p>
    <w:p w14:paraId="07B73E4A" w14:textId="4C76617C" w:rsidR="00ED2C5C" w:rsidRPr="006E5D64" w:rsidRDefault="00F61296" w:rsidP="00107F98">
      <w:pPr>
        <w:pStyle w:val="Caption"/>
      </w:pPr>
      <w:bookmarkStart w:id="49" w:name="_Toc449662814"/>
      <w:r>
        <w:t xml:space="preserve">Figure </w:t>
      </w:r>
      <w:fldSimple w:instr=" SEQ Figure \* ARABIC ">
        <w:r w:rsidR="003E2199">
          <w:rPr>
            <w:noProof/>
          </w:rPr>
          <w:t>15</w:t>
        </w:r>
      </w:fldSimple>
      <w:r>
        <w:t xml:space="preserve">. </w:t>
      </w:r>
      <w:r w:rsidRPr="002F4E94">
        <w:t>Jackknife of the regularised tra</w:t>
      </w:r>
      <w:r>
        <w:t>ining gain for model 35N</w:t>
      </w:r>
      <w:r w:rsidRPr="002F4E94">
        <w:t>.</w:t>
      </w:r>
      <w:bookmarkEnd w:id="49"/>
    </w:p>
    <w:p w14:paraId="0EECB203" w14:textId="39A2F562" w:rsidR="00527291" w:rsidRDefault="00C41BBC" w:rsidP="00C41BBC">
      <w:pPr>
        <w:pStyle w:val="Heading3"/>
      </w:pPr>
      <w:r>
        <w:t>4.3.5 Percent contribution</w:t>
      </w:r>
    </w:p>
    <w:p w14:paraId="2E61A597" w14:textId="433C671E" w:rsidR="00EC67AF" w:rsidRDefault="00372468" w:rsidP="004762AC">
      <w:r w:rsidRPr="00E53F46">
        <w:rPr>
          <w:rFonts w:ascii="Courier New" w:hAnsi="Courier New"/>
        </w:rPr>
        <w:t>Table</w:t>
      </w:r>
      <w:r w:rsidR="00EC67AF">
        <w:rPr>
          <w:rFonts w:ascii="Courier New" w:hAnsi="Courier New"/>
        </w:rPr>
        <w:t xml:space="preserve"> 13</w:t>
      </w:r>
      <w:r>
        <w:t xml:space="preserve"> gives the percent contribution of each factor to each model. </w:t>
      </w:r>
      <w:r w:rsidR="00C51D8A">
        <w:t xml:space="preserve">Out of all the final models the only factors used to any extent were DEM, MSR, NDVI, NIGHT, RDDIR, RDDIST, SLP, tct4, tct6, tct_green, and tct_wet. There were several factors that were </w:t>
      </w:r>
      <w:r w:rsidR="00B371DD">
        <w:t>selected for</w:t>
      </w:r>
      <w:r w:rsidR="00C51D8A">
        <w:t xml:space="preserve"> the final models but did</w:t>
      </w:r>
      <w:r w:rsidR="00B371DD">
        <w:t xml:space="preserve"> not</w:t>
      </w:r>
      <w:r w:rsidR="00C51D8A">
        <w:t xml:space="preserve"> contribute to</w:t>
      </w:r>
      <w:r w:rsidR="00B371DD">
        <w:t xml:space="preserve"> the overall model. These factors were those that were usually paired with other factors (like aspect with slope) in the test models. </w:t>
      </w:r>
      <w:r w:rsidR="00E53F46" w:rsidRPr="00E53F46">
        <w:rPr>
          <w:rFonts w:ascii="Courier New" w:hAnsi="Courier New"/>
        </w:rPr>
        <w:t>Table</w:t>
      </w:r>
      <w:r w:rsidR="00E53F46">
        <w:rPr>
          <w:rFonts w:ascii="Courier New" w:hAnsi="Courier New"/>
        </w:rPr>
        <w:t xml:space="preserve"> 1</w:t>
      </w:r>
      <w:r w:rsidR="000C675E">
        <w:rPr>
          <w:rFonts w:ascii="Courier New" w:hAnsi="Courier New"/>
        </w:rPr>
        <w:t>3</w:t>
      </w:r>
      <w:r w:rsidR="00E53F46">
        <w:t xml:space="preserve"> </w:t>
      </w:r>
      <w:r w:rsidR="00446604">
        <w:t xml:space="preserve">can be used to tease out these paired factors and create future models with the most </w:t>
      </w:r>
      <w:r w:rsidR="00E53F46">
        <w:t>informative</w:t>
      </w:r>
      <w:r w:rsidR="00446604">
        <w:t xml:space="preserve"> factors.</w:t>
      </w:r>
    </w:p>
    <w:p w14:paraId="7F4CBB0B" w14:textId="77777777" w:rsidR="00EC67AF" w:rsidRDefault="00EC67AF">
      <w:pPr>
        <w:spacing w:line="259" w:lineRule="auto"/>
        <w:jc w:val="left"/>
      </w:pPr>
      <w:r>
        <w:br w:type="page"/>
      </w:r>
    </w:p>
    <w:p w14:paraId="3CB9E96A" w14:textId="77777777" w:rsidR="004762AC" w:rsidRDefault="004762AC" w:rsidP="004762AC"/>
    <w:p w14:paraId="731A6C4B" w14:textId="1E73FDB4" w:rsidR="004762AC" w:rsidRDefault="004762AC" w:rsidP="004762AC">
      <w:pPr>
        <w:pStyle w:val="Caption"/>
      </w:pPr>
      <w:bookmarkStart w:id="50" w:name="_Toc449662762"/>
      <w:r>
        <w:t xml:space="preserve">Table </w:t>
      </w:r>
      <w:fldSimple w:instr=" SEQ Table \* ARABIC ">
        <w:r w:rsidR="003E2199">
          <w:rPr>
            <w:noProof/>
          </w:rPr>
          <w:t>13</w:t>
        </w:r>
      </w:fldSimple>
      <w:r>
        <w:t xml:space="preserve">. The percent contribution of each factor to each model. Factors not </w:t>
      </w:r>
      <w:r w:rsidR="00E53F46">
        <w:t>used</w:t>
      </w:r>
      <w:r>
        <w:t xml:space="preserve"> in a model are denoted by an x.</w:t>
      </w:r>
      <w:bookmarkEnd w:id="50"/>
    </w:p>
    <w:tbl>
      <w:tblPr>
        <w:tblW w:w="6974" w:type="dxa"/>
        <w:jc w:val="center"/>
        <w:tblLook w:val="04A0" w:firstRow="1" w:lastRow="0" w:firstColumn="1" w:lastColumn="0" w:noHBand="0" w:noVBand="1"/>
      </w:tblPr>
      <w:tblGrid>
        <w:gridCol w:w="2410"/>
        <w:gridCol w:w="1141"/>
        <w:gridCol w:w="1141"/>
        <w:gridCol w:w="1141"/>
        <w:gridCol w:w="1141"/>
      </w:tblGrid>
      <w:tr w:rsidR="004762AC" w:rsidRPr="00372468" w14:paraId="6FF2A770" w14:textId="77777777" w:rsidTr="004762AC">
        <w:trPr>
          <w:trHeight w:val="300"/>
          <w:jc w:val="center"/>
        </w:trPr>
        <w:tc>
          <w:tcPr>
            <w:tcW w:w="2410" w:type="dxa"/>
            <w:vMerge w:val="restart"/>
            <w:tcBorders>
              <w:top w:val="nil"/>
              <w:left w:val="nil"/>
              <w:bottom w:val="nil"/>
              <w:right w:val="nil"/>
            </w:tcBorders>
            <w:shd w:val="clear" w:color="auto" w:fill="auto"/>
            <w:noWrap/>
            <w:vAlign w:val="bottom"/>
            <w:hideMark/>
          </w:tcPr>
          <w:p w14:paraId="57B95C4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Factor</w:t>
            </w:r>
          </w:p>
        </w:tc>
        <w:tc>
          <w:tcPr>
            <w:tcW w:w="4564" w:type="dxa"/>
            <w:gridSpan w:val="4"/>
            <w:tcBorders>
              <w:top w:val="nil"/>
              <w:left w:val="nil"/>
              <w:bottom w:val="nil"/>
              <w:right w:val="nil"/>
            </w:tcBorders>
            <w:shd w:val="clear" w:color="auto" w:fill="auto"/>
            <w:noWrap/>
            <w:vAlign w:val="center"/>
            <w:hideMark/>
          </w:tcPr>
          <w:p w14:paraId="7D16D4E7"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Model</w:t>
            </w:r>
            <w:r>
              <w:rPr>
                <w:rFonts w:ascii="Courier New" w:eastAsia="Times New Roman" w:hAnsi="Courier New"/>
                <w:color w:val="000000"/>
                <w:sz w:val="22"/>
                <w:lang w:val="en-GB" w:eastAsia="en-GB"/>
              </w:rPr>
              <w:t xml:space="preserve"> </w:t>
            </w:r>
            <w:r w:rsidRPr="00372468">
              <w:rPr>
                <w:rFonts w:ascii="Courier New" w:eastAsia="Times New Roman" w:hAnsi="Courier New"/>
                <w:color w:val="000000"/>
                <w:sz w:val="22"/>
                <w:lang w:val="en-GB" w:eastAsia="en-GB"/>
              </w:rPr>
              <w:t>(% contribution)</w:t>
            </w:r>
          </w:p>
        </w:tc>
      </w:tr>
      <w:tr w:rsidR="004762AC" w:rsidRPr="00372468" w14:paraId="69FA2DB7" w14:textId="77777777" w:rsidTr="004762AC">
        <w:trPr>
          <w:trHeight w:val="300"/>
          <w:jc w:val="center"/>
        </w:trPr>
        <w:tc>
          <w:tcPr>
            <w:tcW w:w="2410" w:type="dxa"/>
            <w:vMerge/>
            <w:tcBorders>
              <w:top w:val="nil"/>
              <w:left w:val="nil"/>
              <w:bottom w:val="single" w:sz="4" w:space="0" w:color="auto"/>
              <w:right w:val="nil"/>
            </w:tcBorders>
            <w:vAlign w:val="center"/>
            <w:hideMark/>
          </w:tcPr>
          <w:p w14:paraId="4B0E67E7"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p>
        </w:tc>
        <w:tc>
          <w:tcPr>
            <w:tcW w:w="1141" w:type="dxa"/>
            <w:tcBorders>
              <w:top w:val="nil"/>
              <w:left w:val="nil"/>
              <w:bottom w:val="single" w:sz="4" w:space="0" w:color="auto"/>
              <w:right w:val="nil"/>
            </w:tcBorders>
            <w:shd w:val="clear" w:color="auto" w:fill="auto"/>
            <w:noWrap/>
            <w:vAlign w:val="center"/>
            <w:hideMark/>
          </w:tcPr>
          <w:p w14:paraId="02B4D845"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35A</w:t>
            </w:r>
          </w:p>
        </w:tc>
        <w:tc>
          <w:tcPr>
            <w:tcW w:w="1141" w:type="dxa"/>
            <w:tcBorders>
              <w:top w:val="nil"/>
              <w:left w:val="nil"/>
              <w:bottom w:val="single" w:sz="4" w:space="0" w:color="auto"/>
              <w:right w:val="nil"/>
            </w:tcBorders>
            <w:shd w:val="clear" w:color="auto" w:fill="auto"/>
            <w:noWrap/>
            <w:vAlign w:val="center"/>
            <w:hideMark/>
          </w:tcPr>
          <w:p w14:paraId="6ED9904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37A</w:t>
            </w:r>
          </w:p>
        </w:tc>
        <w:tc>
          <w:tcPr>
            <w:tcW w:w="1141" w:type="dxa"/>
            <w:tcBorders>
              <w:top w:val="nil"/>
              <w:left w:val="nil"/>
              <w:bottom w:val="single" w:sz="4" w:space="0" w:color="auto"/>
              <w:right w:val="nil"/>
            </w:tcBorders>
            <w:shd w:val="clear" w:color="auto" w:fill="auto"/>
            <w:noWrap/>
            <w:vAlign w:val="center"/>
            <w:hideMark/>
          </w:tcPr>
          <w:p w14:paraId="2B7FE881"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35N</w:t>
            </w:r>
          </w:p>
        </w:tc>
        <w:tc>
          <w:tcPr>
            <w:tcW w:w="1141" w:type="dxa"/>
            <w:tcBorders>
              <w:top w:val="nil"/>
              <w:left w:val="nil"/>
              <w:bottom w:val="single" w:sz="4" w:space="0" w:color="auto"/>
              <w:right w:val="nil"/>
            </w:tcBorders>
            <w:shd w:val="clear" w:color="auto" w:fill="auto"/>
            <w:noWrap/>
            <w:vAlign w:val="center"/>
            <w:hideMark/>
          </w:tcPr>
          <w:p w14:paraId="65077401"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37N</w:t>
            </w:r>
          </w:p>
        </w:tc>
      </w:tr>
      <w:tr w:rsidR="004762AC" w:rsidRPr="00372468" w14:paraId="7F408ED4" w14:textId="77777777" w:rsidTr="004762AC">
        <w:trPr>
          <w:trHeight w:val="300"/>
          <w:jc w:val="center"/>
        </w:trPr>
        <w:tc>
          <w:tcPr>
            <w:tcW w:w="2410" w:type="dxa"/>
            <w:tcBorders>
              <w:top w:val="single" w:sz="4" w:space="0" w:color="auto"/>
              <w:left w:val="nil"/>
              <w:bottom w:val="nil"/>
              <w:right w:val="nil"/>
            </w:tcBorders>
            <w:shd w:val="clear" w:color="auto" w:fill="auto"/>
            <w:noWrap/>
            <w:vAlign w:val="center"/>
            <w:hideMark/>
          </w:tcPr>
          <w:p w14:paraId="3DB8C023"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ALB</w:t>
            </w:r>
          </w:p>
        </w:tc>
        <w:tc>
          <w:tcPr>
            <w:tcW w:w="1141" w:type="dxa"/>
            <w:tcBorders>
              <w:top w:val="single" w:sz="4" w:space="0" w:color="auto"/>
              <w:left w:val="nil"/>
              <w:bottom w:val="nil"/>
              <w:right w:val="nil"/>
            </w:tcBorders>
            <w:shd w:val="clear" w:color="auto" w:fill="auto"/>
            <w:noWrap/>
            <w:vAlign w:val="center"/>
            <w:hideMark/>
          </w:tcPr>
          <w:p w14:paraId="73AFE5D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single" w:sz="4" w:space="0" w:color="auto"/>
              <w:left w:val="nil"/>
              <w:bottom w:val="nil"/>
              <w:right w:val="nil"/>
            </w:tcBorders>
            <w:shd w:val="clear" w:color="auto" w:fill="auto"/>
            <w:noWrap/>
            <w:vAlign w:val="center"/>
            <w:hideMark/>
          </w:tcPr>
          <w:p w14:paraId="3E105A5E"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single" w:sz="4" w:space="0" w:color="auto"/>
              <w:left w:val="nil"/>
              <w:bottom w:val="nil"/>
              <w:right w:val="nil"/>
            </w:tcBorders>
            <w:shd w:val="clear" w:color="auto" w:fill="auto"/>
            <w:noWrap/>
            <w:vAlign w:val="center"/>
            <w:hideMark/>
          </w:tcPr>
          <w:p w14:paraId="1467A117"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single" w:sz="4" w:space="0" w:color="auto"/>
              <w:left w:val="nil"/>
              <w:bottom w:val="nil"/>
              <w:right w:val="nil"/>
            </w:tcBorders>
            <w:shd w:val="clear" w:color="auto" w:fill="auto"/>
            <w:noWrap/>
            <w:vAlign w:val="center"/>
            <w:hideMark/>
          </w:tcPr>
          <w:p w14:paraId="669BBA22"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r>
      <w:tr w:rsidR="004762AC" w:rsidRPr="00372468" w14:paraId="037F56F8"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6AB44B1B"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ASP</w:t>
            </w:r>
          </w:p>
        </w:tc>
        <w:tc>
          <w:tcPr>
            <w:tcW w:w="1141" w:type="dxa"/>
            <w:tcBorders>
              <w:top w:val="nil"/>
              <w:left w:val="nil"/>
              <w:bottom w:val="nil"/>
              <w:right w:val="nil"/>
            </w:tcBorders>
            <w:shd w:val="clear" w:color="auto" w:fill="auto"/>
            <w:noWrap/>
            <w:vAlign w:val="center"/>
            <w:hideMark/>
          </w:tcPr>
          <w:p w14:paraId="21B240D3"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4E6D9559"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x</w:t>
            </w:r>
          </w:p>
        </w:tc>
        <w:tc>
          <w:tcPr>
            <w:tcW w:w="1141" w:type="dxa"/>
            <w:tcBorders>
              <w:top w:val="nil"/>
              <w:left w:val="nil"/>
              <w:bottom w:val="nil"/>
              <w:right w:val="nil"/>
            </w:tcBorders>
            <w:shd w:val="clear" w:color="auto" w:fill="auto"/>
            <w:noWrap/>
            <w:vAlign w:val="center"/>
            <w:hideMark/>
          </w:tcPr>
          <w:p w14:paraId="5D076819"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00316F16"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x</w:t>
            </w:r>
          </w:p>
        </w:tc>
      </w:tr>
      <w:tr w:rsidR="004762AC" w:rsidRPr="00372468" w14:paraId="084D60CA"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47380F82"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ASPSLP</w:t>
            </w:r>
          </w:p>
        </w:tc>
        <w:tc>
          <w:tcPr>
            <w:tcW w:w="1141" w:type="dxa"/>
            <w:tcBorders>
              <w:top w:val="nil"/>
              <w:left w:val="nil"/>
              <w:bottom w:val="nil"/>
              <w:right w:val="nil"/>
            </w:tcBorders>
            <w:shd w:val="clear" w:color="auto" w:fill="auto"/>
            <w:noWrap/>
            <w:vAlign w:val="center"/>
            <w:hideMark/>
          </w:tcPr>
          <w:p w14:paraId="4CB7C4E7"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x</w:t>
            </w:r>
          </w:p>
        </w:tc>
        <w:tc>
          <w:tcPr>
            <w:tcW w:w="1141" w:type="dxa"/>
            <w:tcBorders>
              <w:top w:val="nil"/>
              <w:left w:val="nil"/>
              <w:bottom w:val="nil"/>
              <w:right w:val="nil"/>
            </w:tcBorders>
            <w:shd w:val="clear" w:color="auto" w:fill="auto"/>
            <w:noWrap/>
            <w:vAlign w:val="center"/>
            <w:hideMark/>
          </w:tcPr>
          <w:p w14:paraId="4109C156"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2E4ADDE7"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x</w:t>
            </w:r>
          </w:p>
        </w:tc>
        <w:tc>
          <w:tcPr>
            <w:tcW w:w="1141" w:type="dxa"/>
            <w:tcBorders>
              <w:top w:val="nil"/>
              <w:left w:val="nil"/>
              <w:bottom w:val="nil"/>
              <w:right w:val="nil"/>
            </w:tcBorders>
            <w:shd w:val="clear" w:color="auto" w:fill="auto"/>
            <w:noWrap/>
            <w:vAlign w:val="center"/>
            <w:hideMark/>
          </w:tcPr>
          <w:p w14:paraId="092FC2B5"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r>
      <w:tr w:rsidR="004762AC" w:rsidRPr="00372468" w14:paraId="69EE6B51"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1B86E05B"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B4</w:t>
            </w:r>
          </w:p>
        </w:tc>
        <w:tc>
          <w:tcPr>
            <w:tcW w:w="1141" w:type="dxa"/>
            <w:tcBorders>
              <w:top w:val="nil"/>
              <w:left w:val="nil"/>
              <w:bottom w:val="nil"/>
              <w:right w:val="nil"/>
            </w:tcBorders>
            <w:shd w:val="clear" w:color="auto" w:fill="auto"/>
            <w:noWrap/>
            <w:vAlign w:val="center"/>
            <w:hideMark/>
          </w:tcPr>
          <w:p w14:paraId="2059B4AA"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2C749AA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105EAC2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1AFFFF36"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r>
      <w:tr w:rsidR="004762AC" w:rsidRPr="00372468" w14:paraId="460782E0"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7A98052C"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B5</w:t>
            </w:r>
          </w:p>
        </w:tc>
        <w:tc>
          <w:tcPr>
            <w:tcW w:w="1141" w:type="dxa"/>
            <w:tcBorders>
              <w:top w:val="nil"/>
              <w:left w:val="nil"/>
              <w:bottom w:val="nil"/>
              <w:right w:val="nil"/>
            </w:tcBorders>
            <w:shd w:val="clear" w:color="auto" w:fill="auto"/>
            <w:noWrap/>
            <w:vAlign w:val="center"/>
            <w:hideMark/>
          </w:tcPr>
          <w:p w14:paraId="350B67C4"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11988A92"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2408B7A4"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7D79D5AF"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r>
      <w:tr w:rsidR="004762AC" w:rsidRPr="00372468" w14:paraId="4EDA647B"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29349F39"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B6</w:t>
            </w:r>
          </w:p>
        </w:tc>
        <w:tc>
          <w:tcPr>
            <w:tcW w:w="1141" w:type="dxa"/>
            <w:tcBorders>
              <w:top w:val="nil"/>
              <w:left w:val="nil"/>
              <w:bottom w:val="nil"/>
              <w:right w:val="nil"/>
            </w:tcBorders>
            <w:shd w:val="clear" w:color="auto" w:fill="auto"/>
            <w:noWrap/>
            <w:vAlign w:val="center"/>
            <w:hideMark/>
          </w:tcPr>
          <w:p w14:paraId="62CD0AFF"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6F2BC8C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7DC35D73"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4AE50415"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r>
      <w:tr w:rsidR="004762AC" w:rsidRPr="00372468" w14:paraId="521BB012"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2B4DAE22"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DEM</w:t>
            </w:r>
          </w:p>
        </w:tc>
        <w:tc>
          <w:tcPr>
            <w:tcW w:w="1141" w:type="dxa"/>
            <w:tcBorders>
              <w:top w:val="nil"/>
              <w:left w:val="nil"/>
              <w:bottom w:val="nil"/>
              <w:right w:val="nil"/>
            </w:tcBorders>
            <w:shd w:val="clear" w:color="auto" w:fill="auto"/>
            <w:noWrap/>
            <w:vAlign w:val="center"/>
            <w:hideMark/>
          </w:tcPr>
          <w:p w14:paraId="5E1E13F5"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6.9432</w:t>
            </w:r>
          </w:p>
        </w:tc>
        <w:tc>
          <w:tcPr>
            <w:tcW w:w="1141" w:type="dxa"/>
            <w:tcBorders>
              <w:top w:val="nil"/>
              <w:left w:val="nil"/>
              <w:bottom w:val="nil"/>
              <w:right w:val="nil"/>
            </w:tcBorders>
            <w:shd w:val="clear" w:color="auto" w:fill="auto"/>
            <w:noWrap/>
            <w:vAlign w:val="center"/>
            <w:hideMark/>
          </w:tcPr>
          <w:p w14:paraId="42F09464"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5.3489</w:t>
            </w:r>
          </w:p>
        </w:tc>
        <w:tc>
          <w:tcPr>
            <w:tcW w:w="1141" w:type="dxa"/>
            <w:tcBorders>
              <w:top w:val="nil"/>
              <w:left w:val="nil"/>
              <w:bottom w:val="nil"/>
              <w:right w:val="nil"/>
            </w:tcBorders>
            <w:shd w:val="clear" w:color="auto" w:fill="auto"/>
            <w:noWrap/>
            <w:vAlign w:val="center"/>
            <w:hideMark/>
          </w:tcPr>
          <w:p w14:paraId="227999DF"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16.8271</w:t>
            </w:r>
          </w:p>
        </w:tc>
        <w:tc>
          <w:tcPr>
            <w:tcW w:w="1141" w:type="dxa"/>
            <w:tcBorders>
              <w:top w:val="nil"/>
              <w:left w:val="nil"/>
              <w:bottom w:val="nil"/>
              <w:right w:val="nil"/>
            </w:tcBorders>
            <w:shd w:val="clear" w:color="auto" w:fill="auto"/>
            <w:noWrap/>
            <w:vAlign w:val="center"/>
            <w:hideMark/>
          </w:tcPr>
          <w:p w14:paraId="2E10B5D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45.8767</w:t>
            </w:r>
          </w:p>
        </w:tc>
      </w:tr>
      <w:tr w:rsidR="004762AC" w:rsidRPr="00372468" w14:paraId="7FA53E0E"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0B3E95A2"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MSR</w:t>
            </w:r>
          </w:p>
        </w:tc>
        <w:tc>
          <w:tcPr>
            <w:tcW w:w="1141" w:type="dxa"/>
            <w:tcBorders>
              <w:top w:val="nil"/>
              <w:left w:val="nil"/>
              <w:bottom w:val="nil"/>
              <w:right w:val="nil"/>
            </w:tcBorders>
            <w:shd w:val="clear" w:color="auto" w:fill="auto"/>
            <w:noWrap/>
            <w:vAlign w:val="center"/>
            <w:hideMark/>
          </w:tcPr>
          <w:p w14:paraId="7AFF1B53"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27C8373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0.0694</w:t>
            </w:r>
          </w:p>
        </w:tc>
        <w:tc>
          <w:tcPr>
            <w:tcW w:w="1141" w:type="dxa"/>
            <w:tcBorders>
              <w:top w:val="nil"/>
              <w:left w:val="nil"/>
              <w:bottom w:val="nil"/>
              <w:right w:val="nil"/>
            </w:tcBorders>
            <w:shd w:val="clear" w:color="auto" w:fill="auto"/>
            <w:noWrap/>
            <w:vAlign w:val="center"/>
            <w:hideMark/>
          </w:tcPr>
          <w:p w14:paraId="46FA05FA"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00C423FC"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0.5728</w:t>
            </w:r>
          </w:p>
        </w:tc>
      </w:tr>
      <w:tr w:rsidR="004762AC" w:rsidRPr="00372468" w14:paraId="08CB84DE"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014A922E"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NDVI</w:t>
            </w:r>
          </w:p>
        </w:tc>
        <w:tc>
          <w:tcPr>
            <w:tcW w:w="1141" w:type="dxa"/>
            <w:tcBorders>
              <w:top w:val="nil"/>
              <w:left w:val="nil"/>
              <w:bottom w:val="nil"/>
              <w:right w:val="nil"/>
            </w:tcBorders>
            <w:shd w:val="clear" w:color="auto" w:fill="auto"/>
            <w:noWrap/>
            <w:vAlign w:val="center"/>
            <w:hideMark/>
          </w:tcPr>
          <w:p w14:paraId="24D6ADBA"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0.8986</w:t>
            </w:r>
          </w:p>
        </w:tc>
        <w:tc>
          <w:tcPr>
            <w:tcW w:w="1141" w:type="dxa"/>
            <w:tcBorders>
              <w:top w:val="nil"/>
              <w:left w:val="nil"/>
              <w:bottom w:val="nil"/>
              <w:right w:val="nil"/>
            </w:tcBorders>
            <w:shd w:val="clear" w:color="auto" w:fill="auto"/>
            <w:noWrap/>
            <w:vAlign w:val="center"/>
            <w:hideMark/>
          </w:tcPr>
          <w:p w14:paraId="5AD38931"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0043133B"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7.0385</w:t>
            </w:r>
          </w:p>
        </w:tc>
        <w:tc>
          <w:tcPr>
            <w:tcW w:w="1141" w:type="dxa"/>
            <w:tcBorders>
              <w:top w:val="nil"/>
              <w:left w:val="nil"/>
              <w:bottom w:val="nil"/>
              <w:right w:val="nil"/>
            </w:tcBorders>
            <w:shd w:val="clear" w:color="auto" w:fill="auto"/>
            <w:noWrap/>
            <w:vAlign w:val="center"/>
            <w:hideMark/>
          </w:tcPr>
          <w:p w14:paraId="284561F4"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r>
      <w:tr w:rsidR="004762AC" w:rsidRPr="00372468" w14:paraId="60A82042"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02B4F57F"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NIGHT</w:t>
            </w:r>
          </w:p>
        </w:tc>
        <w:tc>
          <w:tcPr>
            <w:tcW w:w="1141" w:type="dxa"/>
            <w:tcBorders>
              <w:top w:val="nil"/>
              <w:left w:val="nil"/>
              <w:bottom w:val="nil"/>
              <w:right w:val="nil"/>
            </w:tcBorders>
            <w:shd w:val="clear" w:color="auto" w:fill="auto"/>
            <w:noWrap/>
            <w:vAlign w:val="center"/>
            <w:hideMark/>
          </w:tcPr>
          <w:p w14:paraId="733AA921"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20.502</w:t>
            </w:r>
          </w:p>
        </w:tc>
        <w:tc>
          <w:tcPr>
            <w:tcW w:w="1141" w:type="dxa"/>
            <w:tcBorders>
              <w:top w:val="nil"/>
              <w:left w:val="nil"/>
              <w:bottom w:val="nil"/>
              <w:right w:val="nil"/>
            </w:tcBorders>
            <w:shd w:val="clear" w:color="auto" w:fill="auto"/>
            <w:noWrap/>
            <w:vAlign w:val="center"/>
            <w:hideMark/>
          </w:tcPr>
          <w:p w14:paraId="2C774656"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49.0186</w:t>
            </w:r>
          </w:p>
        </w:tc>
        <w:tc>
          <w:tcPr>
            <w:tcW w:w="1141" w:type="dxa"/>
            <w:tcBorders>
              <w:top w:val="nil"/>
              <w:left w:val="nil"/>
              <w:bottom w:val="nil"/>
              <w:right w:val="nil"/>
            </w:tcBorders>
            <w:shd w:val="clear" w:color="auto" w:fill="auto"/>
            <w:noWrap/>
            <w:vAlign w:val="center"/>
            <w:hideMark/>
          </w:tcPr>
          <w:p w14:paraId="76D218A5"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x</w:t>
            </w:r>
          </w:p>
        </w:tc>
        <w:tc>
          <w:tcPr>
            <w:tcW w:w="1141" w:type="dxa"/>
            <w:tcBorders>
              <w:top w:val="nil"/>
              <w:left w:val="nil"/>
              <w:bottom w:val="nil"/>
              <w:right w:val="nil"/>
            </w:tcBorders>
            <w:shd w:val="clear" w:color="auto" w:fill="auto"/>
            <w:noWrap/>
            <w:vAlign w:val="center"/>
            <w:hideMark/>
          </w:tcPr>
          <w:p w14:paraId="7508761D" w14:textId="77777777" w:rsidR="004762AC" w:rsidRPr="00372468" w:rsidRDefault="004762AC" w:rsidP="004762AC">
            <w:pPr>
              <w:spacing w:after="0" w:line="240" w:lineRule="auto"/>
              <w:jc w:val="center"/>
              <w:rPr>
                <w:rFonts w:ascii="Courier New" w:eastAsia="Times New Roman" w:hAnsi="Courier New"/>
                <w:sz w:val="20"/>
                <w:szCs w:val="20"/>
                <w:lang w:val="en-GB" w:eastAsia="en-GB"/>
              </w:rPr>
            </w:pPr>
            <w:r>
              <w:rPr>
                <w:rFonts w:ascii="Courier New" w:eastAsia="Times New Roman" w:hAnsi="Courier New"/>
                <w:sz w:val="20"/>
                <w:szCs w:val="20"/>
                <w:lang w:val="en-GB" w:eastAsia="en-GB"/>
              </w:rPr>
              <w:t>x</w:t>
            </w:r>
          </w:p>
        </w:tc>
      </w:tr>
      <w:tr w:rsidR="004762AC" w:rsidRPr="00372468" w14:paraId="61000545"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2CEA6935"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RDDIR</w:t>
            </w:r>
          </w:p>
        </w:tc>
        <w:tc>
          <w:tcPr>
            <w:tcW w:w="1141" w:type="dxa"/>
            <w:tcBorders>
              <w:top w:val="nil"/>
              <w:left w:val="nil"/>
              <w:bottom w:val="nil"/>
              <w:right w:val="nil"/>
            </w:tcBorders>
            <w:shd w:val="clear" w:color="auto" w:fill="auto"/>
            <w:noWrap/>
            <w:vAlign w:val="center"/>
            <w:hideMark/>
          </w:tcPr>
          <w:p w14:paraId="37D2D8F1"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0.124</w:t>
            </w:r>
          </w:p>
        </w:tc>
        <w:tc>
          <w:tcPr>
            <w:tcW w:w="1141" w:type="dxa"/>
            <w:tcBorders>
              <w:top w:val="nil"/>
              <w:left w:val="nil"/>
              <w:bottom w:val="nil"/>
              <w:right w:val="nil"/>
            </w:tcBorders>
            <w:shd w:val="clear" w:color="auto" w:fill="auto"/>
            <w:noWrap/>
            <w:vAlign w:val="center"/>
            <w:hideMark/>
          </w:tcPr>
          <w:p w14:paraId="2ED9625B"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1.4424</w:t>
            </w:r>
          </w:p>
        </w:tc>
        <w:tc>
          <w:tcPr>
            <w:tcW w:w="1141" w:type="dxa"/>
            <w:tcBorders>
              <w:top w:val="nil"/>
              <w:left w:val="nil"/>
              <w:bottom w:val="nil"/>
              <w:right w:val="nil"/>
            </w:tcBorders>
            <w:shd w:val="clear" w:color="auto" w:fill="auto"/>
            <w:noWrap/>
            <w:vAlign w:val="center"/>
            <w:hideMark/>
          </w:tcPr>
          <w:p w14:paraId="649EF78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x</w:t>
            </w:r>
          </w:p>
        </w:tc>
        <w:tc>
          <w:tcPr>
            <w:tcW w:w="1141" w:type="dxa"/>
            <w:tcBorders>
              <w:top w:val="nil"/>
              <w:left w:val="nil"/>
              <w:bottom w:val="nil"/>
              <w:right w:val="nil"/>
            </w:tcBorders>
            <w:shd w:val="clear" w:color="auto" w:fill="auto"/>
            <w:noWrap/>
            <w:vAlign w:val="center"/>
            <w:hideMark/>
          </w:tcPr>
          <w:p w14:paraId="4189DD6A" w14:textId="77777777" w:rsidR="004762AC" w:rsidRPr="00372468" w:rsidRDefault="004762AC" w:rsidP="004762AC">
            <w:pPr>
              <w:spacing w:after="0" w:line="240" w:lineRule="auto"/>
              <w:jc w:val="center"/>
              <w:rPr>
                <w:rFonts w:ascii="Courier New" w:eastAsia="Times New Roman" w:hAnsi="Courier New"/>
                <w:sz w:val="20"/>
                <w:szCs w:val="20"/>
                <w:lang w:val="en-GB" w:eastAsia="en-GB"/>
              </w:rPr>
            </w:pPr>
            <w:r>
              <w:rPr>
                <w:rFonts w:ascii="Courier New" w:eastAsia="Times New Roman" w:hAnsi="Courier New"/>
                <w:sz w:val="20"/>
                <w:szCs w:val="20"/>
                <w:lang w:val="en-GB" w:eastAsia="en-GB"/>
              </w:rPr>
              <w:t>x</w:t>
            </w:r>
          </w:p>
        </w:tc>
      </w:tr>
      <w:tr w:rsidR="004762AC" w:rsidRPr="00372468" w14:paraId="61541DDB"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58D71922"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RDDIST</w:t>
            </w:r>
          </w:p>
        </w:tc>
        <w:tc>
          <w:tcPr>
            <w:tcW w:w="1141" w:type="dxa"/>
            <w:tcBorders>
              <w:top w:val="nil"/>
              <w:left w:val="nil"/>
              <w:bottom w:val="nil"/>
              <w:right w:val="nil"/>
            </w:tcBorders>
            <w:shd w:val="clear" w:color="auto" w:fill="auto"/>
            <w:noWrap/>
            <w:vAlign w:val="center"/>
            <w:hideMark/>
          </w:tcPr>
          <w:p w14:paraId="4EEC0AD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36.5557</w:t>
            </w:r>
          </w:p>
        </w:tc>
        <w:tc>
          <w:tcPr>
            <w:tcW w:w="1141" w:type="dxa"/>
            <w:tcBorders>
              <w:top w:val="nil"/>
              <w:left w:val="nil"/>
              <w:bottom w:val="nil"/>
              <w:right w:val="nil"/>
            </w:tcBorders>
            <w:shd w:val="clear" w:color="auto" w:fill="auto"/>
            <w:noWrap/>
            <w:vAlign w:val="center"/>
            <w:hideMark/>
          </w:tcPr>
          <w:p w14:paraId="50698E23"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39.0899</w:t>
            </w:r>
          </w:p>
        </w:tc>
        <w:tc>
          <w:tcPr>
            <w:tcW w:w="1141" w:type="dxa"/>
            <w:tcBorders>
              <w:top w:val="nil"/>
              <w:left w:val="nil"/>
              <w:bottom w:val="nil"/>
              <w:right w:val="nil"/>
            </w:tcBorders>
            <w:shd w:val="clear" w:color="auto" w:fill="auto"/>
            <w:noWrap/>
            <w:vAlign w:val="center"/>
            <w:hideMark/>
          </w:tcPr>
          <w:p w14:paraId="7C7EA3FC"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x</w:t>
            </w:r>
          </w:p>
        </w:tc>
        <w:tc>
          <w:tcPr>
            <w:tcW w:w="1141" w:type="dxa"/>
            <w:tcBorders>
              <w:top w:val="nil"/>
              <w:left w:val="nil"/>
              <w:bottom w:val="nil"/>
              <w:right w:val="nil"/>
            </w:tcBorders>
            <w:shd w:val="clear" w:color="auto" w:fill="auto"/>
            <w:noWrap/>
            <w:vAlign w:val="center"/>
            <w:hideMark/>
          </w:tcPr>
          <w:p w14:paraId="2166017F" w14:textId="77777777" w:rsidR="004762AC" w:rsidRPr="00372468" w:rsidRDefault="004762AC" w:rsidP="004762AC">
            <w:pPr>
              <w:spacing w:after="0" w:line="240" w:lineRule="auto"/>
              <w:jc w:val="center"/>
              <w:rPr>
                <w:rFonts w:ascii="Courier New" w:eastAsia="Times New Roman" w:hAnsi="Courier New"/>
                <w:sz w:val="20"/>
                <w:szCs w:val="20"/>
                <w:lang w:val="en-GB" w:eastAsia="en-GB"/>
              </w:rPr>
            </w:pPr>
            <w:r>
              <w:rPr>
                <w:rFonts w:ascii="Courier New" w:eastAsia="Times New Roman" w:hAnsi="Courier New"/>
                <w:sz w:val="20"/>
                <w:szCs w:val="20"/>
                <w:lang w:val="en-GB" w:eastAsia="en-GB"/>
              </w:rPr>
              <w:t>x</w:t>
            </w:r>
          </w:p>
        </w:tc>
      </w:tr>
      <w:tr w:rsidR="004762AC" w:rsidRPr="00372468" w14:paraId="7FDC245A"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730A47A7"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RNDVI</w:t>
            </w:r>
          </w:p>
        </w:tc>
        <w:tc>
          <w:tcPr>
            <w:tcW w:w="1141" w:type="dxa"/>
            <w:tcBorders>
              <w:top w:val="nil"/>
              <w:left w:val="nil"/>
              <w:bottom w:val="nil"/>
              <w:right w:val="nil"/>
            </w:tcBorders>
            <w:shd w:val="clear" w:color="auto" w:fill="auto"/>
            <w:noWrap/>
            <w:vAlign w:val="center"/>
            <w:hideMark/>
          </w:tcPr>
          <w:p w14:paraId="6C6BBD7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7C514CEF"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560155A6"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0C3F9FA5"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r>
      <w:tr w:rsidR="004762AC" w:rsidRPr="00372468" w14:paraId="19D5B133"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3B6B7F5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SLP</w:t>
            </w:r>
          </w:p>
        </w:tc>
        <w:tc>
          <w:tcPr>
            <w:tcW w:w="1141" w:type="dxa"/>
            <w:tcBorders>
              <w:top w:val="nil"/>
              <w:left w:val="nil"/>
              <w:bottom w:val="nil"/>
              <w:right w:val="nil"/>
            </w:tcBorders>
            <w:shd w:val="clear" w:color="auto" w:fill="auto"/>
            <w:noWrap/>
            <w:vAlign w:val="center"/>
            <w:hideMark/>
          </w:tcPr>
          <w:p w14:paraId="2601F791"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11.3862</w:t>
            </w:r>
          </w:p>
        </w:tc>
        <w:tc>
          <w:tcPr>
            <w:tcW w:w="1141" w:type="dxa"/>
            <w:tcBorders>
              <w:top w:val="nil"/>
              <w:left w:val="nil"/>
              <w:bottom w:val="nil"/>
              <w:right w:val="nil"/>
            </w:tcBorders>
            <w:shd w:val="clear" w:color="auto" w:fill="auto"/>
            <w:noWrap/>
            <w:vAlign w:val="center"/>
            <w:hideMark/>
          </w:tcPr>
          <w:p w14:paraId="348334EB"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x</w:t>
            </w:r>
          </w:p>
        </w:tc>
        <w:tc>
          <w:tcPr>
            <w:tcW w:w="1141" w:type="dxa"/>
            <w:tcBorders>
              <w:top w:val="nil"/>
              <w:left w:val="nil"/>
              <w:bottom w:val="nil"/>
              <w:right w:val="nil"/>
            </w:tcBorders>
            <w:shd w:val="clear" w:color="auto" w:fill="auto"/>
            <w:noWrap/>
            <w:vAlign w:val="center"/>
            <w:hideMark/>
          </w:tcPr>
          <w:p w14:paraId="2891DA8A"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23.2085</w:t>
            </w:r>
          </w:p>
        </w:tc>
        <w:tc>
          <w:tcPr>
            <w:tcW w:w="1141" w:type="dxa"/>
            <w:tcBorders>
              <w:top w:val="nil"/>
              <w:left w:val="nil"/>
              <w:bottom w:val="nil"/>
              <w:right w:val="nil"/>
            </w:tcBorders>
            <w:shd w:val="clear" w:color="auto" w:fill="auto"/>
            <w:noWrap/>
            <w:vAlign w:val="center"/>
            <w:hideMark/>
          </w:tcPr>
          <w:p w14:paraId="7E799853"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x</w:t>
            </w:r>
          </w:p>
        </w:tc>
      </w:tr>
      <w:tr w:rsidR="004762AC" w:rsidRPr="00372468" w14:paraId="49B83E44"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35FBAD8C"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tct4</w:t>
            </w:r>
          </w:p>
        </w:tc>
        <w:tc>
          <w:tcPr>
            <w:tcW w:w="1141" w:type="dxa"/>
            <w:tcBorders>
              <w:top w:val="nil"/>
              <w:left w:val="nil"/>
              <w:bottom w:val="nil"/>
              <w:right w:val="nil"/>
            </w:tcBorders>
            <w:shd w:val="clear" w:color="auto" w:fill="auto"/>
            <w:noWrap/>
            <w:vAlign w:val="center"/>
            <w:hideMark/>
          </w:tcPr>
          <w:p w14:paraId="133D9A4C"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3D54FF32"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0.3807</w:t>
            </w:r>
          </w:p>
        </w:tc>
        <w:tc>
          <w:tcPr>
            <w:tcW w:w="1141" w:type="dxa"/>
            <w:tcBorders>
              <w:top w:val="nil"/>
              <w:left w:val="nil"/>
              <w:bottom w:val="nil"/>
              <w:right w:val="nil"/>
            </w:tcBorders>
            <w:shd w:val="clear" w:color="auto" w:fill="auto"/>
            <w:noWrap/>
            <w:vAlign w:val="center"/>
            <w:hideMark/>
          </w:tcPr>
          <w:p w14:paraId="00CEF3B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1E695395"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8.7807</w:t>
            </w:r>
          </w:p>
        </w:tc>
      </w:tr>
      <w:tr w:rsidR="004762AC" w:rsidRPr="00372468" w14:paraId="27C6EF90"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3C399274"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tct5</w:t>
            </w:r>
          </w:p>
        </w:tc>
        <w:tc>
          <w:tcPr>
            <w:tcW w:w="1141" w:type="dxa"/>
            <w:tcBorders>
              <w:top w:val="nil"/>
              <w:left w:val="nil"/>
              <w:bottom w:val="nil"/>
              <w:right w:val="nil"/>
            </w:tcBorders>
            <w:shd w:val="clear" w:color="auto" w:fill="auto"/>
            <w:noWrap/>
            <w:vAlign w:val="center"/>
            <w:hideMark/>
          </w:tcPr>
          <w:p w14:paraId="07B442E9"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2977A529"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6E07D86E"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3E06D931"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r>
      <w:tr w:rsidR="004762AC" w:rsidRPr="00372468" w14:paraId="51E4BEB0"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15E13B16"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tct6</w:t>
            </w:r>
          </w:p>
        </w:tc>
        <w:tc>
          <w:tcPr>
            <w:tcW w:w="1141" w:type="dxa"/>
            <w:tcBorders>
              <w:top w:val="nil"/>
              <w:left w:val="nil"/>
              <w:bottom w:val="nil"/>
              <w:right w:val="nil"/>
            </w:tcBorders>
            <w:shd w:val="clear" w:color="auto" w:fill="auto"/>
            <w:noWrap/>
            <w:vAlign w:val="center"/>
            <w:hideMark/>
          </w:tcPr>
          <w:p w14:paraId="7CA4715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0.04</w:t>
            </w:r>
          </w:p>
        </w:tc>
        <w:tc>
          <w:tcPr>
            <w:tcW w:w="1141" w:type="dxa"/>
            <w:tcBorders>
              <w:top w:val="nil"/>
              <w:left w:val="nil"/>
              <w:bottom w:val="nil"/>
              <w:right w:val="nil"/>
            </w:tcBorders>
            <w:shd w:val="clear" w:color="auto" w:fill="auto"/>
            <w:noWrap/>
            <w:vAlign w:val="center"/>
            <w:hideMark/>
          </w:tcPr>
          <w:p w14:paraId="4B9BFE5A"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0.4252</w:t>
            </w:r>
          </w:p>
        </w:tc>
        <w:tc>
          <w:tcPr>
            <w:tcW w:w="1141" w:type="dxa"/>
            <w:tcBorders>
              <w:top w:val="nil"/>
              <w:left w:val="nil"/>
              <w:bottom w:val="nil"/>
              <w:right w:val="nil"/>
            </w:tcBorders>
            <w:shd w:val="clear" w:color="auto" w:fill="auto"/>
            <w:noWrap/>
            <w:vAlign w:val="center"/>
            <w:hideMark/>
          </w:tcPr>
          <w:p w14:paraId="3A7998F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0.3327</w:t>
            </w:r>
          </w:p>
        </w:tc>
        <w:tc>
          <w:tcPr>
            <w:tcW w:w="1141" w:type="dxa"/>
            <w:tcBorders>
              <w:top w:val="nil"/>
              <w:left w:val="nil"/>
              <w:bottom w:val="nil"/>
              <w:right w:val="nil"/>
            </w:tcBorders>
            <w:shd w:val="clear" w:color="auto" w:fill="auto"/>
            <w:noWrap/>
            <w:vAlign w:val="center"/>
            <w:hideMark/>
          </w:tcPr>
          <w:p w14:paraId="65ED0BA6"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0.3672</w:t>
            </w:r>
          </w:p>
        </w:tc>
      </w:tr>
      <w:tr w:rsidR="004762AC" w:rsidRPr="00372468" w14:paraId="41CFB84A"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4F74488B"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tct_bright</w:t>
            </w:r>
          </w:p>
        </w:tc>
        <w:tc>
          <w:tcPr>
            <w:tcW w:w="1141" w:type="dxa"/>
            <w:tcBorders>
              <w:top w:val="nil"/>
              <w:left w:val="nil"/>
              <w:bottom w:val="nil"/>
              <w:right w:val="nil"/>
            </w:tcBorders>
            <w:shd w:val="clear" w:color="auto" w:fill="auto"/>
            <w:noWrap/>
            <w:vAlign w:val="center"/>
            <w:hideMark/>
          </w:tcPr>
          <w:p w14:paraId="3B0FD7D6"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69D7F053"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1C2B9A37"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4FC7DF56"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r>
      <w:tr w:rsidR="004762AC" w:rsidRPr="00372468" w14:paraId="6BA8CA3B"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58DDC4C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tct_green</w:t>
            </w:r>
          </w:p>
        </w:tc>
        <w:tc>
          <w:tcPr>
            <w:tcW w:w="1141" w:type="dxa"/>
            <w:tcBorders>
              <w:top w:val="nil"/>
              <w:left w:val="nil"/>
              <w:bottom w:val="nil"/>
              <w:right w:val="nil"/>
            </w:tcBorders>
            <w:shd w:val="clear" w:color="auto" w:fill="auto"/>
            <w:noWrap/>
            <w:vAlign w:val="center"/>
            <w:hideMark/>
          </w:tcPr>
          <w:p w14:paraId="4ED1D9BC"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0.2303</w:t>
            </w:r>
          </w:p>
        </w:tc>
        <w:tc>
          <w:tcPr>
            <w:tcW w:w="1141" w:type="dxa"/>
            <w:tcBorders>
              <w:top w:val="nil"/>
              <w:left w:val="nil"/>
              <w:bottom w:val="nil"/>
              <w:right w:val="nil"/>
            </w:tcBorders>
            <w:shd w:val="clear" w:color="auto" w:fill="auto"/>
            <w:noWrap/>
            <w:vAlign w:val="center"/>
            <w:hideMark/>
          </w:tcPr>
          <w:p w14:paraId="639ACEEC"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0.5538</w:t>
            </w:r>
          </w:p>
        </w:tc>
        <w:tc>
          <w:tcPr>
            <w:tcW w:w="1141" w:type="dxa"/>
            <w:tcBorders>
              <w:top w:val="nil"/>
              <w:left w:val="nil"/>
              <w:bottom w:val="nil"/>
              <w:right w:val="nil"/>
            </w:tcBorders>
            <w:shd w:val="clear" w:color="auto" w:fill="auto"/>
            <w:noWrap/>
            <w:vAlign w:val="center"/>
            <w:hideMark/>
          </w:tcPr>
          <w:p w14:paraId="45011478"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1.1132</w:t>
            </w:r>
          </w:p>
        </w:tc>
        <w:tc>
          <w:tcPr>
            <w:tcW w:w="1141" w:type="dxa"/>
            <w:tcBorders>
              <w:top w:val="nil"/>
              <w:left w:val="nil"/>
              <w:bottom w:val="nil"/>
              <w:right w:val="nil"/>
            </w:tcBorders>
            <w:shd w:val="clear" w:color="auto" w:fill="auto"/>
            <w:noWrap/>
            <w:vAlign w:val="center"/>
            <w:hideMark/>
          </w:tcPr>
          <w:p w14:paraId="557B062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1.769</w:t>
            </w:r>
          </w:p>
        </w:tc>
      </w:tr>
      <w:tr w:rsidR="004762AC" w:rsidRPr="00372468" w14:paraId="7DA5EB45"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45632A2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tct_wet</w:t>
            </w:r>
          </w:p>
        </w:tc>
        <w:tc>
          <w:tcPr>
            <w:tcW w:w="1141" w:type="dxa"/>
            <w:tcBorders>
              <w:top w:val="nil"/>
              <w:left w:val="nil"/>
              <w:bottom w:val="nil"/>
              <w:right w:val="nil"/>
            </w:tcBorders>
            <w:shd w:val="clear" w:color="auto" w:fill="auto"/>
            <w:noWrap/>
            <w:vAlign w:val="center"/>
            <w:hideMark/>
          </w:tcPr>
          <w:p w14:paraId="0853EEA9"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23.32</w:t>
            </w:r>
          </w:p>
        </w:tc>
        <w:tc>
          <w:tcPr>
            <w:tcW w:w="1141" w:type="dxa"/>
            <w:tcBorders>
              <w:top w:val="nil"/>
              <w:left w:val="nil"/>
              <w:bottom w:val="nil"/>
              <w:right w:val="nil"/>
            </w:tcBorders>
            <w:shd w:val="clear" w:color="auto" w:fill="auto"/>
            <w:noWrap/>
            <w:vAlign w:val="center"/>
            <w:hideMark/>
          </w:tcPr>
          <w:p w14:paraId="16F7857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3.6712</w:t>
            </w:r>
          </w:p>
        </w:tc>
        <w:tc>
          <w:tcPr>
            <w:tcW w:w="1141" w:type="dxa"/>
            <w:tcBorders>
              <w:top w:val="nil"/>
              <w:left w:val="nil"/>
              <w:bottom w:val="nil"/>
              <w:right w:val="nil"/>
            </w:tcBorders>
            <w:shd w:val="clear" w:color="auto" w:fill="auto"/>
            <w:noWrap/>
            <w:vAlign w:val="center"/>
            <w:hideMark/>
          </w:tcPr>
          <w:p w14:paraId="30C8D9D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51.48</w:t>
            </w:r>
          </w:p>
        </w:tc>
        <w:tc>
          <w:tcPr>
            <w:tcW w:w="1141" w:type="dxa"/>
            <w:tcBorders>
              <w:top w:val="nil"/>
              <w:left w:val="nil"/>
              <w:bottom w:val="nil"/>
              <w:right w:val="nil"/>
            </w:tcBorders>
            <w:shd w:val="clear" w:color="auto" w:fill="auto"/>
            <w:noWrap/>
            <w:vAlign w:val="center"/>
            <w:hideMark/>
          </w:tcPr>
          <w:p w14:paraId="2458CC64"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42.6338</w:t>
            </w:r>
          </w:p>
        </w:tc>
      </w:tr>
    </w:tbl>
    <w:p w14:paraId="613FB930" w14:textId="77777777" w:rsidR="004762AC" w:rsidRDefault="004762AC" w:rsidP="00107F98">
      <w:pPr>
        <w:pStyle w:val="Heading3"/>
      </w:pPr>
    </w:p>
    <w:p w14:paraId="260BD0A7" w14:textId="3BAC79CF" w:rsidR="00527291" w:rsidRDefault="00C41BBC" w:rsidP="00107F98">
      <w:pPr>
        <w:pStyle w:val="Heading3"/>
      </w:pPr>
      <w:r>
        <w:t xml:space="preserve">4.3.6 </w:t>
      </w:r>
      <w:r w:rsidR="00527291">
        <w:t>Final maps</w:t>
      </w:r>
    </w:p>
    <w:p w14:paraId="7B4F020C" w14:textId="7B5571EF" w:rsidR="00C12940" w:rsidRPr="00F30FC6" w:rsidRDefault="008306DA" w:rsidP="00C12940">
      <w:r>
        <w:t xml:space="preserve">Below are the final habitat suitability maps created by MAXENT for each of the models </w:t>
      </w:r>
      <w:r w:rsidRPr="008306DA">
        <w:rPr>
          <w:rFonts w:ascii="Courier New" w:hAnsi="Courier New"/>
        </w:rPr>
        <w:t>37A</w:t>
      </w:r>
      <w:r>
        <w:t xml:space="preserve">, </w:t>
      </w:r>
      <w:r w:rsidRPr="008306DA">
        <w:rPr>
          <w:rFonts w:ascii="Courier New" w:hAnsi="Courier New"/>
        </w:rPr>
        <w:t>37N</w:t>
      </w:r>
      <w:r>
        <w:t xml:space="preserve">, </w:t>
      </w:r>
      <w:r w:rsidRPr="008306DA">
        <w:rPr>
          <w:rFonts w:ascii="Courier New" w:hAnsi="Courier New"/>
        </w:rPr>
        <w:t>35A</w:t>
      </w:r>
      <w:r>
        <w:t xml:space="preserve">, and </w:t>
      </w:r>
      <w:r w:rsidRPr="008306DA">
        <w:rPr>
          <w:rFonts w:ascii="Courier New" w:hAnsi="Courier New"/>
        </w:rPr>
        <w:t>35N</w:t>
      </w:r>
      <w:r w:rsidR="00E51DE5">
        <w:t xml:space="preserve"> in the logistic format.</w:t>
      </w:r>
      <w:r w:rsidR="0046406B">
        <w:t xml:space="preserve"> </w:t>
      </w:r>
      <w:r w:rsidR="00E53F46">
        <w:rPr>
          <w:rFonts w:ascii="Courier New" w:hAnsi="Courier New"/>
        </w:rPr>
        <w:t>Figure 16</w:t>
      </w:r>
      <w:r w:rsidR="00C12940">
        <w:t xml:space="preserve"> shows the suitable habitat of </w:t>
      </w:r>
      <w:r w:rsidR="00C12940">
        <w:rPr>
          <w:i/>
        </w:rPr>
        <w:t xml:space="preserve">Dendrobium thyrsiflorum </w:t>
      </w:r>
      <w:r w:rsidR="00C12940">
        <w:t>with all factors included</w:t>
      </w:r>
      <w:r w:rsidR="0046406B">
        <w:t xml:space="preserve"> (37A)</w:t>
      </w:r>
      <w:r w:rsidR="00C12940">
        <w:t xml:space="preserve">. </w:t>
      </w:r>
      <w:r w:rsidR="00E53F46">
        <w:rPr>
          <w:rFonts w:ascii="Courier New" w:hAnsi="Courier New"/>
        </w:rPr>
        <w:t>Figure 17</w:t>
      </w:r>
      <w:r w:rsidR="00C12940">
        <w:t xml:space="preserve"> shows the suitable habitat of </w:t>
      </w:r>
      <w:r w:rsidR="00C12940">
        <w:rPr>
          <w:i/>
        </w:rPr>
        <w:t xml:space="preserve">Dendrobium thyrsiflorum </w:t>
      </w:r>
      <w:r w:rsidR="00C12940">
        <w:t>with only natural factors included</w:t>
      </w:r>
      <w:r w:rsidR="0046406B">
        <w:t xml:space="preserve"> (37N)</w:t>
      </w:r>
      <w:r w:rsidR="00C12940">
        <w:t xml:space="preserve">. </w:t>
      </w:r>
      <w:r w:rsidR="00E53F46">
        <w:rPr>
          <w:rFonts w:ascii="Courier New" w:hAnsi="Courier New"/>
        </w:rPr>
        <w:t>Figure 18</w:t>
      </w:r>
      <w:r w:rsidR="00C12940">
        <w:t xml:space="preserve"> shows the suitable habitat of </w:t>
      </w:r>
      <w:r w:rsidR="00C12940">
        <w:rPr>
          <w:i/>
        </w:rPr>
        <w:t xml:space="preserve">Luisia magniflora </w:t>
      </w:r>
      <w:r w:rsidR="00C12940">
        <w:t>with all factors included</w:t>
      </w:r>
      <w:r w:rsidR="0046406B">
        <w:t xml:space="preserve"> (35A)</w:t>
      </w:r>
      <w:r w:rsidR="00C12940">
        <w:t xml:space="preserve">. </w:t>
      </w:r>
      <w:r w:rsidR="00E53F46">
        <w:rPr>
          <w:rFonts w:ascii="Courier New" w:hAnsi="Courier New"/>
        </w:rPr>
        <w:t>Figure 19</w:t>
      </w:r>
      <w:r w:rsidR="00C12940">
        <w:t xml:space="preserve"> shows the suitable habitat of </w:t>
      </w:r>
      <w:r w:rsidR="00C12940">
        <w:rPr>
          <w:i/>
        </w:rPr>
        <w:t xml:space="preserve">Luisia magniflora </w:t>
      </w:r>
      <w:r w:rsidR="00C12940">
        <w:t>with only natural factors included</w:t>
      </w:r>
      <w:r w:rsidR="0046406B">
        <w:t xml:space="preserve"> (35N)</w:t>
      </w:r>
      <w:r w:rsidR="00C12940">
        <w:t>.</w:t>
      </w:r>
    </w:p>
    <w:p w14:paraId="210B2BE8" w14:textId="77777777" w:rsidR="00C12940" w:rsidRDefault="00C12940" w:rsidP="00107F98">
      <w:pPr>
        <w:pStyle w:val="Heading3"/>
        <w:sectPr w:rsidR="00C12940" w:rsidSect="0024445D">
          <w:type w:val="continuous"/>
          <w:pgSz w:w="11906" w:h="16838" w:code="9"/>
          <w:pgMar w:top="1440" w:right="1440" w:bottom="1440" w:left="1440" w:header="709" w:footer="709" w:gutter="0"/>
          <w:pgNumType w:start="1"/>
          <w:cols w:space="708"/>
          <w:titlePg/>
          <w:docGrid w:linePitch="360"/>
        </w:sectPr>
      </w:pPr>
    </w:p>
    <w:p w14:paraId="666E4C28" w14:textId="77777777" w:rsidR="0024445D" w:rsidRDefault="0024445D" w:rsidP="00107F98">
      <w:pPr>
        <w:sectPr w:rsidR="0024445D" w:rsidSect="0024445D">
          <w:pgSz w:w="16838" w:h="11906" w:orient="landscape" w:code="9"/>
          <w:pgMar w:top="1440" w:right="1440" w:bottom="1440" w:left="1440" w:header="709" w:footer="709" w:gutter="0"/>
          <w:cols w:space="708"/>
          <w:titlePg/>
          <w:docGrid w:linePitch="360"/>
        </w:sectPr>
      </w:pPr>
    </w:p>
    <w:p w14:paraId="672AEED0" w14:textId="1167C781" w:rsidR="00F30FC6" w:rsidRDefault="007A2EB9" w:rsidP="00C12940">
      <w:pPr>
        <w:jc w:val="center"/>
      </w:pPr>
      <w:r>
        <w:rPr>
          <w:noProof/>
          <w:lang w:val="en-GB" w:eastAsia="en-GB"/>
        </w:rPr>
        <w:drawing>
          <wp:inline distT="0" distB="0" distL="0" distR="0" wp14:anchorId="258A7D6B" wp14:editId="3990A280">
            <wp:extent cx="6443330" cy="427862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ndrobium_thrysiflorum.png"/>
                    <pic:cNvPicPr/>
                  </pic:nvPicPr>
                  <pic:blipFill rotWithShape="1">
                    <a:blip r:embed="rId30" cstate="print">
                      <a:extLst>
                        <a:ext uri="{28A0092B-C50C-407E-A947-70E740481C1C}">
                          <a14:useLocalDpi xmlns:a14="http://schemas.microsoft.com/office/drawing/2010/main" val="0"/>
                        </a:ext>
                      </a:extLst>
                    </a:blip>
                    <a:srcRect l="1870" t="4847" r="1231" b="4147"/>
                    <a:stretch/>
                  </pic:blipFill>
                  <pic:spPr bwMode="auto">
                    <a:xfrm>
                      <a:off x="0" y="0"/>
                      <a:ext cx="6471283" cy="4297189"/>
                    </a:xfrm>
                    <a:prstGeom prst="rect">
                      <a:avLst/>
                    </a:prstGeom>
                    <a:ln>
                      <a:noFill/>
                    </a:ln>
                    <a:extLst>
                      <a:ext uri="{53640926-AAD7-44D8-BBD7-CCE9431645EC}">
                        <a14:shadowObscured xmlns:a14="http://schemas.microsoft.com/office/drawing/2010/main"/>
                      </a:ext>
                    </a:extLst>
                  </pic:spPr>
                </pic:pic>
              </a:graphicData>
            </a:graphic>
          </wp:inline>
        </w:drawing>
      </w:r>
    </w:p>
    <w:p w14:paraId="2EA56DEC" w14:textId="44C1BD7D" w:rsidR="00527291" w:rsidRDefault="00F30FC6" w:rsidP="00107F98">
      <w:pPr>
        <w:pStyle w:val="Caption"/>
      </w:pPr>
      <w:bookmarkStart w:id="51" w:name="_Toc449662815"/>
      <w:r>
        <w:t xml:space="preserve">Figure </w:t>
      </w:r>
      <w:fldSimple w:instr=" SEQ Figure \* ARABIC ">
        <w:r w:rsidR="003E2199">
          <w:rPr>
            <w:noProof/>
          </w:rPr>
          <w:t>16</w:t>
        </w:r>
      </w:fldSimple>
      <w:r>
        <w:t xml:space="preserve">. Habitat suitability map of </w:t>
      </w:r>
      <w:r w:rsidRPr="00F30FC6">
        <w:rPr>
          <w:i/>
        </w:rPr>
        <w:t>Dendrobium thyrsiflorum</w:t>
      </w:r>
      <w:r>
        <w:t xml:space="preserve"> in model 37A</w:t>
      </w:r>
      <w:r>
        <w:rPr>
          <w:noProof/>
        </w:rPr>
        <w:t>. High suitability is indicated by a value close to 1 and low suitabilit</w:t>
      </w:r>
      <w:r w:rsidR="0046406B">
        <w:rPr>
          <w:noProof/>
        </w:rPr>
        <w:t>y is indicated by a value close</w:t>
      </w:r>
      <w:r>
        <w:rPr>
          <w:noProof/>
        </w:rPr>
        <w:t xml:space="preserve"> to 0.</w:t>
      </w:r>
      <w:bookmarkEnd w:id="51"/>
    </w:p>
    <w:p w14:paraId="4E78E4C1" w14:textId="7D3C22A7" w:rsidR="00A83E76" w:rsidRDefault="00A83E76">
      <w:pPr>
        <w:spacing w:line="259" w:lineRule="auto"/>
        <w:jc w:val="left"/>
      </w:pPr>
      <w:r>
        <w:br w:type="page"/>
      </w:r>
    </w:p>
    <w:p w14:paraId="0B2CF621" w14:textId="77777777" w:rsidR="00F30FC6" w:rsidRDefault="00BE4CDF" w:rsidP="00C12940">
      <w:pPr>
        <w:jc w:val="center"/>
      </w:pPr>
      <w:r>
        <w:rPr>
          <w:noProof/>
          <w:lang w:val="en-GB" w:eastAsia="en-GB"/>
        </w:rPr>
        <w:lastRenderedPageBreak/>
        <w:drawing>
          <wp:inline distT="0" distB="0" distL="0" distR="0" wp14:anchorId="5B9BFE93" wp14:editId="52B545DC">
            <wp:extent cx="6722052" cy="4752753"/>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ndrobium_thrysifloru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750931" cy="4773172"/>
                    </a:xfrm>
                    <a:prstGeom prst="rect">
                      <a:avLst/>
                    </a:prstGeom>
                  </pic:spPr>
                </pic:pic>
              </a:graphicData>
            </a:graphic>
          </wp:inline>
        </w:drawing>
      </w:r>
    </w:p>
    <w:p w14:paraId="70389A6F" w14:textId="6AD063AB" w:rsidR="00BE4CDF" w:rsidRDefault="00F30FC6" w:rsidP="00107F98">
      <w:pPr>
        <w:pStyle w:val="Caption"/>
      </w:pPr>
      <w:bookmarkStart w:id="52" w:name="_Toc449662816"/>
      <w:r>
        <w:t xml:space="preserve">Figure </w:t>
      </w:r>
      <w:fldSimple w:instr=" SEQ Figure \* ARABIC ">
        <w:r w:rsidR="003E2199">
          <w:rPr>
            <w:noProof/>
          </w:rPr>
          <w:t>17</w:t>
        </w:r>
      </w:fldSimple>
      <w:r>
        <w:t xml:space="preserve">. </w:t>
      </w:r>
      <w:r w:rsidRPr="00445920">
        <w:t xml:space="preserve">Habitat suitability map of </w:t>
      </w:r>
      <w:r w:rsidRPr="00F30FC6">
        <w:rPr>
          <w:i/>
        </w:rPr>
        <w:t>Dendrobium thyrsiflorum</w:t>
      </w:r>
      <w:r w:rsidRPr="00445920">
        <w:t xml:space="preserve"> in model 37</w:t>
      </w:r>
      <w:r>
        <w:t>N</w:t>
      </w:r>
      <w:r w:rsidRPr="00445920">
        <w:t>. High suitability is indicated by a value close to 1 and low suitabilit</w:t>
      </w:r>
      <w:r w:rsidR="0046406B">
        <w:t>y is indicated by a value close</w:t>
      </w:r>
      <w:r w:rsidRPr="00445920">
        <w:t xml:space="preserve"> to 0.</w:t>
      </w:r>
      <w:bookmarkEnd w:id="52"/>
    </w:p>
    <w:p w14:paraId="35D9A9D3" w14:textId="7A54CCA1" w:rsidR="00A83E76" w:rsidRDefault="00A83E76">
      <w:pPr>
        <w:spacing w:line="259" w:lineRule="auto"/>
        <w:jc w:val="left"/>
        <w:rPr>
          <w:lang w:val="en-GB"/>
        </w:rPr>
      </w:pPr>
      <w:r>
        <w:rPr>
          <w:lang w:val="en-GB"/>
        </w:rPr>
        <w:br w:type="page"/>
      </w:r>
    </w:p>
    <w:p w14:paraId="7A94E722" w14:textId="77777777" w:rsidR="00F30FC6" w:rsidRDefault="007A2EB9" w:rsidP="00C12940">
      <w:pPr>
        <w:jc w:val="center"/>
      </w:pPr>
      <w:r>
        <w:rPr>
          <w:noProof/>
          <w:lang w:val="en-GB" w:eastAsia="en-GB"/>
        </w:rPr>
        <w:lastRenderedPageBreak/>
        <w:drawing>
          <wp:inline distT="0" distB="0" distL="0" distR="0" wp14:anchorId="46C44C5E" wp14:editId="78909F94">
            <wp:extent cx="6722052" cy="4752753"/>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uisia_magniflor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742781" cy="4767409"/>
                    </a:xfrm>
                    <a:prstGeom prst="rect">
                      <a:avLst/>
                    </a:prstGeom>
                  </pic:spPr>
                </pic:pic>
              </a:graphicData>
            </a:graphic>
          </wp:inline>
        </w:drawing>
      </w:r>
    </w:p>
    <w:p w14:paraId="1C2E9147" w14:textId="0B44E1B3" w:rsidR="007A2EB9" w:rsidRPr="00527291" w:rsidRDefault="00F30FC6" w:rsidP="00107F98">
      <w:pPr>
        <w:pStyle w:val="Caption"/>
      </w:pPr>
      <w:bookmarkStart w:id="53" w:name="_Toc449662817"/>
      <w:r>
        <w:t xml:space="preserve">Figure </w:t>
      </w:r>
      <w:fldSimple w:instr=" SEQ Figure \* ARABIC ">
        <w:r w:rsidR="003E2199">
          <w:rPr>
            <w:noProof/>
          </w:rPr>
          <w:t>18</w:t>
        </w:r>
      </w:fldSimple>
      <w:r>
        <w:t xml:space="preserve">. </w:t>
      </w:r>
      <w:r w:rsidRPr="000E2E98">
        <w:t xml:space="preserve">Habitat suitability map of </w:t>
      </w:r>
      <w:r>
        <w:rPr>
          <w:i/>
        </w:rPr>
        <w:t>Luisia magniflora</w:t>
      </w:r>
      <w:r w:rsidRPr="000E2E98">
        <w:t xml:space="preserve"> in model 3</w:t>
      </w:r>
      <w:r>
        <w:t>5A</w:t>
      </w:r>
      <w:r w:rsidRPr="000E2E98">
        <w:t xml:space="preserve">. High suitability is indicated by a value close to 1 and low suitability is indicated by a value </w:t>
      </w:r>
      <w:r w:rsidR="0046406B">
        <w:t>close</w:t>
      </w:r>
      <w:r w:rsidRPr="000E2E98">
        <w:t xml:space="preserve"> to 0.</w:t>
      </w:r>
      <w:bookmarkEnd w:id="53"/>
    </w:p>
    <w:p w14:paraId="05FE3690" w14:textId="551B697A" w:rsidR="00A83E76" w:rsidRDefault="00A83E76">
      <w:pPr>
        <w:spacing w:line="259" w:lineRule="auto"/>
        <w:jc w:val="left"/>
      </w:pPr>
      <w:r>
        <w:br w:type="page"/>
      </w:r>
    </w:p>
    <w:p w14:paraId="5FB5A0F5" w14:textId="77777777" w:rsidR="00EA58A1" w:rsidRDefault="00BE4CDF" w:rsidP="0046406B">
      <w:pPr>
        <w:jc w:val="center"/>
      </w:pPr>
      <w:r>
        <w:rPr>
          <w:noProof/>
          <w:lang w:val="en-GB" w:eastAsia="en-GB"/>
        </w:rPr>
        <w:lastRenderedPageBreak/>
        <w:drawing>
          <wp:inline distT="0" distB="0" distL="0" distR="0" wp14:anchorId="1C5F7DC7" wp14:editId="2BEC69DB">
            <wp:extent cx="6741042" cy="4766179"/>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uisia_magniflor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65328" cy="4783350"/>
                    </a:xfrm>
                    <a:prstGeom prst="rect">
                      <a:avLst/>
                    </a:prstGeom>
                  </pic:spPr>
                </pic:pic>
              </a:graphicData>
            </a:graphic>
          </wp:inline>
        </w:drawing>
      </w:r>
    </w:p>
    <w:p w14:paraId="55ECAE5F" w14:textId="65474CC1" w:rsidR="00EA58A1" w:rsidRDefault="00EA58A1" w:rsidP="00107F98">
      <w:pPr>
        <w:pStyle w:val="Caption"/>
      </w:pPr>
      <w:bookmarkStart w:id="54" w:name="_Toc449662818"/>
      <w:r>
        <w:t xml:space="preserve">Figure </w:t>
      </w:r>
      <w:fldSimple w:instr=" SEQ Figure \* ARABIC ">
        <w:r w:rsidR="003E2199">
          <w:rPr>
            <w:noProof/>
          </w:rPr>
          <w:t>19</w:t>
        </w:r>
      </w:fldSimple>
      <w:r>
        <w:t xml:space="preserve">. </w:t>
      </w:r>
      <w:r w:rsidRPr="00FB4E12">
        <w:t xml:space="preserve">Habitat suitability map of </w:t>
      </w:r>
      <w:r w:rsidRPr="00EA58A1">
        <w:rPr>
          <w:i/>
        </w:rPr>
        <w:t>Luisia magniflora</w:t>
      </w:r>
      <w:r w:rsidRPr="00FB4E12">
        <w:t xml:space="preserve"> in model 35</w:t>
      </w:r>
      <w:r>
        <w:t>N</w:t>
      </w:r>
      <w:r w:rsidRPr="00FB4E12">
        <w:t>. High suitability is indicated by a value close to 1 and low suitabilit</w:t>
      </w:r>
      <w:r w:rsidR="0046406B">
        <w:t>y is indicated by a value close</w:t>
      </w:r>
      <w:r w:rsidRPr="00FB4E12">
        <w:t xml:space="preserve"> to 0.</w:t>
      </w:r>
      <w:bookmarkEnd w:id="54"/>
    </w:p>
    <w:p w14:paraId="5CC169AF" w14:textId="7E63F46E" w:rsidR="00A83E76" w:rsidRDefault="00A83E76">
      <w:pPr>
        <w:spacing w:line="259" w:lineRule="auto"/>
        <w:jc w:val="left"/>
      </w:pPr>
      <w:r>
        <w:br w:type="page"/>
      </w:r>
    </w:p>
    <w:p w14:paraId="4C5984DD" w14:textId="77777777" w:rsidR="00C12940" w:rsidRDefault="00C12940" w:rsidP="00107F98">
      <w:pPr>
        <w:pStyle w:val="Heading2"/>
        <w:sectPr w:rsidR="00C12940" w:rsidSect="0024445D">
          <w:type w:val="continuous"/>
          <w:pgSz w:w="16838" w:h="11906" w:orient="landscape" w:code="9"/>
          <w:pgMar w:top="1440" w:right="1440" w:bottom="1440" w:left="1440" w:header="709" w:footer="709" w:gutter="0"/>
          <w:cols w:space="708"/>
          <w:titlePg/>
          <w:docGrid w:linePitch="360"/>
        </w:sectPr>
      </w:pPr>
    </w:p>
    <w:p w14:paraId="03003F29" w14:textId="62C9BF6E" w:rsidR="00A37188" w:rsidRDefault="00C41BBC" w:rsidP="00107F98">
      <w:pPr>
        <w:pStyle w:val="Heading2"/>
      </w:pPr>
      <w:bookmarkStart w:id="55" w:name="_Toc449662723"/>
      <w:r>
        <w:lastRenderedPageBreak/>
        <w:t xml:space="preserve">4.4 </w:t>
      </w:r>
      <w:r w:rsidR="00A37188">
        <w:t>Efficiency models</w:t>
      </w:r>
      <w:bookmarkEnd w:id="55"/>
    </w:p>
    <w:p w14:paraId="24672FEB" w14:textId="35B943E9" w:rsidR="00A556DD" w:rsidRDefault="001C3278" w:rsidP="00107F98">
      <w:pPr>
        <w:rPr>
          <w:rFonts w:eastAsia="Times New Roman"/>
          <w:color w:val="000000"/>
          <w:sz w:val="22"/>
          <w:lang w:val="en-GB" w:eastAsia="en-GB"/>
        </w:rPr>
      </w:pPr>
      <w:r w:rsidRPr="00E53F46">
        <w:rPr>
          <w:rFonts w:ascii="Courier New" w:hAnsi="Courier New"/>
        </w:rPr>
        <w:t>Table</w:t>
      </w:r>
      <w:r w:rsidR="00E53F46">
        <w:rPr>
          <w:rFonts w:ascii="Courier New" w:hAnsi="Courier New"/>
        </w:rPr>
        <w:t xml:space="preserve"> 1</w:t>
      </w:r>
      <w:r w:rsidR="000C675E">
        <w:rPr>
          <w:rFonts w:ascii="Courier New" w:hAnsi="Courier New"/>
        </w:rPr>
        <w:t>4</w:t>
      </w:r>
      <w:r w:rsidR="00E53F46">
        <w:rPr>
          <w:rFonts w:ascii="Courier New" w:hAnsi="Courier New"/>
        </w:rPr>
        <w:t xml:space="preserve"> </w:t>
      </w:r>
      <w:r>
        <w:t>displays the four m</w:t>
      </w:r>
      <w:r w:rsidR="00872528">
        <w:t xml:space="preserve">ost contributing factors in model </w:t>
      </w:r>
      <w:r w:rsidR="00872528" w:rsidRPr="000C675E">
        <w:rPr>
          <w:rFonts w:ascii="Courier New" w:hAnsi="Courier New"/>
        </w:rPr>
        <w:t>37A</w:t>
      </w:r>
      <w:r w:rsidR="00872528">
        <w:t xml:space="preserve">. These factors were used in creating the </w:t>
      </w:r>
      <w:r w:rsidR="00872528">
        <w:rPr>
          <w:i/>
        </w:rPr>
        <w:t xml:space="preserve">Dendrobium thyrsiflorum </w:t>
      </w:r>
      <w:r w:rsidR="00872528">
        <w:t xml:space="preserve">efficiency model with a random test percentage of </w:t>
      </w:r>
      <w:r w:rsidR="00872528">
        <w:rPr>
          <w:rFonts w:ascii="Courier New" w:hAnsi="Courier New"/>
        </w:rPr>
        <w:t>0</w:t>
      </w:r>
      <w:r w:rsidR="00872528">
        <w:t xml:space="preserve">. A training AUC value of </w:t>
      </w:r>
      <w:r w:rsidR="00140798">
        <w:rPr>
          <w:rFonts w:ascii="Courier New" w:eastAsia="Times New Roman" w:hAnsi="Courier New"/>
          <w:color w:val="000000"/>
          <w:lang w:val="en-GB" w:eastAsia="en-GB"/>
        </w:rPr>
        <w:t>0.879</w:t>
      </w:r>
      <w:r w:rsidR="00872528" w:rsidRPr="00D60171">
        <w:rPr>
          <w:rFonts w:ascii="Courier New" w:eastAsia="Times New Roman" w:hAnsi="Courier New"/>
          <w:color w:val="000000"/>
          <w:lang w:val="en-GB" w:eastAsia="en-GB"/>
        </w:rPr>
        <w:t xml:space="preserve"> </w:t>
      </w:r>
      <w:r w:rsidR="00872528" w:rsidRPr="00B66D08">
        <w:rPr>
          <w:rFonts w:eastAsia="Times New Roman"/>
          <w:color w:val="000000"/>
          <w:sz w:val="22"/>
          <w:lang w:val="en-GB" w:eastAsia="en-GB"/>
        </w:rPr>
        <w:t>was obtained.</w:t>
      </w:r>
    </w:p>
    <w:p w14:paraId="25815D3A" w14:textId="5AEC187A" w:rsidR="00A556DD" w:rsidRDefault="00A556DD" w:rsidP="00A556DD">
      <w:pPr>
        <w:pStyle w:val="Caption"/>
      </w:pPr>
      <w:bookmarkStart w:id="56" w:name="_Toc449662763"/>
      <w:r>
        <w:t xml:space="preserve">Table </w:t>
      </w:r>
      <w:fldSimple w:instr=" SEQ Table \* ARABIC ">
        <w:r w:rsidR="003E2199">
          <w:rPr>
            <w:noProof/>
          </w:rPr>
          <w:t>14</w:t>
        </w:r>
      </w:fldSimple>
      <w:r>
        <w:t xml:space="preserve">. </w:t>
      </w:r>
      <w:r w:rsidRPr="007B3AE1">
        <w:t xml:space="preserve">Factors and their descriptions used in the </w:t>
      </w:r>
      <w:r w:rsidRPr="00E53F46">
        <w:rPr>
          <w:i/>
        </w:rPr>
        <w:t>Dendrobium</w:t>
      </w:r>
      <w:r w:rsidRPr="007B3AE1">
        <w:t xml:space="preserve"> efficiency model.</w:t>
      </w:r>
      <w:bookmarkEnd w:id="56"/>
    </w:p>
    <w:tbl>
      <w:tblPr>
        <w:tblW w:w="7298" w:type="dxa"/>
        <w:tblLook w:val="04A0" w:firstRow="1" w:lastRow="0" w:firstColumn="1" w:lastColumn="0" w:noHBand="0" w:noVBand="1"/>
      </w:tblPr>
      <w:tblGrid>
        <w:gridCol w:w="1669"/>
        <w:gridCol w:w="5629"/>
      </w:tblGrid>
      <w:tr w:rsidR="00A556DD" w:rsidRPr="00A556DD" w14:paraId="07634DBF" w14:textId="77777777" w:rsidTr="00A556DD">
        <w:trPr>
          <w:trHeight w:val="315"/>
        </w:trPr>
        <w:tc>
          <w:tcPr>
            <w:tcW w:w="1669" w:type="dxa"/>
            <w:tcBorders>
              <w:top w:val="nil"/>
              <w:left w:val="nil"/>
              <w:bottom w:val="single" w:sz="4" w:space="0" w:color="auto"/>
              <w:right w:val="nil"/>
            </w:tcBorders>
            <w:shd w:val="clear" w:color="auto" w:fill="auto"/>
            <w:noWrap/>
            <w:vAlign w:val="center"/>
            <w:hideMark/>
          </w:tcPr>
          <w:p w14:paraId="37B45381"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Layer name</w:t>
            </w:r>
          </w:p>
        </w:tc>
        <w:tc>
          <w:tcPr>
            <w:tcW w:w="5629" w:type="dxa"/>
            <w:tcBorders>
              <w:top w:val="nil"/>
              <w:left w:val="nil"/>
              <w:bottom w:val="single" w:sz="4" w:space="0" w:color="auto"/>
              <w:right w:val="nil"/>
            </w:tcBorders>
            <w:shd w:val="clear" w:color="auto" w:fill="auto"/>
            <w:noWrap/>
            <w:vAlign w:val="center"/>
            <w:hideMark/>
          </w:tcPr>
          <w:p w14:paraId="1BF454BB" w14:textId="77777777" w:rsidR="00A556DD" w:rsidRPr="00A556DD" w:rsidRDefault="00A556DD" w:rsidP="00A556DD">
            <w:pPr>
              <w:spacing w:after="0" w:line="240" w:lineRule="auto"/>
              <w:jc w:val="left"/>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Description</w:t>
            </w:r>
          </w:p>
        </w:tc>
      </w:tr>
      <w:tr w:rsidR="00A556DD" w:rsidRPr="00A556DD" w14:paraId="5B9EC2DA" w14:textId="77777777" w:rsidTr="00A556DD">
        <w:trPr>
          <w:trHeight w:val="315"/>
        </w:trPr>
        <w:tc>
          <w:tcPr>
            <w:tcW w:w="1669" w:type="dxa"/>
            <w:tcBorders>
              <w:top w:val="single" w:sz="4" w:space="0" w:color="auto"/>
              <w:left w:val="nil"/>
              <w:bottom w:val="nil"/>
              <w:right w:val="nil"/>
            </w:tcBorders>
            <w:shd w:val="clear" w:color="auto" w:fill="auto"/>
            <w:noWrap/>
            <w:vAlign w:val="center"/>
            <w:hideMark/>
          </w:tcPr>
          <w:p w14:paraId="07AA5AA1"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NIGHT</w:t>
            </w:r>
          </w:p>
        </w:tc>
        <w:tc>
          <w:tcPr>
            <w:tcW w:w="5629" w:type="dxa"/>
            <w:tcBorders>
              <w:top w:val="single" w:sz="4" w:space="0" w:color="auto"/>
              <w:left w:val="nil"/>
              <w:bottom w:val="nil"/>
              <w:right w:val="nil"/>
            </w:tcBorders>
            <w:shd w:val="clear" w:color="auto" w:fill="auto"/>
            <w:noWrap/>
            <w:vAlign w:val="center"/>
            <w:hideMark/>
          </w:tcPr>
          <w:p w14:paraId="2D63757B" w14:textId="77777777" w:rsidR="00A556DD" w:rsidRPr="00A556DD" w:rsidRDefault="00A556DD" w:rsidP="00A556DD">
            <w:pPr>
              <w:spacing w:after="0" w:line="240" w:lineRule="auto"/>
              <w:jc w:val="left"/>
              <w:rPr>
                <w:rFonts w:ascii="Courier New" w:eastAsia="Times New Roman" w:hAnsi="Courier New"/>
                <w:color w:val="000000"/>
                <w:sz w:val="22"/>
                <w:lang w:val="en-GB" w:eastAsia="en-GB"/>
              </w:rPr>
            </w:pPr>
            <w:r w:rsidRPr="00A556DD">
              <w:rPr>
                <w:rFonts w:ascii="Courier New" w:eastAsia="Times New Roman" w:hAnsi="Courier New"/>
                <w:color w:val="000000"/>
                <w:sz w:val="22"/>
                <w:lang w:val="en-GB" w:eastAsia="en-GB"/>
              </w:rPr>
              <w:t>Lights at night</w:t>
            </w:r>
          </w:p>
        </w:tc>
      </w:tr>
      <w:tr w:rsidR="00A556DD" w:rsidRPr="00A556DD" w14:paraId="69A1F92B" w14:textId="77777777" w:rsidTr="00A556DD">
        <w:trPr>
          <w:trHeight w:val="315"/>
        </w:trPr>
        <w:tc>
          <w:tcPr>
            <w:tcW w:w="1669" w:type="dxa"/>
            <w:tcBorders>
              <w:top w:val="nil"/>
              <w:left w:val="nil"/>
              <w:bottom w:val="nil"/>
              <w:right w:val="nil"/>
            </w:tcBorders>
            <w:shd w:val="clear" w:color="auto" w:fill="auto"/>
            <w:noWrap/>
            <w:vAlign w:val="center"/>
            <w:hideMark/>
          </w:tcPr>
          <w:p w14:paraId="74A616DC"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RDDIST</w:t>
            </w:r>
          </w:p>
        </w:tc>
        <w:tc>
          <w:tcPr>
            <w:tcW w:w="5629" w:type="dxa"/>
            <w:tcBorders>
              <w:top w:val="nil"/>
              <w:left w:val="nil"/>
              <w:bottom w:val="nil"/>
              <w:right w:val="nil"/>
            </w:tcBorders>
            <w:shd w:val="clear" w:color="auto" w:fill="auto"/>
            <w:noWrap/>
            <w:vAlign w:val="center"/>
            <w:hideMark/>
          </w:tcPr>
          <w:p w14:paraId="22C7E4D1" w14:textId="77777777" w:rsidR="00A556DD" w:rsidRPr="00A556DD" w:rsidRDefault="00A556DD" w:rsidP="00A556DD">
            <w:pPr>
              <w:spacing w:after="0" w:line="240" w:lineRule="auto"/>
              <w:jc w:val="left"/>
              <w:rPr>
                <w:rFonts w:ascii="Courier New" w:eastAsia="Times New Roman" w:hAnsi="Courier New"/>
                <w:color w:val="000000"/>
                <w:sz w:val="22"/>
                <w:lang w:val="en-GB" w:eastAsia="en-GB"/>
              </w:rPr>
            </w:pPr>
            <w:r w:rsidRPr="00A556DD">
              <w:rPr>
                <w:rFonts w:ascii="Courier New" w:eastAsia="Times New Roman" w:hAnsi="Courier New"/>
                <w:color w:val="000000"/>
                <w:sz w:val="22"/>
                <w:lang w:val="en-GB" w:eastAsia="en-GB"/>
              </w:rPr>
              <w:t>Distance to roads</w:t>
            </w:r>
          </w:p>
        </w:tc>
      </w:tr>
      <w:tr w:rsidR="00A556DD" w:rsidRPr="00A556DD" w14:paraId="5278C896" w14:textId="77777777" w:rsidTr="00A556DD">
        <w:trPr>
          <w:trHeight w:val="315"/>
        </w:trPr>
        <w:tc>
          <w:tcPr>
            <w:tcW w:w="1669" w:type="dxa"/>
            <w:tcBorders>
              <w:top w:val="nil"/>
              <w:left w:val="nil"/>
              <w:bottom w:val="nil"/>
              <w:right w:val="nil"/>
            </w:tcBorders>
            <w:shd w:val="clear" w:color="auto" w:fill="auto"/>
            <w:noWrap/>
            <w:vAlign w:val="center"/>
            <w:hideMark/>
          </w:tcPr>
          <w:p w14:paraId="05E0DF42"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DEM</w:t>
            </w:r>
          </w:p>
        </w:tc>
        <w:tc>
          <w:tcPr>
            <w:tcW w:w="5629" w:type="dxa"/>
            <w:tcBorders>
              <w:top w:val="nil"/>
              <w:left w:val="nil"/>
              <w:bottom w:val="nil"/>
              <w:right w:val="nil"/>
            </w:tcBorders>
            <w:shd w:val="clear" w:color="auto" w:fill="auto"/>
            <w:noWrap/>
            <w:vAlign w:val="center"/>
            <w:hideMark/>
          </w:tcPr>
          <w:p w14:paraId="1EE1AB63" w14:textId="62722451" w:rsidR="00A556DD" w:rsidRPr="00A556DD" w:rsidRDefault="00A556DD" w:rsidP="00A556DD">
            <w:pPr>
              <w:spacing w:after="0" w:line="240" w:lineRule="auto"/>
              <w:jc w:val="left"/>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Digital elevation model</w:t>
            </w:r>
          </w:p>
        </w:tc>
      </w:tr>
      <w:tr w:rsidR="00A556DD" w:rsidRPr="00A556DD" w14:paraId="5E2634F1" w14:textId="77777777" w:rsidTr="00A556DD">
        <w:trPr>
          <w:trHeight w:val="315"/>
        </w:trPr>
        <w:tc>
          <w:tcPr>
            <w:tcW w:w="1669" w:type="dxa"/>
            <w:tcBorders>
              <w:top w:val="nil"/>
              <w:left w:val="nil"/>
              <w:bottom w:val="nil"/>
              <w:right w:val="nil"/>
            </w:tcBorders>
            <w:shd w:val="clear" w:color="auto" w:fill="auto"/>
            <w:noWrap/>
            <w:vAlign w:val="center"/>
            <w:hideMark/>
          </w:tcPr>
          <w:p w14:paraId="7EB3F13D"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tct_wet</w:t>
            </w:r>
          </w:p>
        </w:tc>
        <w:tc>
          <w:tcPr>
            <w:tcW w:w="5629" w:type="dxa"/>
            <w:tcBorders>
              <w:top w:val="nil"/>
              <w:left w:val="nil"/>
              <w:bottom w:val="nil"/>
              <w:right w:val="nil"/>
            </w:tcBorders>
            <w:shd w:val="clear" w:color="auto" w:fill="auto"/>
            <w:noWrap/>
            <w:vAlign w:val="center"/>
            <w:hideMark/>
          </w:tcPr>
          <w:p w14:paraId="583AADB1" w14:textId="0DB29D39" w:rsidR="00A556DD" w:rsidRPr="00A556DD" w:rsidRDefault="00A556DD" w:rsidP="00A556DD">
            <w:pPr>
              <w:spacing w:after="0" w:line="240" w:lineRule="auto"/>
              <w:jc w:val="left"/>
              <w:rPr>
                <w:rFonts w:ascii="Courier New" w:eastAsia="Times New Roman" w:hAnsi="Courier New"/>
                <w:color w:val="000000"/>
                <w:sz w:val="22"/>
                <w:lang w:val="en-GB" w:eastAsia="en-GB"/>
              </w:rPr>
            </w:pPr>
            <w:r w:rsidRPr="00A556DD">
              <w:rPr>
                <w:rFonts w:ascii="Courier New" w:eastAsia="Times New Roman" w:hAnsi="Courier New"/>
                <w:color w:val="000000"/>
                <w:sz w:val="22"/>
                <w:lang w:val="en-GB" w:eastAsia="en-GB"/>
              </w:rPr>
              <w:t>Tasselled cap transformation for wetness</w:t>
            </w:r>
          </w:p>
        </w:tc>
      </w:tr>
    </w:tbl>
    <w:p w14:paraId="14ACD06B" w14:textId="77777777" w:rsidR="00A556DD" w:rsidRDefault="00A556DD" w:rsidP="00107F98">
      <w:pPr>
        <w:rPr>
          <w:rFonts w:eastAsia="Times New Roman"/>
          <w:color w:val="000000"/>
          <w:sz w:val="22"/>
          <w:lang w:val="en-GB" w:eastAsia="en-GB"/>
        </w:rPr>
      </w:pPr>
    </w:p>
    <w:p w14:paraId="78D958D4" w14:textId="77777777" w:rsidR="009E6ED8" w:rsidRDefault="00E53F46" w:rsidP="009E6ED8">
      <w:r>
        <w:rPr>
          <w:b/>
        </w:rPr>
        <w:t xml:space="preserve"> </w:t>
      </w:r>
      <w:r>
        <w:rPr>
          <w:rFonts w:ascii="Courier New" w:hAnsi="Courier New"/>
        </w:rPr>
        <w:t xml:space="preserve">Figure 20 </w:t>
      </w:r>
      <w:r>
        <w:t xml:space="preserve">gives the ROC curve </w:t>
      </w:r>
      <w:r w:rsidR="00872528">
        <w:t xml:space="preserve">for the </w:t>
      </w:r>
      <w:r w:rsidR="00872528">
        <w:rPr>
          <w:i/>
        </w:rPr>
        <w:t xml:space="preserve">Dendrobium </w:t>
      </w:r>
      <w:r w:rsidR="00872528">
        <w:t>efficiency model</w:t>
      </w:r>
      <w:r w:rsidR="00872528">
        <w:rPr>
          <w:rFonts w:ascii="Courier New" w:hAnsi="Courier New"/>
        </w:rPr>
        <w:t xml:space="preserve">. </w:t>
      </w:r>
      <w:r w:rsidR="009E6ED8">
        <w:t>It is fair to say that the model is better than a random model at all points as the training data never falls below the random prediction.</w:t>
      </w:r>
    </w:p>
    <w:p w14:paraId="1FDDE422" w14:textId="42DECFDE" w:rsidR="00872528" w:rsidRDefault="00872528" w:rsidP="009E6ED8">
      <w:pPr>
        <w:jc w:val="center"/>
      </w:pPr>
      <w:r>
        <w:rPr>
          <w:noProof/>
          <w:lang w:val="en-GB" w:eastAsia="en-GB"/>
        </w:rPr>
        <w:drawing>
          <wp:inline distT="0" distB="0" distL="0" distR="0" wp14:anchorId="354E431B" wp14:editId="30D2170D">
            <wp:extent cx="4086225" cy="341820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ndrobium_thrysiflorum_roc.png"/>
                    <pic:cNvPicPr/>
                  </pic:nvPicPr>
                  <pic:blipFill rotWithShape="1">
                    <a:blip r:embed="rId34">
                      <a:extLst>
                        <a:ext uri="{28A0092B-C50C-407E-A947-70E740481C1C}">
                          <a14:useLocalDpi xmlns:a14="http://schemas.microsoft.com/office/drawing/2010/main" val="0"/>
                        </a:ext>
                      </a:extLst>
                    </a:blip>
                    <a:srcRect t="7215" r="28701"/>
                    <a:stretch/>
                  </pic:blipFill>
                  <pic:spPr bwMode="auto">
                    <a:xfrm>
                      <a:off x="0" y="0"/>
                      <a:ext cx="4086525" cy="3418456"/>
                    </a:xfrm>
                    <a:prstGeom prst="rect">
                      <a:avLst/>
                    </a:prstGeom>
                    <a:ln>
                      <a:noFill/>
                    </a:ln>
                    <a:extLst>
                      <a:ext uri="{53640926-AAD7-44D8-BBD7-CCE9431645EC}">
                        <a14:shadowObscured xmlns:a14="http://schemas.microsoft.com/office/drawing/2010/main"/>
                      </a:ext>
                    </a:extLst>
                  </pic:spPr>
                </pic:pic>
              </a:graphicData>
            </a:graphic>
          </wp:inline>
        </w:drawing>
      </w:r>
    </w:p>
    <w:p w14:paraId="05221D4C" w14:textId="5497AFDD" w:rsidR="00872528" w:rsidRDefault="00872528" w:rsidP="00107F98">
      <w:pPr>
        <w:pStyle w:val="Caption"/>
      </w:pPr>
      <w:bookmarkStart w:id="57" w:name="_Toc449662819"/>
      <w:r>
        <w:lastRenderedPageBreak/>
        <w:t xml:space="preserve">Figure </w:t>
      </w:r>
      <w:fldSimple w:instr=" SEQ Figure \* ARABIC ">
        <w:r w:rsidR="003E2199">
          <w:rPr>
            <w:noProof/>
          </w:rPr>
          <w:t>20</w:t>
        </w:r>
      </w:fldSimple>
      <w:r>
        <w:t xml:space="preserve">. ROC curve for the </w:t>
      </w:r>
      <w:r>
        <w:rPr>
          <w:i/>
        </w:rPr>
        <w:t xml:space="preserve">Dendrobium </w:t>
      </w:r>
      <w:r>
        <w:t>efficiency model</w:t>
      </w:r>
      <w:r w:rsidRPr="00BB6F81">
        <w:t>. Sensitivity vs 1-specificity.</w:t>
      </w:r>
      <w:r w:rsidR="00E0638B">
        <w:t xml:space="preserve"> Training data is shown in red and the random prediction (AUC = 0.5) is shown in black.</w:t>
      </w:r>
      <w:bookmarkEnd w:id="57"/>
    </w:p>
    <w:p w14:paraId="47F9F466" w14:textId="08983C7E" w:rsidR="00140798" w:rsidRDefault="00140798" w:rsidP="00107F98">
      <w:r>
        <w:t xml:space="preserve">The jackknife test illustrated in </w:t>
      </w:r>
      <w:r w:rsidR="00E53F46">
        <w:rPr>
          <w:rFonts w:ascii="Courier New" w:hAnsi="Courier New"/>
        </w:rPr>
        <w:t>figure 21</w:t>
      </w:r>
      <w:r>
        <w:rPr>
          <w:b/>
        </w:rPr>
        <w:t xml:space="preserve"> </w:t>
      </w:r>
      <w:r w:rsidR="00E53F46">
        <w:t xml:space="preserve">found the </w:t>
      </w:r>
      <w:r>
        <w:t xml:space="preserve">factor that contributed most to the model </w:t>
      </w:r>
      <w:r w:rsidR="00E53F46">
        <w:t>alone</w:t>
      </w:r>
      <w:r>
        <w:t xml:space="preserve"> was the lights at night (NIGHT),</w:t>
      </w:r>
      <w:r w:rsidR="00FD1A73" w:rsidRPr="00FD1A73">
        <w:t xml:space="preserve"> </w:t>
      </w:r>
      <w:r w:rsidR="00FD1A73">
        <w:t xml:space="preserve">the proxy for human habitation density, </w:t>
      </w:r>
      <w:r>
        <w:t xml:space="preserve">it </w:t>
      </w:r>
      <w:r w:rsidR="00E53F46">
        <w:t>subsequently</w:t>
      </w:r>
      <w:r>
        <w:t xml:space="preserve"> had the most useful </w:t>
      </w:r>
      <w:r w:rsidR="00E53F46">
        <w:t>data</w:t>
      </w:r>
      <w:r>
        <w:t>. When the distance to roads (RDDIST) factor was removed, the model suffered the most, suggesting that this environmental variable has the greatest amount of information that none of the other variables possess. The gain contributed by all factors working together is greater than any of the individual factors, showing that the distribution is affected by a combination of variables rather than a single one.</w:t>
      </w:r>
      <w:r w:rsidR="00E53F46">
        <w:t xml:space="preserve"> These results correspond with the results from model </w:t>
      </w:r>
      <w:r w:rsidR="00E53F46" w:rsidRPr="00E53F46">
        <w:rPr>
          <w:rFonts w:ascii="Courier New" w:hAnsi="Courier New"/>
        </w:rPr>
        <w:t>37A</w:t>
      </w:r>
      <w:r w:rsidR="00E53F46">
        <w:t xml:space="preserve"> of which this model was based on.</w:t>
      </w:r>
    </w:p>
    <w:p w14:paraId="03E9902C" w14:textId="77777777" w:rsidR="00140798" w:rsidRDefault="00140798" w:rsidP="00107F98">
      <w:r>
        <w:rPr>
          <w:noProof/>
          <w:lang w:val="en-GB" w:eastAsia="en-GB"/>
        </w:rPr>
        <w:drawing>
          <wp:inline distT="0" distB="0" distL="0" distR="0" wp14:anchorId="31DBAA67" wp14:editId="242C2E99">
            <wp:extent cx="5731510" cy="1453766"/>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ndrobium_thrysiflorum_jacknife.png"/>
                    <pic:cNvPicPr/>
                  </pic:nvPicPr>
                  <pic:blipFill rotWithShape="1">
                    <a:blip r:embed="rId35">
                      <a:extLst>
                        <a:ext uri="{28A0092B-C50C-407E-A947-70E740481C1C}">
                          <a14:useLocalDpi xmlns:a14="http://schemas.microsoft.com/office/drawing/2010/main" val="0"/>
                        </a:ext>
                      </a:extLst>
                    </a:blip>
                    <a:srcRect t="15458"/>
                    <a:stretch/>
                  </pic:blipFill>
                  <pic:spPr bwMode="auto">
                    <a:xfrm>
                      <a:off x="0" y="0"/>
                      <a:ext cx="5731510" cy="1453766"/>
                    </a:xfrm>
                    <a:prstGeom prst="rect">
                      <a:avLst/>
                    </a:prstGeom>
                    <a:ln>
                      <a:noFill/>
                    </a:ln>
                    <a:extLst>
                      <a:ext uri="{53640926-AAD7-44D8-BBD7-CCE9431645EC}">
                        <a14:shadowObscured xmlns:a14="http://schemas.microsoft.com/office/drawing/2010/main"/>
                      </a:ext>
                    </a:extLst>
                  </pic:spPr>
                </pic:pic>
              </a:graphicData>
            </a:graphic>
          </wp:inline>
        </w:drawing>
      </w:r>
    </w:p>
    <w:p w14:paraId="37BBA6B0" w14:textId="0EB98A9B" w:rsidR="00140798" w:rsidRPr="00603068" w:rsidRDefault="00140798" w:rsidP="00107F98">
      <w:pPr>
        <w:pStyle w:val="Caption"/>
      </w:pPr>
      <w:bookmarkStart w:id="58" w:name="_Toc449662820"/>
      <w:r>
        <w:t xml:space="preserve">Figure </w:t>
      </w:r>
      <w:fldSimple w:instr=" SEQ Figure \* ARABIC ">
        <w:r w:rsidR="003E2199">
          <w:rPr>
            <w:noProof/>
          </w:rPr>
          <w:t>21</w:t>
        </w:r>
      </w:fldSimple>
      <w:r>
        <w:t xml:space="preserve">. </w:t>
      </w:r>
      <w:r w:rsidRPr="00572C3C">
        <w:t>Jackknife of the regulari</w:t>
      </w:r>
      <w:r>
        <w:t xml:space="preserve">sed training gain for the </w:t>
      </w:r>
      <w:r w:rsidRPr="00140798">
        <w:rPr>
          <w:i/>
        </w:rPr>
        <w:t>Dendrobium</w:t>
      </w:r>
      <w:r>
        <w:t xml:space="preserve"> efficiency model.</w:t>
      </w:r>
      <w:bookmarkEnd w:id="58"/>
    </w:p>
    <w:p w14:paraId="17984774" w14:textId="7B2105CE" w:rsidR="00140798" w:rsidRDefault="00140798" w:rsidP="00107F98">
      <w:pPr>
        <w:rPr>
          <w:lang w:val="en-GB"/>
        </w:rPr>
      </w:pPr>
    </w:p>
    <w:p w14:paraId="6A218BE2" w14:textId="3D4EE5B7" w:rsidR="000C675E" w:rsidRDefault="000C675E" w:rsidP="000C675E">
      <w:pPr>
        <w:rPr>
          <w:rFonts w:eastAsia="Times New Roman"/>
          <w:color w:val="000000"/>
          <w:sz w:val="22"/>
          <w:lang w:val="en-GB" w:eastAsia="en-GB"/>
        </w:rPr>
      </w:pPr>
      <w:commentRangeStart w:id="59"/>
      <w:r w:rsidRPr="00E53F46">
        <w:rPr>
          <w:rFonts w:ascii="Courier New" w:hAnsi="Courier New"/>
        </w:rPr>
        <w:t>Table</w:t>
      </w:r>
      <w:commentRangeEnd w:id="59"/>
      <w:r w:rsidRPr="00E53F46">
        <w:rPr>
          <w:rStyle w:val="CommentReference"/>
          <w:rFonts w:ascii="Courier New" w:hAnsi="Courier New"/>
          <w:lang w:val="en-GB"/>
        </w:rPr>
        <w:commentReference w:id="59"/>
      </w:r>
      <w:r>
        <w:rPr>
          <w:rFonts w:ascii="Courier New" w:hAnsi="Courier New"/>
        </w:rPr>
        <w:t xml:space="preserve"> 15 </w:t>
      </w:r>
      <w:r>
        <w:t xml:space="preserve">displays the four most contributing factors in model </w:t>
      </w:r>
      <w:r w:rsidRPr="000C675E">
        <w:rPr>
          <w:rFonts w:ascii="Courier New" w:hAnsi="Courier New"/>
        </w:rPr>
        <w:t>37A</w:t>
      </w:r>
      <w:r>
        <w:t xml:space="preserve">. These factors were used in creating the </w:t>
      </w:r>
      <w:r>
        <w:rPr>
          <w:i/>
        </w:rPr>
        <w:t xml:space="preserve">Luisia magniflora </w:t>
      </w:r>
      <w:r>
        <w:t xml:space="preserve">efficiency model with a random test percentage of </w:t>
      </w:r>
      <w:r>
        <w:rPr>
          <w:rFonts w:ascii="Courier New" w:hAnsi="Courier New"/>
        </w:rPr>
        <w:t>0</w:t>
      </w:r>
      <w:r>
        <w:t xml:space="preserve">. A training AUC value of </w:t>
      </w:r>
      <w:r>
        <w:rPr>
          <w:rFonts w:ascii="Courier New" w:eastAsia="Times New Roman" w:hAnsi="Courier New"/>
          <w:color w:val="000000"/>
          <w:lang w:val="en-GB" w:eastAsia="en-GB"/>
        </w:rPr>
        <w:t>0.896</w:t>
      </w:r>
      <w:r w:rsidRPr="00D60171">
        <w:rPr>
          <w:rFonts w:ascii="Courier New" w:eastAsia="Times New Roman" w:hAnsi="Courier New"/>
          <w:color w:val="000000"/>
          <w:lang w:val="en-GB" w:eastAsia="en-GB"/>
        </w:rPr>
        <w:t xml:space="preserve"> </w:t>
      </w:r>
      <w:r w:rsidRPr="00B66D08">
        <w:rPr>
          <w:rFonts w:eastAsia="Times New Roman"/>
          <w:color w:val="000000"/>
          <w:sz w:val="22"/>
          <w:lang w:val="en-GB" w:eastAsia="en-GB"/>
        </w:rPr>
        <w:t>was obtained.</w:t>
      </w:r>
    </w:p>
    <w:p w14:paraId="334B484D" w14:textId="77777777" w:rsidR="000C675E" w:rsidRDefault="000C675E" w:rsidP="00107F98">
      <w:pPr>
        <w:rPr>
          <w:lang w:val="en-GB"/>
        </w:rPr>
      </w:pPr>
    </w:p>
    <w:p w14:paraId="360A2565" w14:textId="61C290D2" w:rsidR="00A556DD" w:rsidRDefault="00A556DD" w:rsidP="00A556DD">
      <w:pPr>
        <w:pStyle w:val="Caption"/>
      </w:pPr>
      <w:bookmarkStart w:id="60" w:name="_Toc449662764"/>
      <w:r>
        <w:lastRenderedPageBreak/>
        <w:t xml:space="preserve">Table </w:t>
      </w:r>
      <w:fldSimple w:instr=" SEQ Table \* ARABIC ">
        <w:r w:rsidR="003E2199">
          <w:rPr>
            <w:noProof/>
          </w:rPr>
          <w:t>15</w:t>
        </w:r>
      </w:fldSimple>
      <w:r>
        <w:t xml:space="preserve">. </w:t>
      </w:r>
      <w:r w:rsidRPr="008E63C8">
        <w:t xml:space="preserve">Factors and their descriptions used in the </w:t>
      </w:r>
      <w:r w:rsidRPr="00E53F46">
        <w:rPr>
          <w:i/>
        </w:rPr>
        <w:t>Luisia</w:t>
      </w:r>
      <w:r w:rsidRPr="008E63C8">
        <w:t xml:space="preserve"> efficiency model.</w:t>
      </w:r>
      <w:bookmarkEnd w:id="60"/>
    </w:p>
    <w:tbl>
      <w:tblPr>
        <w:tblW w:w="7298" w:type="dxa"/>
        <w:tblLook w:val="04A0" w:firstRow="1" w:lastRow="0" w:firstColumn="1" w:lastColumn="0" w:noHBand="0" w:noVBand="1"/>
      </w:tblPr>
      <w:tblGrid>
        <w:gridCol w:w="1669"/>
        <w:gridCol w:w="5629"/>
      </w:tblGrid>
      <w:tr w:rsidR="00A556DD" w:rsidRPr="00A556DD" w14:paraId="6678DB04" w14:textId="77777777" w:rsidTr="00A556DD">
        <w:trPr>
          <w:trHeight w:val="315"/>
        </w:trPr>
        <w:tc>
          <w:tcPr>
            <w:tcW w:w="1669" w:type="dxa"/>
            <w:tcBorders>
              <w:top w:val="nil"/>
              <w:left w:val="nil"/>
              <w:bottom w:val="single" w:sz="4" w:space="0" w:color="auto"/>
              <w:right w:val="nil"/>
            </w:tcBorders>
            <w:shd w:val="clear" w:color="auto" w:fill="auto"/>
            <w:noWrap/>
            <w:vAlign w:val="center"/>
            <w:hideMark/>
          </w:tcPr>
          <w:p w14:paraId="0E456D3A"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Layer name</w:t>
            </w:r>
          </w:p>
        </w:tc>
        <w:tc>
          <w:tcPr>
            <w:tcW w:w="5629" w:type="dxa"/>
            <w:tcBorders>
              <w:top w:val="nil"/>
              <w:left w:val="nil"/>
              <w:bottom w:val="single" w:sz="4" w:space="0" w:color="auto"/>
              <w:right w:val="nil"/>
            </w:tcBorders>
            <w:shd w:val="clear" w:color="auto" w:fill="auto"/>
            <w:noWrap/>
            <w:vAlign w:val="center"/>
            <w:hideMark/>
          </w:tcPr>
          <w:p w14:paraId="187BF529" w14:textId="77777777" w:rsidR="00A556DD" w:rsidRPr="00A556DD" w:rsidRDefault="00A556DD" w:rsidP="00A556DD">
            <w:pPr>
              <w:spacing w:after="0" w:line="240" w:lineRule="auto"/>
              <w:jc w:val="left"/>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Description</w:t>
            </w:r>
          </w:p>
        </w:tc>
      </w:tr>
      <w:tr w:rsidR="00A556DD" w:rsidRPr="00A556DD" w14:paraId="263796EB" w14:textId="77777777" w:rsidTr="00A556DD">
        <w:trPr>
          <w:trHeight w:val="315"/>
        </w:trPr>
        <w:tc>
          <w:tcPr>
            <w:tcW w:w="1669" w:type="dxa"/>
            <w:tcBorders>
              <w:top w:val="single" w:sz="4" w:space="0" w:color="auto"/>
              <w:left w:val="nil"/>
              <w:bottom w:val="nil"/>
              <w:right w:val="nil"/>
            </w:tcBorders>
            <w:shd w:val="clear" w:color="auto" w:fill="auto"/>
            <w:noWrap/>
            <w:vAlign w:val="center"/>
            <w:hideMark/>
          </w:tcPr>
          <w:p w14:paraId="45772057"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RDDIST</w:t>
            </w:r>
          </w:p>
        </w:tc>
        <w:tc>
          <w:tcPr>
            <w:tcW w:w="5629" w:type="dxa"/>
            <w:tcBorders>
              <w:top w:val="single" w:sz="4" w:space="0" w:color="auto"/>
              <w:left w:val="nil"/>
              <w:bottom w:val="nil"/>
              <w:right w:val="nil"/>
            </w:tcBorders>
            <w:shd w:val="clear" w:color="auto" w:fill="auto"/>
            <w:noWrap/>
            <w:vAlign w:val="center"/>
            <w:hideMark/>
          </w:tcPr>
          <w:p w14:paraId="06207510" w14:textId="77777777" w:rsidR="00A556DD" w:rsidRPr="00A556DD" w:rsidRDefault="00A556DD" w:rsidP="00A556DD">
            <w:pPr>
              <w:spacing w:after="0" w:line="240" w:lineRule="auto"/>
              <w:jc w:val="left"/>
              <w:rPr>
                <w:rFonts w:ascii="Courier New" w:eastAsia="Times New Roman" w:hAnsi="Courier New"/>
                <w:color w:val="000000"/>
                <w:sz w:val="22"/>
                <w:lang w:val="en-GB" w:eastAsia="en-GB"/>
              </w:rPr>
            </w:pPr>
            <w:r w:rsidRPr="00A556DD">
              <w:rPr>
                <w:rFonts w:ascii="Courier New" w:eastAsia="Times New Roman" w:hAnsi="Courier New"/>
                <w:color w:val="000000"/>
                <w:sz w:val="22"/>
                <w:lang w:val="en-GB" w:eastAsia="en-GB"/>
              </w:rPr>
              <w:t>Distance to roads</w:t>
            </w:r>
          </w:p>
        </w:tc>
      </w:tr>
      <w:tr w:rsidR="00A556DD" w:rsidRPr="00A556DD" w14:paraId="1460F5ED" w14:textId="77777777" w:rsidTr="00A556DD">
        <w:trPr>
          <w:trHeight w:val="315"/>
        </w:trPr>
        <w:tc>
          <w:tcPr>
            <w:tcW w:w="1669" w:type="dxa"/>
            <w:tcBorders>
              <w:top w:val="nil"/>
              <w:left w:val="nil"/>
              <w:bottom w:val="nil"/>
              <w:right w:val="nil"/>
            </w:tcBorders>
            <w:shd w:val="clear" w:color="auto" w:fill="auto"/>
            <w:noWrap/>
            <w:vAlign w:val="center"/>
            <w:hideMark/>
          </w:tcPr>
          <w:p w14:paraId="3DA58060"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tct_wet</w:t>
            </w:r>
          </w:p>
        </w:tc>
        <w:tc>
          <w:tcPr>
            <w:tcW w:w="5629" w:type="dxa"/>
            <w:tcBorders>
              <w:top w:val="nil"/>
              <w:left w:val="nil"/>
              <w:bottom w:val="nil"/>
              <w:right w:val="nil"/>
            </w:tcBorders>
            <w:shd w:val="clear" w:color="auto" w:fill="auto"/>
            <w:noWrap/>
            <w:vAlign w:val="center"/>
            <w:hideMark/>
          </w:tcPr>
          <w:p w14:paraId="113AB5E6" w14:textId="0ED9FD8A" w:rsidR="00A556DD" w:rsidRPr="00A556DD" w:rsidRDefault="00A556DD" w:rsidP="00A556DD">
            <w:pPr>
              <w:spacing w:after="0" w:line="240" w:lineRule="auto"/>
              <w:jc w:val="left"/>
              <w:rPr>
                <w:rFonts w:ascii="Courier New" w:eastAsia="Times New Roman" w:hAnsi="Courier New"/>
                <w:color w:val="000000"/>
                <w:sz w:val="22"/>
                <w:lang w:val="en-GB" w:eastAsia="en-GB"/>
              </w:rPr>
            </w:pPr>
            <w:r w:rsidRPr="00A556DD">
              <w:rPr>
                <w:rFonts w:ascii="Courier New" w:eastAsia="Times New Roman" w:hAnsi="Courier New"/>
                <w:color w:val="000000"/>
                <w:sz w:val="22"/>
                <w:lang w:val="en-GB" w:eastAsia="en-GB"/>
              </w:rPr>
              <w:t>Tasselled cap transformation for wetness</w:t>
            </w:r>
          </w:p>
        </w:tc>
      </w:tr>
      <w:tr w:rsidR="00A556DD" w:rsidRPr="00A556DD" w14:paraId="12697286" w14:textId="77777777" w:rsidTr="00A556DD">
        <w:trPr>
          <w:trHeight w:val="315"/>
        </w:trPr>
        <w:tc>
          <w:tcPr>
            <w:tcW w:w="1669" w:type="dxa"/>
            <w:tcBorders>
              <w:top w:val="nil"/>
              <w:left w:val="nil"/>
              <w:bottom w:val="nil"/>
              <w:right w:val="nil"/>
            </w:tcBorders>
            <w:shd w:val="clear" w:color="auto" w:fill="auto"/>
            <w:noWrap/>
            <w:vAlign w:val="center"/>
            <w:hideMark/>
          </w:tcPr>
          <w:p w14:paraId="66C72F81"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NIGHT</w:t>
            </w:r>
          </w:p>
        </w:tc>
        <w:tc>
          <w:tcPr>
            <w:tcW w:w="5629" w:type="dxa"/>
            <w:tcBorders>
              <w:top w:val="nil"/>
              <w:left w:val="nil"/>
              <w:bottom w:val="nil"/>
              <w:right w:val="nil"/>
            </w:tcBorders>
            <w:shd w:val="clear" w:color="auto" w:fill="auto"/>
            <w:noWrap/>
            <w:vAlign w:val="center"/>
            <w:hideMark/>
          </w:tcPr>
          <w:p w14:paraId="027660BA" w14:textId="77777777" w:rsidR="00A556DD" w:rsidRPr="00A556DD" w:rsidRDefault="00A556DD" w:rsidP="00A556DD">
            <w:pPr>
              <w:spacing w:after="0" w:line="240" w:lineRule="auto"/>
              <w:jc w:val="left"/>
              <w:rPr>
                <w:rFonts w:ascii="Courier New" w:eastAsia="Times New Roman" w:hAnsi="Courier New"/>
                <w:color w:val="000000"/>
                <w:sz w:val="22"/>
                <w:lang w:val="en-GB" w:eastAsia="en-GB"/>
              </w:rPr>
            </w:pPr>
            <w:r w:rsidRPr="00A556DD">
              <w:rPr>
                <w:rFonts w:ascii="Courier New" w:eastAsia="Times New Roman" w:hAnsi="Courier New"/>
                <w:color w:val="000000"/>
                <w:sz w:val="22"/>
                <w:lang w:val="en-GB" w:eastAsia="en-GB"/>
              </w:rPr>
              <w:t>Lights at night</w:t>
            </w:r>
          </w:p>
        </w:tc>
      </w:tr>
      <w:tr w:rsidR="00A556DD" w:rsidRPr="00A556DD" w14:paraId="635E21C9" w14:textId="77777777" w:rsidTr="00A556DD">
        <w:trPr>
          <w:trHeight w:val="315"/>
        </w:trPr>
        <w:tc>
          <w:tcPr>
            <w:tcW w:w="1669" w:type="dxa"/>
            <w:tcBorders>
              <w:top w:val="nil"/>
              <w:left w:val="nil"/>
              <w:bottom w:val="nil"/>
              <w:right w:val="nil"/>
            </w:tcBorders>
            <w:shd w:val="clear" w:color="auto" w:fill="auto"/>
            <w:noWrap/>
            <w:vAlign w:val="center"/>
            <w:hideMark/>
          </w:tcPr>
          <w:p w14:paraId="725B45F0"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SLP</w:t>
            </w:r>
          </w:p>
        </w:tc>
        <w:tc>
          <w:tcPr>
            <w:tcW w:w="5629" w:type="dxa"/>
            <w:tcBorders>
              <w:top w:val="nil"/>
              <w:left w:val="nil"/>
              <w:bottom w:val="nil"/>
              <w:right w:val="nil"/>
            </w:tcBorders>
            <w:shd w:val="clear" w:color="auto" w:fill="auto"/>
            <w:noWrap/>
            <w:vAlign w:val="center"/>
            <w:hideMark/>
          </w:tcPr>
          <w:p w14:paraId="3296EF11" w14:textId="77777777" w:rsidR="00A556DD" w:rsidRPr="00A556DD" w:rsidRDefault="00A556DD" w:rsidP="00A556DD">
            <w:pPr>
              <w:spacing w:after="0" w:line="240" w:lineRule="auto"/>
              <w:jc w:val="left"/>
              <w:rPr>
                <w:rFonts w:ascii="Courier New" w:eastAsia="Times New Roman" w:hAnsi="Courier New"/>
                <w:color w:val="000000"/>
                <w:sz w:val="22"/>
                <w:lang w:val="en-GB" w:eastAsia="en-GB"/>
              </w:rPr>
            </w:pPr>
            <w:r w:rsidRPr="00A556DD">
              <w:rPr>
                <w:rFonts w:ascii="Courier New" w:eastAsia="Times New Roman" w:hAnsi="Courier New"/>
                <w:color w:val="000000"/>
                <w:sz w:val="22"/>
                <w:lang w:val="en-GB" w:eastAsia="en-GB"/>
              </w:rPr>
              <w:t>Slope</w:t>
            </w:r>
          </w:p>
        </w:tc>
      </w:tr>
    </w:tbl>
    <w:p w14:paraId="4C77C20E" w14:textId="4568E384" w:rsidR="001C3278" w:rsidRDefault="001C3278" w:rsidP="00107F98"/>
    <w:p w14:paraId="1DD65A4E" w14:textId="77777777" w:rsidR="009E6ED8" w:rsidRDefault="00E53F46" w:rsidP="009E6ED8">
      <w:r w:rsidRPr="00E53F46">
        <w:rPr>
          <w:rFonts w:ascii="Courier New" w:hAnsi="Courier New"/>
        </w:rPr>
        <w:t>Figure 22</w:t>
      </w:r>
      <w:r w:rsidR="00140798">
        <w:rPr>
          <w:b/>
        </w:rPr>
        <w:t xml:space="preserve"> </w:t>
      </w:r>
      <w:r w:rsidR="00140798">
        <w:t xml:space="preserve">gives the ROC curve for model for the </w:t>
      </w:r>
      <w:r w:rsidR="00140798">
        <w:rPr>
          <w:i/>
        </w:rPr>
        <w:t xml:space="preserve">Luisia </w:t>
      </w:r>
      <w:r w:rsidR="00140798">
        <w:t>efficiency model</w:t>
      </w:r>
      <w:r w:rsidR="00140798">
        <w:rPr>
          <w:rFonts w:ascii="Courier New" w:hAnsi="Courier New"/>
        </w:rPr>
        <w:t xml:space="preserve">. </w:t>
      </w:r>
      <w:r w:rsidR="009E6ED8">
        <w:t>It is fair to say that the model is better than a random model at all points as the training data never falls below the random prediction.</w:t>
      </w:r>
    </w:p>
    <w:p w14:paraId="5C163293" w14:textId="4531AD68" w:rsidR="00140798" w:rsidRDefault="00140798" w:rsidP="009E6ED8">
      <w:pPr>
        <w:jc w:val="center"/>
      </w:pPr>
      <w:r>
        <w:rPr>
          <w:noProof/>
          <w:lang w:val="en-GB" w:eastAsia="en-GB"/>
        </w:rPr>
        <w:drawing>
          <wp:inline distT="0" distB="0" distL="0" distR="0" wp14:anchorId="18377A88" wp14:editId="083F1112">
            <wp:extent cx="4086225" cy="3428365"/>
            <wp:effectExtent l="0" t="0" r="952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ndrobium_thrysiflorum_roc.png"/>
                    <pic:cNvPicPr/>
                  </pic:nvPicPr>
                  <pic:blipFill rotWithShape="1">
                    <a:blip r:embed="rId38">
                      <a:extLst>
                        <a:ext uri="{28A0092B-C50C-407E-A947-70E740481C1C}">
                          <a14:useLocalDpi xmlns:a14="http://schemas.microsoft.com/office/drawing/2010/main" val="0"/>
                        </a:ext>
                      </a:extLst>
                    </a:blip>
                    <a:srcRect t="6927" r="28686"/>
                    <a:stretch/>
                  </pic:blipFill>
                  <pic:spPr bwMode="auto">
                    <a:xfrm>
                      <a:off x="0" y="0"/>
                      <a:ext cx="4087076" cy="3429079"/>
                    </a:xfrm>
                    <a:prstGeom prst="rect">
                      <a:avLst/>
                    </a:prstGeom>
                    <a:ln>
                      <a:noFill/>
                    </a:ln>
                    <a:extLst>
                      <a:ext uri="{53640926-AAD7-44D8-BBD7-CCE9431645EC}">
                        <a14:shadowObscured xmlns:a14="http://schemas.microsoft.com/office/drawing/2010/main"/>
                      </a:ext>
                    </a:extLst>
                  </pic:spPr>
                </pic:pic>
              </a:graphicData>
            </a:graphic>
          </wp:inline>
        </w:drawing>
      </w:r>
    </w:p>
    <w:p w14:paraId="5A9F0BB1" w14:textId="4683F4ED" w:rsidR="00140798" w:rsidRDefault="00140798" w:rsidP="00107F98">
      <w:pPr>
        <w:pStyle w:val="Caption"/>
      </w:pPr>
      <w:bookmarkStart w:id="61" w:name="_Toc449662821"/>
      <w:r>
        <w:t xml:space="preserve">Figure </w:t>
      </w:r>
      <w:fldSimple w:instr=" SEQ Figure \* ARABIC ">
        <w:r w:rsidR="003E2199">
          <w:rPr>
            <w:noProof/>
          </w:rPr>
          <w:t>22</w:t>
        </w:r>
      </w:fldSimple>
      <w:r>
        <w:t xml:space="preserve">. ROC curve for the </w:t>
      </w:r>
      <w:r>
        <w:rPr>
          <w:i/>
        </w:rPr>
        <w:t xml:space="preserve">Luisia </w:t>
      </w:r>
      <w:r>
        <w:t>efficiency model</w:t>
      </w:r>
      <w:r w:rsidRPr="00BB6F81">
        <w:t>. Sensitivity vs 1-specificity.</w:t>
      </w:r>
      <w:r w:rsidR="00E0638B" w:rsidRPr="00E0638B">
        <w:t xml:space="preserve"> </w:t>
      </w:r>
      <w:r w:rsidR="00E0638B">
        <w:t>Training data is shown in red and the random prediction (AUC = 0.5) is shown in black.</w:t>
      </w:r>
      <w:bookmarkEnd w:id="61"/>
    </w:p>
    <w:p w14:paraId="22905A6C" w14:textId="7873DC83" w:rsidR="00140798" w:rsidRDefault="00140798" w:rsidP="00107F98">
      <w:r>
        <w:t xml:space="preserve">The jackknife test illustrated in </w:t>
      </w:r>
      <w:r w:rsidR="00E53F46" w:rsidRPr="00E53F46">
        <w:rPr>
          <w:rFonts w:ascii="Courier New" w:hAnsi="Courier New"/>
        </w:rPr>
        <w:t>figure 23</w:t>
      </w:r>
      <w:r w:rsidR="00E53F46">
        <w:rPr>
          <w:rFonts w:ascii="Courier New" w:hAnsi="Courier New"/>
          <w:b/>
        </w:rPr>
        <w:t xml:space="preserve"> </w:t>
      </w:r>
      <w:r>
        <w:t xml:space="preserve">found that the factor that contributed most to the model by itself was the tasseled cap transformation for wetness (tct_wet), it therefore had the most useful information. When the distance to roads (RDDIST) factor was removed, the model suffered the most, suggesting that this environmental variable </w:t>
      </w:r>
      <w:r>
        <w:lastRenderedPageBreak/>
        <w:t>has the greatest amount of information that none of the other variables possess. The gain contributed by all factors working together is greater than any of the individual factors, showing that the distribution is affected by a combination of variables rather than a single one.</w:t>
      </w:r>
      <w:r w:rsidR="00E53F46">
        <w:t xml:space="preserve"> These results correspond with the results of model </w:t>
      </w:r>
      <w:r w:rsidR="00E53F46" w:rsidRPr="00E53F46">
        <w:rPr>
          <w:rFonts w:ascii="Courier New" w:hAnsi="Courier New"/>
        </w:rPr>
        <w:t>35A</w:t>
      </w:r>
      <w:r w:rsidR="00E53F46">
        <w:t xml:space="preserve"> of which this model was based on.</w:t>
      </w:r>
    </w:p>
    <w:p w14:paraId="16E9A1E6" w14:textId="77777777" w:rsidR="00140798" w:rsidRDefault="00140798" w:rsidP="00107F98">
      <w:r>
        <w:rPr>
          <w:noProof/>
          <w:lang w:val="en-GB" w:eastAsia="en-GB"/>
        </w:rPr>
        <w:drawing>
          <wp:inline distT="0" distB="0" distL="0" distR="0" wp14:anchorId="6030023A" wp14:editId="5D0290D9">
            <wp:extent cx="5731510" cy="1719453"/>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ndrobium_thrysiflorum_jacknife.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1719453"/>
                    </a:xfrm>
                    <a:prstGeom prst="rect">
                      <a:avLst/>
                    </a:prstGeom>
                  </pic:spPr>
                </pic:pic>
              </a:graphicData>
            </a:graphic>
          </wp:inline>
        </w:drawing>
      </w:r>
    </w:p>
    <w:p w14:paraId="1BF4C508" w14:textId="5A5D930E" w:rsidR="00140798" w:rsidRPr="00603068" w:rsidRDefault="00140798" w:rsidP="00107F98">
      <w:pPr>
        <w:pStyle w:val="Caption"/>
      </w:pPr>
      <w:bookmarkStart w:id="62" w:name="_Toc449662822"/>
      <w:r>
        <w:t xml:space="preserve">Figure </w:t>
      </w:r>
      <w:fldSimple w:instr=" SEQ Figure \* ARABIC ">
        <w:r w:rsidR="003E2199">
          <w:rPr>
            <w:noProof/>
          </w:rPr>
          <w:t>23</w:t>
        </w:r>
      </w:fldSimple>
      <w:r>
        <w:t xml:space="preserve">. </w:t>
      </w:r>
      <w:r w:rsidRPr="00572C3C">
        <w:t>Jackknife of the regulari</w:t>
      </w:r>
      <w:r>
        <w:t xml:space="preserve">sed training gain for the </w:t>
      </w:r>
      <w:r>
        <w:rPr>
          <w:i/>
        </w:rPr>
        <w:t>Luisia</w:t>
      </w:r>
      <w:r>
        <w:t xml:space="preserve"> efficiency model.</w:t>
      </w:r>
      <w:bookmarkEnd w:id="62"/>
    </w:p>
    <w:p w14:paraId="6033969F" w14:textId="77777777" w:rsidR="001C3278" w:rsidRDefault="001C3278" w:rsidP="00107F98"/>
    <w:p w14:paraId="62F06FE1" w14:textId="77777777" w:rsidR="00140798" w:rsidRDefault="00140798" w:rsidP="00107F98"/>
    <w:p w14:paraId="3D010612" w14:textId="77777777" w:rsidR="00140798" w:rsidRDefault="00140798" w:rsidP="00107F98"/>
    <w:p w14:paraId="6B52B9A0" w14:textId="77777777" w:rsidR="00140798" w:rsidRDefault="00140798" w:rsidP="00107F98"/>
    <w:p w14:paraId="0C705D9E" w14:textId="69A2697E" w:rsidR="00C937C3" w:rsidRDefault="00C937C3" w:rsidP="00107F98">
      <w:r>
        <w:br w:type="page"/>
      </w:r>
    </w:p>
    <w:p w14:paraId="4DC43E7B" w14:textId="248ADABE" w:rsidR="00C937C3" w:rsidRDefault="00EC3690" w:rsidP="00C41BBC">
      <w:pPr>
        <w:pStyle w:val="Dis1"/>
      </w:pPr>
      <w:bookmarkStart w:id="63" w:name="_Toc449662724"/>
      <w:r>
        <w:lastRenderedPageBreak/>
        <w:t xml:space="preserve">5.0 </w:t>
      </w:r>
      <w:r w:rsidR="00C937C3">
        <w:t>Discussion</w:t>
      </w:r>
      <w:bookmarkEnd w:id="63"/>
    </w:p>
    <w:p w14:paraId="6A335717" w14:textId="4F6111E1" w:rsidR="009F2DA1" w:rsidRDefault="00F40BB9" w:rsidP="00107F98">
      <w:r>
        <w:t xml:space="preserve">This study has </w:t>
      </w:r>
      <w:r w:rsidR="00085F0D">
        <w:t>created habitat suitability maps</w:t>
      </w:r>
      <w:r w:rsidR="00757513">
        <w:t>, with MAXENT</w:t>
      </w:r>
      <w:r w:rsidR="00E53F46">
        <w:t>,</w:t>
      </w:r>
      <w:r w:rsidR="00085F0D">
        <w:t xml:space="preserve"> of two orchid species with and without factors directly influenced by humans. </w:t>
      </w:r>
      <w:r w:rsidR="00757513">
        <w:t xml:space="preserve">An investigation into the relationship between the number of factors used and the information related in the subsequent model was carried out and a jackknife test of the environmental variables used in the final models was completed. </w:t>
      </w:r>
    </w:p>
    <w:p w14:paraId="18E52C82" w14:textId="3D199CBC" w:rsidR="005B0C17" w:rsidRDefault="00757513" w:rsidP="00107F98">
      <w:r>
        <w:t>Although former studies have used MAXENT to determine the most influential factors in the distribution of animals and plants, other studies have looked at the orchids of Xishuangbanna</w:t>
      </w:r>
      <w:r w:rsidR="005B0C17">
        <w:t xml:space="preserve"> </w:t>
      </w:r>
      <w:r w:rsidR="005B0C17">
        <w:fldChar w:fldCharType="begin"/>
      </w:r>
      <w:r w:rsidR="005B0C17">
        <w:instrText xml:space="preserve"> ADDIN ZOTERO_ITEM CSL_CITATION {"citationID":"1d47fan353","properties":{"formattedCitation":"{\\rtf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rsidR="005B0C17">
        <w:fldChar w:fldCharType="separate"/>
      </w:r>
      <w:r w:rsidR="005B0C17" w:rsidRPr="005B0C17">
        <w:rPr>
          <w:rFonts w:cs="Times New Roman"/>
          <w:szCs w:val="24"/>
        </w:rPr>
        <w:t xml:space="preserve">(Liu </w:t>
      </w:r>
      <w:r w:rsidR="005B0C17" w:rsidRPr="005B0C17">
        <w:rPr>
          <w:rFonts w:cs="Times New Roman"/>
          <w:i/>
          <w:iCs/>
          <w:szCs w:val="24"/>
        </w:rPr>
        <w:t>et al.</w:t>
      </w:r>
      <w:r w:rsidR="005B0C17" w:rsidRPr="005B0C17">
        <w:rPr>
          <w:rFonts w:cs="Times New Roman"/>
          <w:szCs w:val="24"/>
        </w:rPr>
        <w:t xml:space="preserve"> 2015)</w:t>
      </w:r>
      <w:r w:rsidR="005B0C17">
        <w:fldChar w:fldCharType="end"/>
      </w:r>
      <w:r w:rsidR="005B0C17">
        <w:t xml:space="preserve">, </w:t>
      </w:r>
      <w:r>
        <w:t xml:space="preserve"> </w:t>
      </w:r>
      <w:r w:rsidR="005B0C17">
        <w:t xml:space="preserve">and researchers have looked at human disturbance in Xishuangbanna; </w:t>
      </w:r>
      <w:r w:rsidR="00E53F46">
        <w:t xml:space="preserve">however </w:t>
      </w:r>
      <w:r w:rsidR="005B0C17">
        <w:t xml:space="preserve">I have not found studies in which habitat suitability models are used in Xishuangbanna. </w:t>
      </w:r>
      <w:r>
        <w:t xml:space="preserve">I have also found no studies using MAXENT to directly investigate the impact of humans on a </w:t>
      </w:r>
      <w:r w:rsidR="0095018E">
        <w:t>flora or fauna</w:t>
      </w:r>
      <w:r>
        <w:t>.</w:t>
      </w:r>
      <w:r w:rsidR="005B0C17">
        <w:t xml:space="preserve"> The information regarding the two species in this study, </w:t>
      </w:r>
      <w:r w:rsidR="005B0C17" w:rsidRPr="005B0C17">
        <w:rPr>
          <w:i/>
        </w:rPr>
        <w:t>Luisia magniflora</w:t>
      </w:r>
      <w:r w:rsidR="005B0C17">
        <w:t xml:space="preserve"> and </w:t>
      </w:r>
      <w:r w:rsidR="005B0C17" w:rsidRPr="005B0C17">
        <w:rPr>
          <w:i/>
        </w:rPr>
        <w:t>Dendrobium thyrsiflorum</w:t>
      </w:r>
      <w:r w:rsidR="005B0C17">
        <w:rPr>
          <w:i/>
        </w:rPr>
        <w:t xml:space="preserve">, </w:t>
      </w:r>
      <w:r w:rsidR="005B0C17">
        <w:t>is sparse and there is little information about what environmental variables influence their growth and distribution.</w:t>
      </w:r>
    </w:p>
    <w:p w14:paraId="26EB99F3" w14:textId="4AC33E77" w:rsidR="00991BF4" w:rsidRDefault="00991BF4" w:rsidP="00107F98">
      <w:r>
        <w:t xml:space="preserve">In the following sections I will discuss the environmental variables used in each model, the habitat suitability maps, </w:t>
      </w:r>
      <w:r w:rsidR="003B1311">
        <w:t>the assumptions of these models, and future improvements and steps.</w:t>
      </w:r>
    </w:p>
    <w:p w14:paraId="3F4043E8" w14:textId="7DF66384" w:rsidR="003B1311" w:rsidRDefault="00EC3690" w:rsidP="00107F98">
      <w:pPr>
        <w:pStyle w:val="Heading2"/>
      </w:pPr>
      <w:bookmarkStart w:id="64" w:name="_Toc449662725"/>
      <w:r>
        <w:t xml:space="preserve">5.1 </w:t>
      </w:r>
      <w:r w:rsidR="003B1311">
        <w:t>Predictability of the models</w:t>
      </w:r>
      <w:bookmarkEnd w:id="64"/>
    </w:p>
    <w:p w14:paraId="6697F3C0" w14:textId="6557175C" w:rsidR="008D1FEC" w:rsidRDefault="008D1FEC" w:rsidP="00107F98">
      <w:r>
        <w:t xml:space="preserve">Since MAXENT only makes use of an environmental variable when there is evidence that it contributes to the distribution of a species, it stands to reason that there is a correlation between the number of environmental variables used in each model and the </w:t>
      </w:r>
      <w:r>
        <w:lastRenderedPageBreak/>
        <w:t xml:space="preserve">training AUC of the model. While there was only a correlation between the number of environmental variables and the test AUC in the </w:t>
      </w:r>
      <w:r>
        <w:rPr>
          <w:i/>
        </w:rPr>
        <w:t xml:space="preserve">Dendrobium </w:t>
      </w:r>
      <w:r>
        <w:t xml:space="preserve">models, I would expect that with a </w:t>
      </w:r>
      <w:r w:rsidR="00984F7E">
        <w:t xml:space="preserve">greater number of models, the correlation would prove to be significant for the </w:t>
      </w:r>
      <w:r w:rsidR="00984F7E">
        <w:rPr>
          <w:i/>
        </w:rPr>
        <w:t>Luisia</w:t>
      </w:r>
      <w:r w:rsidR="00984F7E">
        <w:t xml:space="preserve"> too. The selection of the final models matches these findings since the models used </w:t>
      </w:r>
      <w:r w:rsidR="00984F7E" w:rsidRPr="00984F7E">
        <w:rPr>
          <w:rFonts w:ascii="Courier New" w:hAnsi="Courier New"/>
        </w:rPr>
        <w:t>1</w:t>
      </w:r>
      <w:r w:rsidR="00053FAF">
        <w:rPr>
          <w:rFonts w:ascii="Courier New" w:hAnsi="Courier New"/>
        </w:rPr>
        <w:t>8</w:t>
      </w:r>
      <w:r w:rsidR="00984F7E">
        <w:t xml:space="preserve"> and </w:t>
      </w:r>
      <w:r w:rsidR="00984F7E" w:rsidRPr="00984F7E">
        <w:rPr>
          <w:rFonts w:ascii="Courier New" w:hAnsi="Courier New"/>
        </w:rPr>
        <w:t>1</w:t>
      </w:r>
      <w:r w:rsidR="00053FAF">
        <w:rPr>
          <w:rFonts w:ascii="Courier New" w:hAnsi="Courier New"/>
        </w:rPr>
        <w:t>9</w:t>
      </w:r>
      <w:r w:rsidR="00984F7E">
        <w:t xml:space="preserve"> of the possible </w:t>
      </w:r>
      <w:r w:rsidR="00984F7E" w:rsidRPr="00984F7E">
        <w:rPr>
          <w:rFonts w:ascii="Courier New" w:hAnsi="Courier New"/>
        </w:rPr>
        <w:t>20</w:t>
      </w:r>
      <w:r w:rsidR="00984F7E">
        <w:t xml:space="preserve"> environmental variables.</w:t>
      </w:r>
    </w:p>
    <w:p w14:paraId="37AE84A2" w14:textId="7054BD81" w:rsidR="000415EF" w:rsidRDefault="00EC3690" w:rsidP="00107F98">
      <w:pPr>
        <w:pStyle w:val="Heading2"/>
      </w:pPr>
      <w:bookmarkStart w:id="65" w:name="_Toc449662726"/>
      <w:r>
        <w:t xml:space="preserve">5.2 </w:t>
      </w:r>
      <w:r w:rsidR="000415EF">
        <w:t>Presence of humans</w:t>
      </w:r>
      <w:bookmarkEnd w:id="65"/>
    </w:p>
    <w:p w14:paraId="1561C832" w14:textId="5E9D6D0E" w:rsidR="000415EF" w:rsidRDefault="000415EF" w:rsidP="00107F98">
      <w:r>
        <w:t xml:space="preserve">The most informative environmental variables used in model </w:t>
      </w:r>
      <w:r w:rsidRPr="00053FAF">
        <w:rPr>
          <w:rFonts w:ascii="Courier New" w:hAnsi="Courier New"/>
        </w:rPr>
        <w:t>37A</w:t>
      </w:r>
      <w:r w:rsidR="002220DC">
        <w:rPr>
          <w:rFonts w:ascii="Courier New" w:hAnsi="Courier New"/>
        </w:rPr>
        <w:t xml:space="preserve">, </w:t>
      </w:r>
      <w:r w:rsidR="002220DC">
        <w:t>in which all factors were modeled for</w:t>
      </w:r>
      <w:r w:rsidR="002220DC" w:rsidRPr="002220DC">
        <w:rPr>
          <w:i/>
        </w:rPr>
        <w:t xml:space="preserve"> </w:t>
      </w:r>
      <w:r w:rsidR="002220DC">
        <w:rPr>
          <w:i/>
        </w:rPr>
        <w:t>Dendrobium thyrsiflorum</w:t>
      </w:r>
      <w:r w:rsidR="003D6F12">
        <w:rPr>
          <w:i/>
        </w:rPr>
        <w:t>,</w:t>
      </w:r>
      <w:r w:rsidRPr="00053FAF">
        <w:rPr>
          <w:rFonts w:ascii="Courier New" w:hAnsi="Courier New"/>
        </w:rPr>
        <w:t xml:space="preserve"> </w:t>
      </w:r>
      <w:r>
        <w:t>were the lights at night (</w:t>
      </w:r>
      <w:r w:rsidRPr="00053FAF">
        <w:rPr>
          <w:rFonts w:ascii="Courier New" w:hAnsi="Courier New"/>
        </w:rPr>
        <w:t>49%</w:t>
      </w:r>
      <w:r>
        <w:t xml:space="preserve"> contribution) and distance to roads (</w:t>
      </w:r>
      <w:r w:rsidRPr="00053FAF">
        <w:rPr>
          <w:rFonts w:ascii="Courier New" w:hAnsi="Courier New"/>
        </w:rPr>
        <w:t xml:space="preserve">39.1%) </w:t>
      </w:r>
      <w:r>
        <w:t xml:space="preserve">factors. This shows that there is a strong influence of human presence and human access on </w:t>
      </w:r>
      <w:r>
        <w:rPr>
          <w:i/>
        </w:rPr>
        <w:t>Dendrobium thyrsiflorum.</w:t>
      </w:r>
      <w:r>
        <w:t xml:space="preserve"> Model </w:t>
      </w:r>
      <w:r w:rsidRPr="00053FAF">
        <w:rPr>
          <w:rFonts w:ascii="Courier New" w:hAnsi="Courier New"/>
        </w:rPr>
        <w:t>35A</w:t>
      </w:r>
      <w:r w:rsidR="003D6F12">
        <w:rPr>
          <w:rFonts w:ascii="Courier New" w:hAnsi="Courier New"/>
        </w:rPr>
        <w:t>,</w:t>
      </w:r>
      <w:r w:rsidR="003D6F12" w:rsidRPr="003D6F12">
        <w:t xml:space="preserve"> </w:t>
      </w:r>
      <w:r w:rsidR="003D6F12">
        <w:t>in which all factors were modeled for</w:t>
      </w:r>
      <w:r w:rsidR="003D6F12" w:rsidRPr="002220DC">
        <w:rPr>
          <w:i/>
        </w:rPr>
        <w:t xml:space="preserve"> </w:t>
      </w:r>
      <w:r w:rsidR="003D6F12">
        <w:rPr>
          <w:i/>
        </w:rPr>
        <w:t>Luisia magniflora,</w:t>
      </w:r>
      <w:r>
        <w:t xml:space="preserve"> was also highly influenced by the distance to roads (</w:t>
      </w:r>
      <w:r w:rsidRPr="00053FAF">
        <w:rPr>
          <w:rFonts w:ascii="Courier New" w:hAnsi="Courier New"/>
        </w:rPr>
        <w:t>36.6%</w:t>
      </w:r>
      <w:r>
        <w:t>) and lights at night (</w:t>
      </w:r>
      <w:r w:rsidRPr="00053FAF">
        <w:rPr>
          <w:rFonts w:ascii="Courier New" w:hAnsi="Courier New"/>
        </w:rPr>
        <w:t>20.5%</w:t>
      </w:r>
      <w:r>
        <w:t xml:space="preserve">) </w:t>
      </w:r>
      <w:r w:rsidR="00053FAF">
        <w:t>as well as</w:t>
      </w:r>
      <w:r>
        <w:t xml:space="preserve"> the tasseled cap transformation for wetness (</w:t>
      </w:r>
      <w:r w:rsidRPr="00053FAF">
        <w:rPr>
          <w:rFonts w:ascii="Courier New" w:hAnsi="Courier New"/>
        </w:rPr>
        <w:t>23.3%</w:t>
      </w:r>
      <w:r>
        <w:t xml:space="preserve">). This suggests that </w:t>
      </w:r>
      <w:r>
        <w:rPr>
          <w:i/>
        </w:rPr>
        <w:t xml:space="preserve">Luisia magniflora </w:t>
      </w:r>
      <w:r>
        <w:t>is dependent on specific moisture levels but is also influenced by the presence of humans.</w:t>
      </w:r>
      <w:r w:rsidRPr="000415EF">
        <w:t xml:space="preserve"> </w:t>
      </w:r>
    </w:p>
    <w:p w14:paraId="7170B233" w14:textId="3444C0D5" w:rsidR="000415EF" w:rsidRDefault="000415EF" w:rsidP="00107F98">
      <w:r>
        <w:t xml:space="preserve">The fact that </w:t>
      </w:r>
      <w:r w:rsidR="00FB5F7C">
        <w:t>locations of settlements and roads</w:t>
      </w:r>
      <w:r>
        <w:t xml:space="preserve"> influence the distribution of these two orchid species suggests that the populations of these species are being </w:t>
      </w:r>
      <w:r w:rsidR="0095018E">
        <w:t>adversely influenced</w:t>
      </w:r>
      <w:r>
        <w:t xml:space="preserve"> by human presence. Since the distance to roads factor is informative along with the lights at night, it is likely that the populations are being </w:t>
      </w:r>
      <w:r w:rsidR="00FD1A73">
        <w:t>impacted</w:t>
      </w:r>
      <w:r>
        <w:t xml:space="preserve"> by the collection of these species rather than the </w:t>
      </w:r>
      <w:r w:rsidR="00D55ABD">
        <w:t>p</w:t>
      </w:r>
      <w:r w:rsidR="00053FAF">
        <w:t>resence of rubber plantations,</w:t>
      </w:r>
      <w:r w:rsidR="00D55ABD">
        <w:t xml:space="preserve"> deforestation</w:t>
      </w:r>
      <w:r w:rsidR="00053FAF">
        <w:t>, or general human presence</w:t>
      </w:r>
      <w:r w:rsidR="00D55ABD">
        <w:t xml:space="preserve"> which would be influenced by altitude or a vegetation index, respectively.</w:t>
      </w:r>
      <w:r w:rsidR="00FB5F7C">
        <w:t xml:space="preserve"> However it is possible that the mere presence of the roads is disturbing the orchi</w:t>
      </w:r>
      <w:r w:rsidR="0095018E">
        <w:t xml:space="preserve">d populations through pollution, </w:t>
      </w:r>
      <w:r w:rsidR="00FB5F7C">
        <w:t>edge effects</w:t>
      </w:r>
      <w:r w:rsidR="0095018E">
        <w:t>, or fragmentation</w:t>
      </w:r>
      <w:r w:rsidR="00FB5F7C">
        <w:t>.</w:t>
      </w:r>
    </w:p>
    <w:p w14:paraId="297CAFA2" w14:textId="7DF6F61F" w:rsidR="00D55ABD" w:rsidRDefault="00EC3690" w:rsidP="00107F98">
      <w:pPr>
        <w:pStyle w:val="Heading2"/>
      </w:pPr>
      <w:bookmarkStart w:id="66" w:name="_Toc449662727"/>
      <w:r>
        <w:lastRenderedPageBreak/>
        <w:t xml:space="preserve">5.3 </w:t>
      </w:r>
      <w:r w:rsidR="006A27E4">
        <w:t>Natural variables</w:t>
      </w:r>
      <w:bookmarkEnd w:id="66"/>
    </w:p>
    <w:p w14:paraId="054FF2D7" w14:textId="57142439" w:rsidR="006A27E4" w:rsidRPr="0086791E" w:rsidRDefault="006A27E4" w:rsidP="00107F98">
      <w:r>
        <w:t xml:space="preserve">Models </w:t>
      </w:r>
      <w:r w:rsidRPr="00053FAF">
        <w:rPr>
          <w:rFonts w:ascii="Courier New" w:hAnsi="Courier New"/>
        </w:rPr>
        <w:t xml:space="preserve">35N </w:t>
      </w:r>
      <w:r>
        <w:t xml:space="preserve">and </w:t>
      </w:r>
      <w:r w:rsidRPr="00053FAF">
        <w:rPr>
          <w:rFonts w:ascii="Courier New" w:hAnsi="Courier New"/>
        </w:rPr>
        <w:t>37N</w:t>
      </w:r>
      <w:r w:rsidR="003D6F12">
        <w:rPr>
          <w:rFonts w:ascii="Courier New" w:hAnsi="Courier New"/>
        </w:rPr>
        <w:t>,</w:t>
      </w:r>
      <w:r w:rsidR="003D6F12" w:rsidRPr="003D6F12">
        <w:t xml:space="preserve"> </w:t>
      </w:r>
      <w:r w:rsidR="003D6F12">
        <w:t xml:space="preserve">in which only the natural factors were modeled for </w:t>
      </w:r>
      <w:r w:rsidR="003D6F12">
        <w:rPr>
          <w:i/>
        </w:rPr>
        <w:t>Luisia magniflora</w:t>
      </w:r>
      <w:r w:rsidR="003D6F12">
        <w:t xml:space="preserve"> and</w:t>
      </w:r>
      <w:r w:rsidR="003D6F12" w:rsidRPr="002220DC">
        <w:rPr>
          <w:i/>
        </w:rPr>
        <w:t xml:space="preserve"> </w:t>
      </w:r>
      <w:r w:rsidR="003D6F12">
        <w:rPr>
          <w:i/>
        </w:rPr>
        <w:t xml:space="preserve">Dendrobium thyrsiflorum </w:t>
      </w:r>
      <w:r w:rsidR="003D6F12">
        <w:t>respectively</w:t>
      </w:r>
      <w:r w:rsidR="003D6F12">
        <w:rPr>
          <w:i/>
        </w:rPr>
        <w:t>,</w:t>
      </w:r>
      <w:r w:rsidRPr="00053FAF">
        <w:rPr>
          <w:rFonts w:ascii="Courier New" w:hAnsi="Courier New"/>
        </w:rPr>
        <w:t xml:space="preserve"> </w:t>
      </w:r>
      <w:r>
        <w:t xml:space="preserve">show the factors influencing the distribution of each species when there is little or no disturbance by humans. </w:t>
      </w:r>
      <w:r>
        <w:rPr>
          <w:i/>
        </w:rPr>
        <w:t xml:space="preserve">Dendrobium thyrsiflorum </w:t>
      </w:r>
      <w:r>
        <w:t>is most influenced by altitude (</w:t>
      </w:r>
      <w:r w:rsidRPr="00053FAF">
        <w:rPr>
          <w:rFonts w:ascii="Courier New" w:hAnsi="Courier New"/>
        </w:rPr>
        <w:t xml:space="preserve">45.9% </w:t>
      </w:r>
      <w:r>
        <w:t>contribution), and the tasseled cap transformation for wetness (</w:t>
      </w:r>
      <w:r w:rsidRPr="00053FAF">
        <w:rPr>
          <w:rFonts w:ascii="Courier New" w:hAnsi="Courier New"/>
        </w:rPr>
        <w:t>42.6%</w:t>
      </w:r>
      <w:r>
        <w:t xml:space="preserve">). </w:t>
      </w:r>
      <w:r w:rsidR="0086791E">
        <w:t xml:space="preserve">This is corroborated by the literature which shows that this species, like many other orchids in Xishuangbanna, has a lower altitude limit of about 1000m and is sensitive to extremes of moisture </w:t>
      </w:r>
      <w:r w:rsidR="0086791E">
        <w:fldChar w:fldCharType="begin"/>
      </w:r>
      <w:r w:rsidR="0086791E">
        <w:instrText xml:space="preserve"> ADDIN ZOTERO_ITEM CSL_CITATION {"citationID":"1c0ato9lio","properties":{"formattedCitation":"{\\rtf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rsidR="0086791E">
        <w:fldChar w:fldCharType="separate"/>
      </w:r>
      <w:r w:rsidR="0086791E" w:rsidRPr="0086791E">
        <w:rPr>
          <w:rFonts w:cs="Times New Roman"/>
          <w:szCs w:val="24"/>
        </w:rPr>
        <w:t xml:space="preserve">(Liu </w:t>
      </w:r>
      <w:r w:rsidR="0086791E" w:rsidRPr="0086791E">
        <w:rPr>
          <w:rFonts w:cs="Times New Roman"/>
          <w:i/>
          <w:iCs/>
          <w:szCs w:val="24"/>
        </w:rPr>
        <w:t>et al.</w:t>
      </w:r>
      <w:r w:rsidR="0086791E" w:rsidRPr="0086791E">
        <w:rPr>
          <w:rFonts w:cs="Times New Roman"/>
          <w:szCs w:val="24"/>
        </w:rPr>
        <w:t xml:space="preserve"> 2015)</w:t>
      </w:r>
      <w:r w:rsidR="0086791E">
        <w:fldChar w:fldCharType="end"/>
      </w:r>
      <w:r w:rsidR="0086791E">
        <w:t xml:space="preserve">. </w:t>
      </w:r>
      <w:r w:rsidR="0086791E">
        <w:rPr>
          <w:i/>
        </w:rPr>
        <w:t xml:space="preserve">Luisia magniflora </w:t>
      </w:r>
      <w:r w:rsidR="0086791E">
        <w:t>is most influenced by the tasseled cap transformation for wetness (</w:t>
      </w:r>
      <w:r w:rsidR="0086791E" w:rsidRPr="00053FAF">
        <w:rPr>
          <w:rFonts w:ascii="Courier New" w:hAnsi="Courier New"/>
        </w:rPr>
        <w:t>51.5%</w:t>
      </w:r>
      <w:r w:rsidR="0086791E">
        <w:t>), slope (</w:t>
      </w:r>
      <w:r w:rsidR="0086791E" w:rsidRPr="00053FAF">
        <w:rPr>
          <w:rFonts w:ascii="Courier New" w:hAnsi="Courier New"/>
        </w:rPr>
        <w:t>23.2%</w:t>
      </w:r>
      <w:r w:rsidR="0086791E">
        <w:t xml:space="preserve">) and altitude (16.8%). This too makes sense, as </w:t>
      </w:r>
      <w:r w:rsidR="0086791E">
        <w:rPr>
          <w:i/>
        </w:rPr>
        <w:t xml:space="preserve">Luisia </w:t>
      </w:r>
      <w:r w:rsidR="0086791E">
        <w:t xml:space="preserve">species </w:t>
      </w:r>
      <w:r w:rsidR="00053FAF">
        <w:t>generally have a moisture preference.</w:t>
      </w:r>
    </w:p>
    <w:p w14:paraId="2C48E355" w14:textId="77777777" w:rsidR="000415EF" w:rsidRDefault="000415EF" w:rsidP="00107F98"/>
    <w:p w14:paraId="5A7389D8" w14:textId="064CF1A3" w:rsidR="007B121F" w:rsidRDefault="00EC3690" w:rsidP="00107F98">
      <w:pPr>
        <w:pStyle w:val="Heading2"/>
      </w:pPr>
      <w:bookmarkStart w:id="67" w:name="_Toc449662728"/>
      <w:r>
        <w:t xml:space="preserve">5.4 </w:t>
      </w:r>
      <w:r w:rsidR="007B121F">
        <w:t>Efficiency models</w:t>
      </w:r>
      <w:bookmarkEnd w:id="67"/>
    </w:p>
    <w:p w14:paraId="41266B0E" w14:textId="3EE1B48B" w:rsidR="007B121F" w:rsidRPr="007B121F" w:rsidRDefault="00C22261" w:rsidP="00107F98">
      <w:r>
        <w:t xml:space="preserve">The </w:t>
      </w:r>
      <w:r w:rsidR="0081431D">
        <w:t>results</w:t>
      </w:r>
      <w:r>
        <w:t xml:space="preserve"> of the efficiency models show</w:t>
      </w:r>
      <w:r w:rsidR="0081431D">
        <w:t xml:space="preserve"> that a high AUC value and model accuracy can be obtained with the use of a small number of carefully selected factors. While much research must be done in selecting the appropriate factors, this high efficiency method could make it possible to model many different areas in a short period of time and therefore create a summary of all the known habitats of a species in a single project. The technique however, can only be used on species that have known factors affecting their distribution because the selection of the wrong factors could create inaccurate and misleading models.</w:t>
      </w:r>
    </w:p>
    <w:p w14:paraId="2A2C0DE5" w14:textId="77777777" w:rsidR="003B1311" w:rsidRPr="003B1311" w:rsidRDefault="003B1311" w:rsidP="00107F98"/>
    <w:p w14:paraId="30441F64" w14:textId="07308E34" w:rsidR="003B1311" w:rsidRDefault="00EC3690" w:rsidP="00107F98">
      <w:pPr>
        <w:pStyle w:val="Heading2"/>
      </w:pPr>
      <w:bookmarkStart w:id="68" w:name="_Toc449662729"/>
      <w:r>
        <w:t xml:space="preserve">5.5 </w:t>
      </w:r>
      <w:r w:rsidR="003B1311">
        <w:t>This is a snapshot</w:t>
      </w:r>
      <w:bookmarkEnd w:id="68"/>
    </w:p>
    <w:p w14:paraId="0C352DE2" w14:textId="0DB7698B" w:rsidR="00C4153D" w:rsidRDefault="0086791E" w:rsidP="00107F98">
      <w:r>
        <w:t xml:space="preserve">It should be noted that Xishuangbanna is a rapidly changing region and the research done here is only a snapshot in time rather than an evolving landscape. Although the altitude, slope, and aspect of the region are unlikely to change drastically in the near future, the presence of settlements and roads, and the amount of forest are likely to change rapidly. </w:t>
      </w:r>
      <w:r w:rsidR="00F46534">
        <w:t xml:space="preserve">The rubber industry has only benefited the people of the region – those owning the rubber </w:t>
      </w:r>
      <w:r w:rsidR="00C4153D">
        <w:t>have made magnificent profits and those working for the rubber farmers are</w:t>
      </w:r>
      <w:r w:rsidR="00053FAF">
        <w:t xml:space="preserve"> generally</w:t>
      </w:r>
      <w:r w:rsidR="00C4153D">
        <w:t xml:space="preserve"> paid fair wages – although profits have recently dwindled due to the high supply in the sector </w:t>
      </w:r>
      <w:r w:rsidR="00C4153D">
        <w:fldChar w:fldCharType="begin"/>
      </w:r>
      <w:r w:rsidR="00C4153D">
        <w:instrText xml:space="preserve"> ADDIN ZOTERO_ITEM CSL_CITATION {"citationID":"2qc6trgvch","properties":{"formattedCitation":"(Sreekar &amp; Huang 2015; Hu 2016)","plainCitation":"(Sreekar &amp; Huang 2015; Hu 2016)"},"citationItems":[{"id":1821,"uris":["http://zotero.org/users/1217525/items/3VD7RHFF"],"uri":["http://zotero.org/users/1217525/items/3VD7RHFF"],"itemData":{"id":1821,"type":"article-journal","title":"Personal communication","author":[{"family":"Sreekar","given":"Rachakonda"},{"family":"Huang","given":"Guohualing"}],"issued":{"date-parts":[["2015"]]}}},{"id":1820,"uris":["http://zotero.org/users/1217525/items/JMWV6CSU"],"uri":["http://zotero.org/users/1217525/items/JMWV6CSU"],"itemData":{"id":1820,"type":"article-journal","title":"Personal communication","author":[{"family":"Hu","given":"SiFan"}],"issued":{"date-parts":[["2016"]]}}}],"schema":"https://github.com/citation-style-language/schema/raw/master/csl-citation.json"} </w:instrText>
      </w:r>
      <w:r w:rsidR="00C4153D">
        <w:fldChar w:fldCharType="separate"/>
      </w:r>
      <w:r w:rsidR="00C4153D" w:rsidRPr="00C4153D">
        <w:t>(Sreekar &amp; Huang 2015; Hu 2016)</w:t>
      </w:r>
      <w:r w:rsidR="00C4153D">
        <w:fldChar w:fldCharType="end"/>
      </w:r>
      <w:r w:rsidR="00A017F2">
        <w:t xml:space="preserve">. There are also plans for the further connection of Xishuangbanna to China’s high-speed railway system and </w:t>
      </w:r>
      <w:r w:rsidR="005238CB">
        <w:t>more of Southe</w:t>
      </w:r>
      <w:r w:rsidR="005568DE">
        <w:t>ast Asia. With greater economic opportunity and access to the region, it is fair to predict that there will be an expansion of Xishuangbanna’s settlements and roads in the future.</w:t>
      </w:r>
    </w:p>
    <w:p w14:paraId="1CA4EC4E" w14:textId="77777777" w:rsidR="00775B92" w:rsidRDefault="00775B92" w:rsidP="00107F98">
      <w:pPr>
        <w:pStyle w:val="Heading2"/>
      </w:pPr>
      <w:bookmarkStart w:id="69" w:name="_Toc449662730"/>
      <w:r>
        <w:t>5.6 Future improvements and work</w:t>
      </w:r>
      <w:bookmarkEnd w:id="69"/>
    </w:p>
    <w:p w14:paraId="7E0A3131" w14:textId="77777777" w:rsidR="00775B92" w:rsidRDefault="00775B92" w:rsidP="00107F98">
      <w:r>
        <w:t xml:space="preserve">This study has shed light on several things that require further investigation. </w:t>
      </w:r>
    </w:p>
    <w:p w14:paraId="680E223B" w14:textId="77777777" w:rsidR="00775B92" w:rsidRDefault="00775B92" w:rsidP="00107F98">
      <w:r>
        <w:t>The following include several environmental variables which could be used in further MAXENT models:</w:t>
      </w:r>
    </w:p>
    <w:p w14:paraId="01440DF9" w14:textId="77777777" w:rsidR="00775B92" w:rsidRDefault="00775B92" w:rsidP="00107F98">
      <w:r>
        <w:lastRenderedPageBreak/>
        <w:t>Lidar – Lidar is a process of using aircraft or spacecraft borne lasers to create high resolution terrain maps of the land’s surface. This information could be useful to future models but is only available to government agencies within China.</w:t>
      </w:r>
    </w:p>
    <w:p w14:paraId="59B4F8E6" w14:textId="77777777" w:rsidR="00775B92" w:rsidRDefault="00775B92" w:rsidP="00107F98">
      <w:r>
        <w:t>Distance to rivers – The location of water may have an effect on the distribution of orchids or the trees that epiphytic orchids reside in. Although this information was not available at the time of modelling, it may be possible to incorporate it into future models.</w:t>
      </w:r>
    </w:p>
    <w:p w14:paraId="0DDD0FB4" w14:textId="178C028E" w:rsidR="00627C5F" w:rsidRDefault="00627C5F" w:rsidP="00107F98">
      <w:r>
        <w:t xml:space="preserve">Using the cost-distance tool in ArcGIS it is possible to relate the distance from roads with vegetation indices. This could be used in future studies to </w:t>
      </w:r>
      <w:r w:rsidR="009C59A3">
        <w:t>look at the trade</w:t>
      </w:r>
      <w:r w:rsidR="00D90731">
        <w:t>-</w:t>
      </w:r>
      <w:r w:rsidR="009C59A3">
        <w:t xml:space="preserve">off for harvesters between travelling through thick vegetation (and therefore greater energy expenditure) and the </w:t>
      </w:r>
      <w:r w:rsidR="0095018E">
        <w:t>increased probability</w:t>
      </w:r>
      <w:r w:rsidR="009C59A3">
        <w:t xml:space="preserve"> of coming across orchids to harvest.</w:t>
      </w:r>
    </w:p>
    <w:p w14:paraId="1582323E" w14:textId="2D956533" w:rsidR="00775B92" w:rsidRDefault="00775B92" w:rsidP="00107F98">
      <w:r>
        <w:t>Bioclimatic layers – Many habitat suitability models incorporate bioclimatic layers</w:t>
      </w:r>
      <w:r w:rsidR="00D90731">
        <w:t>,</w:t>
      </w:r>
      <w:r>
        <w:t xml:space="preserve"> </w:t>
      </w:r>
      <w:r w:rsidR="00D90731">
        <w:t>such as</w:t>
      </w:r>
      <w:r>
        <w:t xml:space="preserve"> annual precipitation and mean temperature. When creating the models in this study, the decision to not use these factors was made as layers with the appropriate resolution were not available, however future studies may be able to take advantage of greater resolution layers.</w:t>
      </w:r>
    </w:p>
    <w:p w14:paraId="3ECE43B9" w14:textId="6BFE35F0" w:rsidR="00775B92" w:rsidRDefault="00775B92" w:rsidP="00107F98">
      <w:r>
        <w:t>Higher resolution vegetation indices – The Sentinel-2 satellites from ESA’s Copernicus program have started reco</w:t>
      </w:r>
      <w:r w:rsidR="0095018E">
        <w:t>rding multi-spectral images of E</w:t>
      </w:r>
      <w:r>
        <w:t>arth at 10m resolution</w:t>
      </w:r>
      <w:r w:rsidR="0095018E">
        <w:t xml:space="preserve"> </w:t>
      </w:r>
      <w:r w:rsidR="0095018E">
        <w:fldChar w:fldCharType="begin"/>
      </w:r>
      <w:r w:rsidR="0095018E">
        <w:instrText xml:space="preserve"> ADDIN ZOTERO_ITEM CSL_CITATION {"citationID":"17ts2ctn8c","properties":{"formattedCitation":"{\\rtf (Drusch {\\i{}et al.} 2012)}","plainCitation":"(Drusch et al. 2012)"},"citationItems":[{"id":1853,"uris":["http://zotero.org/users/1217525/items/QWAGJ5UB"],"uri":["http://zotero.org/users/1217525/items/QWAGJ5UB"],"itemData":{"id":1853,"type":"article-journal","title":"Sentinel-2: ESA's optical high-resolution mission for GMES operational services","container-title":"Remote Sensing of Environment","page":"25–36","volume":"120","author":[{"family":"Drusch","given":"M"},{"family":"Del Bello","given":"U"},{"family":"Carlier","given":"S"},{"family":"Colin","given":"O"},{"family":"Fernandez","given":"V"},{"family":"Gascon","given":"F"},{"family":"Hoersch","given":"B"},{"family":"Isola","given":"C"},{"family":"Laberinti","given":"P"},{"family":"Martimort","given":"P"},{"literal":"others"}],"issued":{"date-parts":[["2012"]]}}}],"schema":"https://github.com/citation-style-language/schema/raw/master/csl-citation.json"} </w:instrText>
      </w:r>
      <w:r w:rsidR="0095018E">
        <w:fldChar w:fldCharType="separate"/>
      </w:r>
      <w:r w:rsidR="0095018E" w:rsidRPr="0095018E">
        <w:rPr>
          <w:rFonts w:cs="Times New Roman"/>
          <w:szCs w:val="24"/>
        </w:rPr>
        <w:t xml:space="preserve">(Drusch </w:t>
      </w:r>
      <w:r w:rsidR="0095018E" w:rsidRPr="0095018E">
        <w:rPr>
          <w:rFonts w:cs="Times New Roman"/>
          <w:i/>
          <w:iCs/>
          <w:szCs w:val="24"/>
        </w:rPr>
        <w:t>et al.</w:t>
      </w:r>
      <w:r w:rsidR="0095018E" w:rsidRPr="0095018E">
        <w:rPr>
          <w:rFonts w:cs="Times New Roman"/>
          <w:szCs w:val="24"/>
        </w:rPr>
        <w:t xml:space="preserve"> 2012)</w:t>
      </w:r>
      <w:r w:rsidR="0095018E">
        <w:fldChar w:fldCharType="end"/>
      </w:r>
      <w:r>
        <w:t xml:space="preserve">. Taking advantage of this higher resolution and the better sensors of future satellites may increase the predictive ability of MAXENT studies. </w:t>
      </w:r>
    </w:p>
    <w:p w14:paraId="0A08E9D3" w14:textId="77777777" w:rsidR="00775B92" w:rsidRDefault="00775B92" w:rsidP="00107F98">
      <w:r>
        <w:t xml:space="preserve">While the number of presence points used in this study was adequate to create habitat suitability models, it would be expected that a greater number of presence points would </w:t>
      </w:r>
      <w:r>
        <w:lastRenderedPageBreak/>
        <w:t xml:space="preserve">improve the model. While spending field days to discover a greater number of individuals has a very low return on investment (one individual of the target species is found roughly every ten field days), the use of herbaria and citizen science projects like the Global Biodiversity and Information Facility (gbif.org) could increase the number of known locations with little investment in time </w:t>
      </w:r>
      <w:r>
        <w:fldChar w:fldCharType="begin"/>
      </w:r>
      <w:r>
        <w:instrText xml:space="preserve"> ADDIN ZOTERO_ITEM CSL_CITATION {"citationID":"1ct5copflk","properties":{"formattedCitation":"(GBIF 2015)","plainCitation":"(GBIF 2015)"},"citationItems":[{"id":1823,"uris":["http://zotero.org/users/1217525/items/FCNSJAW3"],"uri":["http://zotero.org/users/1217525/items/FCNSJAW3"],"itemData":{"id":1823,"type":"report","title":"2014 Science Review","publisher":"Global Biodiversity Information Facility","publisher-place":"Copenhagen","event-place":"Copenhagen","URL":"http://www.gbif.org/2014-science-review","author":[{"literal":"GBIF"}],"issued":{"date-parts":[["2015"]]}}}],"schema":"https://github.com/citation-style-language/schema/raw/master/csl-citation.json"} </w:instrText>
      </w:r>
      <w:r>
        <w:fldChar w:fldCharType="separate"/>
      </w:r>
      <w:r w:rsidRPr="00075B87">
        <w:t>(GBIF 2015)</w:t>
      </w:r>
      <w:r>
        <w:fldChar w:fldCharType="end"/>
      </w:r>
      <w:r>
        <w:t>. This data was not taken advantage of in this study since the area where an orchid may have been in historical records may have been converted to rubber plantation or built on in the time since the record was made. Not only would this information be inaccurate, it may damage the model by providing information to MAXENT that suggests that the species can survive in a certain habitat it cannot. This problem can be rectified by travelling to these locations to confirm if the species is still present or at least there is the chance that it is present. While this method does not eliminate all field days, it reduces them to certain highly targeted areas. The Chinese National Herbarium and the Xishuangbanna Tropical Botanical Garden herbarium both have specimens of the target species that are available for researchers to study but citizen science programs in China are not yet popular.</w:t>
      </w:r>
    </w:p>
    <w:p w14:paraId="12FF006C" w14:textId="77777777" w:rsidR="00775B92" w:rsidRDefault="00775B92" w:rsidP="00107F98">
      <w:r>
        <w:t xml:space="preserve">Machine learning and computer vision – of the more speculative options, machine learning may drastically improve the ability of MAXENT as well as create new algorithms that are more able to quickly and accurately create habitat suitability models. Machine learning may also be incorporated in identifying different vegetation types from satellite images as well as the identification of species during field surveys and market surveys. This technique has already been demonstrated by </w:t>
      </w:r>
      <w:r>
        <w:fldChar w:fldCharType="begin"/>
      </w:r>
      <w:r>
        <w:instrText xml:space="preserve"> ADDIN ZOTERO_ITEM CSL_CITATION {"citationID":"2cs9t6op2j","properties":{"formattedCitation":"{\\rtf (Kumar {\\i{}et al.} 2012)}","plainCitation":"(Kumar et al. 2012)"},"citationItems":[{"id":1825,"uris":["http://zotero.org/users/1217525/items/4U2Q7KXA"],"uri":["http://zotero.org/users/1217525/items/4U2Q7KXA"],"itemData":{"id":1825,"type":"paper-conference","title":"Leafsnap: A Computer Vision System for Automatic Plant Species Identification","container-title":"The 12th European Conference on Computer Vision (ECCV)","author":[{"family":"Kumar","given":"Neeraj"},{"family":"Belhumeur","given":"Peter N."},{"family":"Biswas","given":"Arijit"},{"family":"Jacobs","given":"David W."},{"family":"Kress","given":"W. John"},{"family":"Lopez","given":"Ida"},{"family":"Soares","given":"João V. B."}],"issued":{"date-parts":[["2012",10]]}}}],"schema":"https://github.com/citation-style-language/schema/raw/master/csl-citation.json"} </w:instrText>
      </w:r>
      <w:r>
        <w:fldChar w:fldCharType="separate"/>
      </w:r>
      <w:r w:rsidRPr="00EE43E9">
        <w:rPr>
          <w:rFonts w:cs="Times New Roman"/>
          <w:szCs w:val="24"/>
        </w:rPr>
        <w:t xml:space="preserve">Kumar </w:t>
      </w:r>
      <w:r w:rsidRPr="00EE43E9">
        <w:rPr>
          <w:rFonts w:cs="Times New Roman"/>
          <w:i/>
          <w:iCs/>
          <w:szCs w:val="24"/>
        </w:rPr>
        <w:t>et al.</w:t>
      </w:r>
      <w:r w:rsidRPr="00EE43E9">
        <w:rPr>
          <w:rFonts w:cs="Times New Roman"/>
          <w:szCs w:val="24"/>
        </w:rPr>
        <w:t xml:space="preserve"> </w:t>
      </w:r>
      <w:r>
        <w:rPr>
          <w:rFonts w:cs="Times New Roman"/>
          <w:szCs w:val="24"/>
        </w:rPr>
        <w:t>(</w:t>
      </w:r>
      <w:r w:rsidRPr="00EE43E9">
        <w:rPr>
          <w:rFonts w:cs="Times New Roman"/>
          <w:szCs w:val="24"/>
        </w:rPr>
        <w:t>2012)</w:t>
      </w:r>
      <w:r>
        <w:fldChar w:fldCharType="end"/>
      </w:r>
      <w:r>
        <w:t xml:space="preserve"> and it will not be long until computer vision methods are more available to the public.</w:t>
      </w:r>
    </w:p>
    <w:p w14:paraId="2155F945" w14:textId="0D6AA790" w:rsidR="008B01FA" w:rsidRPr="005568DE" w:rsidRDefault="00053FAF" w:rsidP="00107F98">
      <w:r>
        <w:lastRenderedPageBreak/>
        <w:t>The creation of these models has prepared all the needed materials to create more MAXENT models on the other orchid species within Xishuangbanna. While the preparation needed to create habitat suitability models takes some time, running the MAXENT with presence data of other species takes a relatively small amount of time. Future studies may create habitat suitability models for all known species in Xishuangbanna of which data is available.</w:t>
      </w:r>
    </w:p>
    <w:p w14:paraId="61D468B6" w14:textId="70C1D8DE" w:rsidR="003B1311" w:rsidRDefault="00C41BBC" w:rsidP="00107F98">
      <w:pPr>
        <w:pStyle w:val="Heading2"/>
      </w:pPr>
      <w:bookmarkStart w:id="70" w:name="_Toc449662731"/>
      <w:r>
        <w:t xml:space="preserve">5.6 </w:t>
      </w:r>
      <w:r w:rsidR="003B1311">
        <w:t>Why doe</w:t>
      </w:r>
      <w:r w:rsidR="00E7285F">
        <w:t>s this matter, and what does this teach us?</w:t>
      </w:r>
      <w:bookmarkEnd w:id="70"/>
    </w:p>
    <w:p w14:paraId="3266A15C" w14:textId="288FE0A9" w:rsidR="00F25D3B" w:rsidRDefault="00CC1604" w:rsidP="00107F98">
      <w:r>
        <w:t xml:space="preserve">This study has </w:t>
      </w:r>
      <w:r w:rsidR="002E4D8D">
        <w:t xml:space="preserve">been able to identify that humans are having a noticeable effect on the distributions of both </w:t>
      </w:r>
      <w:r w:rsidR="002E4D8D">
        <w:rPr>
          <w:i/>
        </w:rPr>
        <w:t xml:space="preserve">Dendrobium thyrsiflorum </w:t>
      </w:r>
      <w:r w:rsidR="002E4D8D">
        <w:t xml:space="preserve">and </w:t>
      </w:r>
      <w:r>
        <w:rPr>
          <w:i/>
        </w:rPr>
        <w:t>Luisia magniflora</w:t>
      </w:r>
      <w:r>
        <w:t xml:space="preserve">. Most likely, this effect is coming from wild harvesting of these species, as there is a link between the distance to roads and the distribution of each species. Additionally, this study has identified the most important factors in determining the distribution of these species without the presence of humans; </w:t>
      </w:r>
      <w:r w:rsidR="00F93050">
        <w:rPr>
          <w:i/>
        </w:rPr>
        <w:t xml:space="preserve">Dendrobium thyrsiflorum </w:t>
      </w:r>
      <w:r w:rsidR="002C13DD">
        <w:t xml:space="preserve">is adapted to </w:t>
      </w:r>
      <w:r w:rsidR="00F93050">
        <w:t xml:space="preserve">certain altitudes (most notably above </w:t>
      </w:r>
      <w:r w:rsidR="00F93050" w:rsidRPr="00F93050">
        <w:rPr>
          <w:rFonts w:ascii="Courier New" w:hAnsi="Courier New"/>
        </w:rPr>
        <w:t>1000m</w:t>
      </w:r>
      <w:r w:rsidR="00F93050">
        <w:t xml:space="preserve">) and </w:t>
      </w:r>
      <w:r w:rsidR="002C13DD">
        <w:t>is adapted to</w:t>
      </w:r>
      <w:r w:rsidR="00F93050">
        <w:t xml:space="preserve"> certain moisture</w:t>
      </w:r>
      <w:r w:rsidR="0058755F">
        <w:t xml:space="preserve"> levels</w:t>
      </w:r>
      <w:r w:rsidR="00F93050">
        <w:t xml:space="preserve">, </w:t>
      </w:r>
      <w:r w:rsidR="00F93050">
        <w:rPr>
          <w:i/>
        </w:rPr>
        <w:t xml:space="preserve">Luisia magniflora </w:t>
      </w:r>
      <w:r w:rsidR="00F93050">
        <w:t>has a preference for certain moisture levels as well as certain slope gradients.</w:t>
      </w:r>
    </w:p>
    <w:p w14:paraId="21436AD8" w14:textId="65E1D606" w:rsidR="00F25D3B" w:rsidRDefault="00F25D3B" w:rsidP="00107F98">
      <w:r>
        <w:t xml:space="preserve">This study has also shown that it is possible </w:t>
      </w:r>
      <w:r w:rsidR="000B6FD8">
        <w:t xml:space="preserve">to create </w:t>
      </w:r>
      <w:r w:rsidR="003D6F12">
        <w:t>informative</w:t>
      </w:r>
      <w:r w:rsidR="000B6FD8">
        <w:t xml:space="preserve"> habitat suitability models with very few environmental variables as long as the selection of factors is </w:t>
      </w:r>
      <w:r w:rsidR="003D6F12">
        <w:t>done carefully and with accurate information</w:t>
      </w:r>
      <w:r w:rsidR="000B6FD8">
        <w:t xml:space="preserve">. </w:t>
      </w:r>
      <w:r>
        <w:t xml:space="preserve">Informative and rapidly fabricated habitat suitability models are essential to the effective management of species and ecosystems. With increasing access to environmental data as well as tools like MAXENT, the public </w:t>
      </w:r>
      <w:r>
        <w:lastRenderedPageBreak/>
        <w:t xml:space="preserve">and researchers have greater ability to create habitat suitability models of species they are interested in. </w:t>
      </w:r>
    </w:p>
    <w:p w14:paraId="1C6416C1" w14:textId="77777777" w:rsidR="003B1311" w:rsidRPr="003B1311" w:rsidRDefault="003B1311" w:rsidP="00107F98"/>
    <w:p w14:paraId="4B878DAE" w14:textId="77777777" w:rsidR="00C937C3" w:rsidRDefault="00C937C3" w:rsidP="00107F98">
      <w:r>
        <w:br w:type="page"/>
      </w:r>
    </w:p>
    <w:p w14:paraId="2A5334BD" w14:textId="57A9AACB" w:rsidR="00C937C3" w:rsidRDefault="00C41BBC" w:rsidP="00C41BBC">
      <w:pPr>
        <w:pStyle w:val="Dis1"/>
      </w:pPr>
      <w:bookmarkStart w:id="71" w:name="_Toc449662732"/>
      <w:r>
        <w:lastRenderedPageBreak/>
        <w:t xml:space="preserve">6.0 </w:t>
      </w:r>
      <w:r w:rsidR="00C937C3">
        <w:t>Conclusions</w:t>
      </w:r>
      <w:bookmarkEnd w:id="71"/>
    </w:p>
    <w:p w14:paraId="551AF90C" w14:textId="39E47C27" w:rsidR="00C937C3" w:rsidRDefault="00100C18" w:rsidP="00107F98">
      <w:r>
        <w:t xml:space="preserve">All </w:t>
      </w:r>
      <w:r w:rsidR="002916BC">
        <w:t>three</w:t>
      </w:r>
      <w:r>
        <w:t xml:space="preserve"> of the initial aims of this study have been met. This study has identified which factors determine the distribution of the two orchid species, it has shown that </w:t>
      </w:r>
      <w:r w:rsidR="002916BC">
        <w:t xml:space="preserve">humans have an influence on their distribution, and it has shown that it is possible to create informative models with few highly selected factors. </w:t>
      </w:r>
    </w:p>
    <w:p w14:paraId="574A44AA" w14:textId="35AA37D2" w:rsidR="00324B56" w:rsidRPr="00324B56" w:rsidRDefault="00324B56" w:rsidP="00107F98">
      <w:r>
        <w:t xml:space="preserve">There have been several methods recommended for mitigating the general wildlife trade. These include certification programmes </w:t>
      </w:r>
      <w:r>
        <w:fldChar w:fldCharType="begin"/>
      </w:r>
      <w:r>
        <w:instrText xml:space="preserve"> ADDIN ZOTERO_ITEM CSL_CITATION {"citationID":"18uo0fnbv2","properties":{"formattedCitation":"(Treves &amp; Jones 2010)","plainCitation":"(Treves &amp; Jones 2010)"},"citationItems":[{"id":1829,"uris":["http://zotero.org/users/1217525/items/B3KEZUIX"],"uri":["http://zotero.org/users/1217525/items/B3KEZUIX"],"itemData":{"id":1829,"type":"article-journal","title":"Strategic tradeoffs for wildlife-friendly eco-labels","container-title":"Frontiers in Ecology and the Environment","page":"491–498","volume":"8","issue":"9","author":[{"family":"Treves","given":"Adrian"},{"family":"Jones","given":"Stephanie Michelle"}],"issued":{"date-parts":[["2010"]]}}}],"schema":"https://github.com/citation-style-language/schema/raw/master/csl-citation.json"} </w:instrText>
      </w:r>
      <w:r>
        <w:fldChar w:fldCharType="separate"/>
      </w:r>
      <w:r w:rsidRPr="00324B56">
        <w:t>(Treves &amp; Jones 2010)</w:t>
      </w:r>
      <w:r>
        <w:fldChar w:fldCharType="end"/>
      </w:r>
      <w:r>
        <w:t xml:space="preserve">, public awareness </w:t>
      </w:r>
      <w:r>
        <w:fldChar w:fldCharType="begin"/>
      </w:r>
      <w:r>
        <w:instrText xml:space="preserve"> ADDIN ZOTERO_ITEM CSL_CITATION {"citationID":"3n2ca4d5m","properties":{"formattedCitation":"{\\rtf (Zhang, Hua &amp; Sun 2008; Williams {\\i{}et al.} 2012)}","plainCitation":"(Zhang, Hua &amp; Sun 2008; Williams et al. 2012)"},"citationItems":[{"id":391,"uris":["http://zotero.org/users/1217525/items/GND6HKBH"],"uri":["http://zotero.org/users/1217525/items/GND6HKBH"],"itemData":{"id":391,"type":"article-journal","title":"Wildlife trade, consumption and conservation awareness in southwest China","container-title":"Biodiversity and Conservation","page":"1493–1516","volume":"17","DOI":"10.1007/s10531-008-9358-8","author":[{"family":"Zhang","given":"Li"},{"family":"Hua","given":"Ning"},{"family":"Sun","given":"Shan"}],"issued":{"date-parts":[["2008"]]}}},{"id":191,"uris":["http://zotero.org/users/1217525/items/9BVCCV65"],"uri":["http://zotero.org/users/1217525/items/9BVCCV65"],"itemData":{"id":191,"type":"article-journal","title":"Training programmes can change behaviour and encourage the cultivation of over-harvested plant species","container-title":"PLoS ONE","page":"1–9","volume":"7","issue":"3","abstract":"Cultivation of wild-harvested plant species has been proposed as a way of reducing over-exploitation of wild populations but lack of technical knowledge is thought to be a barrier preventing people from cultivating a new species. Training programmes are therefore used to increase technical knowledge to encourage people to adopt cultivation. We assessed the impact of a training programme aiming to encourage cultivation of xaté (Chamaedorea ernesti-augusti), an over-harvested palm from Central America. Five years after the training programme ended, we surveyed untrained and trained individuals focusing on four potential predictors of behaviour: technical knowledge, attitudes (what individuals think about a behaviour), subjective norms (what individuals perceive others to think of a behaviour) and perceived behavioural control (self assessment of whether individuals can enact the behaviour successfully). Whilst accounting for socioeconomic variables, we investigate the influence of training upon these behavioural predictors and examine the factors that determine whether people adopt cultivation of a novel species. Those who had been trained had higher levels of technical knowledge about xaté cultivation and higher belief in their ability to cultivate it while training was not associated with differences in attitudes or subjective norms. Technical knowledge and perceived behavioural control (along with socio-economic variables such as forest ownership and age) were predictors of whether individuals cultivate xaté. We suggest that training programmes can have a long lasting effect on individuals and can change behaviour. However, in many situations other barriers to cultivation, such as access to seeds or appropriate markets, will need to be addressed.","DOI":"10.1371/journal.pone.0033012","ISSN":"19326203","note":"PMID: 22431993","author":[{"family":"Williams","given":"Sophie J."},{"family":"Jones","given":"Julia P G"},{"family":"Clubbe","given":"Colin"},{"family":"Gibbons","given":"James M."}],"issued":{"date-parts":[["2012"]]},"PMID":"22431993"}}],"schema":"https://github.com/citation-style-language/schema/raw/master/csl-citation.json"} </w:instrText>
      </w:r>
      <w:r>
        <w:fldChar w:fldCharType="separate"/>
      </w:r>
      <w:r w:rsidRPr="00324B56">
        <w:rPr>
          <w:rFonts w:cs="Times New Roman"/>
          <w:szCs w:val="24"/>
        </w:rPr>
        <w:t xml:space="preserve">(Zhang, Hua &amp; Sun 2008; Williams </w:t>
      </w:r>
      <w:r w:rsidRPr="00324B56">
        <w:rPr>
          <w:rFonts w:cs="Times New Roman"/>
          <w:i/>
          <w:iCs/>
          <w:szCs w:val="24"/>
        </w:rPr>
        <w:t>et al.</w:t>
      </w:r>
      <w:r w:rsidRPr="00324B56">
        <w:rPr>
          <w:rFonts w:cs="Times New Roman"/>
          <w:szCs w:val="24"/>
        </w:rPr>
        <w:t xml:space="preserve"> 2012)</w:t>
      </w:r>
      <w:r>
        <w:fldChar w:fldCharType="end"/>
      </w:r>
      <w:r>
        <w:t xml:space="preserve">, increased enforcement </w:t>
      </w:r>
      <w:r>
        <w:fldChar w:fldCharType="begin"/>
      </w:r>
      <w:r>
        <w:instrText xml:space="preserve"> ADDIN ZOTERO_ITEM CSL_CITATION {"citationID":"Yv3Rn5YV","properties":{"formattedCitation":"(Nijman &amp; Shepherd 2012)","plainCitation":"(Nijman &amp; Shepherd 2012)"},"citationItems":[{"id":1830,"uris":["http://zotero.org/users/1217525/items/ESTUJPW7"],"uri":["http://zotero.org/users/1217525/items/ESTUJPW7"],"itemData":{"id":1830,"type":"article-journal","title":"The role of Lao PDR in the ivory trade","container-title":"TRAFFIC Bulletin","page":"35–40","volume":"24","issue":"1","author":[{"family":"Nijman","given":"Vincent"},{"family":"Shepherd","given":"C"}],"issued":{"date-parts":[["2012"]]}}}],"schema":"https://github.com/citation-style-language/schema/raw/master/csl-citation.json"} </w:instrText>
      </w:r>
      <w:r>
        <w:fldChar w:fldCharType="separate"/>
      </w:r>
      <w:r w:rsidRPr="00324B56">
        <w:t>(Nijman &amp; Shepherd 2012)</w:t>
      </w:r>
      <w:r>
        <w:fldChar w:fldCharType="end"/>
      </w:r>
      <w:r>
        <w:t xml:space="preserve"> </w:t>
      </w:r>
      <w:r w:rsidR="00B65E45">
        <w:t xml:space="preserve">and sustainable harvest </w:t>
      </w:r>
      <w:r w:rsidR="00B65E45">
        <w:fldChar w:fldCharType="begin"/>
      </w:r>
      <w:r w:rsidR="00B65E45">
        <w:instrText xml:space="preserve"> ADDIN ZOTERO_ITEM CSL_CITATION {"citationID":"jqh031mgf","properties":{"formattedCitation":"{\\rtf (Milner-Gulland &amp; Bennett 2003; Liu {\\i{}et al.} 2014)}","plainCitation":"(Milner-Gulland &amp; Bennett 2003; Liu et al. 2014)"},"citationItems":[{"id":600,"uris":["http://zotero.org/users/1217525/items/QBPGX8GR"],"uri":["http://zotero.org/users/1217525/items/QBPGX8GR"],"itemData":{"id":600,"type":"article-journal","title":"Wild meat: the bigger picture","container-title":"Trends in Ecology &amp; Evolution","page":"351–357","volume":"18","issue":"7","DOI":"10.1016/S0169-5347(03)00123-X","ISSN":"01695347","author":[{"family":"Milner-Gulland","given":"E.J."},{"family":"Bennett","given":"Elizabeth L."}],"issued":{"date-parts":[["2003",7]]}}},{"id":766,"uris":["http://zotero.org/users/1217525/items/WKJADTZ2"],"uri":["http://zotero.org/users/1217525/items/WKJADTZ2"],"itemData":{"id":766,"type":"article-journal","title":"Eat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schema":"https://github.com/citation-style-language/schema/raw/master/csl-citation.json"} </w:instrText>
      </w:r>
      <w:r w:rsidR="00B65E45">
        <w:fldChar w:fldCharType="separate"/>
      </w:r>
      <w:r w:rsidR="00B65E45" w:rsidRPr="00B65E45">
        <w:rPr>
          <w:rFonts w:cs="Times New Roman"/>
          <w:szCs w:val="24"/>
        </w:rPr>
        <w:t xml:space="preserve">(Milner-Gulland &amp; Bennett 2003; Liu </w:t>
      </w:r>
      <w:r w:rsidR="00B65E45" w:rsidRPr="00B65E45">
        <w:rPr>
          <w:rFonts w:cs="Times New Roman"/>
          <w:i/>
          <w:iCs/>
          <w:szCs w:val="24"/>
        </w:rPr>
        <w:t>et al.</w:t>
      </w:r>
      <w:r w:rsidR="00B65E45" w:rsidRPr="00B65E45">
        <w:rPr>
          <w:rFonts w:cs="Times New Roman"/>
          <w:szCs w:val="24"/>
        </w:rPr>
        <w:t xml:space="preserve"> 2014)</w:t>
      </w:r>
      <w:r w:rsidR="00B65E45">
        <w:fldChar w:fldCharType="end"/>
      </w:r>
      <w:r w:rsidR="00B65E45">
        <w:t xml:space="preserve">. </w:t>
      </w:r>
      <w:r w:rsidR="00F31A15">
        <w:t xml:space="preserve">Until recently, the approaches proposed for illegal trade mitigation have centred around </w:t>
      </w:r>
      <w:r w:rsidR="00B31E56">
        <w:t>enforcement</w:t>
      </w:r>
      <w:r w:rsidR="00F31A15">
        <w:t xml:space="preserve">, lately it has been realized that trade bans, in some cases can drive trade into the black market </w:t>
      </w:r>
      <w:r w:rsidR="00F31A15">
        <w:fldChar w:fldCharType="begin"/>
      </w:r>
      <w:r w:rsidR="003D752F">
        <w:instrText xml:space="preserve"> ADDIN ZOTERO_ITEM CSL_CITATION {"citationID":"1t9olng8qi","properties":{"formattedCitation":"{\\rtf (Verissimo, Challender &amp; Nijman 2012; Biggs {\\i{}et al.} 2013)}","plainCitation":"(Verissimo, Challender &amp; Nijman 2012; Biggs et al. 2013)"},"citationItems":[{"id":1831,"uris":["http://zotero.org/users/1217525/items/I5JBD225"],"uri":["http://zotero.org/users/1217525/items/I5JBD225"],"itemData":{"id":1831,"type":"article-journal","title":"Wildlife trade in Asia: start with the consumer","container-title":"Asian Journal of Conservation Biology","page":"49–50","volume":"1","issue":"2","author":[{"family":"Verissimo","given":"D"},{"family":"Challender","given":"DWS"},{"family":"Nijman","given":"V"}],"issued":{"date-parts":[["2012"]]}}},{"id":"B9iP3SWr/sAnqD2rH","uris":["http://zotero.org/users/1217525/items/Q7PFUFC7"],"uri":["http://zotero.org/users/1217525/items/Q7PFUFC7"],"itemData":{"id":"B9iP3SWr/sAnqD2rH","type":"article-journal","title":"Legal Trade of Africa's Rhino Horns","container-title":"Science","page":"1038-1039","volume":"339","issue":"6123","DOI":"10.1126/science.1229998","journalAbbreviation":"Science","author":[{"family":"Biggs","given":"Duan"},{"family":"Courchamp","given":"Franck"},{"family":"Martin","given":"Rowan"},{"family":"Possingham","given":"Hugh P."}],"issued":{"year":2013,"month":3,"day":1},"page-first":"1038","container-title-short":"Science"}}],"schema":"https://github.com/citation-style-language/schema/raw/master/csl-citation.json"} </w:instrText>
      </w:r>
      <w:r w:rsidR="00F31A15">
        <w:fldChar w:fldCharType="separate"/>
      </w:r>
      <w:r w:rsidR="00F31A15" w:rsidRPr="00F31A15">
        <w:rPr>
          <w:rFonts w:cs="Times New Roman"/>
          <w:szCs w:val="24"/>
        </w:rPr>
        <w:t xml:space="preserve">(Verissimo, Challender &amp; Nijman 2012; Biggs </w:t>
      </w:r>
      <w:r w:rsidR="00F31A15" w:rsidRPr="00F31A15">
        <w:rPr>
          <w:rFonts w:cs="Times New Roman"/>
          <w:i/>
          <w:iCs/>
          <w:szCs w:val="24"/>
        </w:rPr>
        <w:t>et al.</w:t>
      </w:r>
      <w:r w:rsidR="00F31A15" w:rsidRPr="00F31A15">
        <w:rPr>
          <w:rFonts w:cs="Times New Roman"/>
          <w:szCs w:val="24"/>
        </w:rPr>
        <w:t xml:space="preserve"> 2013)</w:t>
      </w:r>
      <w:r w:rsidR="00F31A15">
        <w:fldChar w:fldCharType="end"/>
      </w:r>
      <w:r w:rsidR="00F31A15">
        <w:t xml:space="preserve"> and increase overexploitation </w:t>
      </w:r>
      <w:r w:rsidR="00F31A15">
        <w:fldChar w:fldCharType="begin"/>
      </w:r>
      <w:r w:rsidR="00F31A15">
        <w:instrText xml:space="preserve"> ADDIN ZOTERO_ITEM CSL_CITATION {"citationID":"1m4qffhobg","properties":{"formattedCitation":"(Conrad 2012)","plainCitation":"(Conrad 2012)"},"citationItems":[{"id":"B9iP3SWr/uuSUcqIP","uris":["http://zotero.org/users/1217525/items/56HNPJPE"],"uri":["http://zotero.org/users/1217525/items/56HNPJPE"],"itemData":{"id":"B9iP3SWr/uuSUcqIP","type":"article-journal","title":"Trade bans: a perfect storm for poaching?","container-title":"Tropical Conservation Science","page":"245-254","volume":"5","issue":"3","abstract":"Since CITES (Convention on International Trade in Endangered Species of Wild Fauna and Flora) ratification 40 years ago, trade bans have emerged as a principle conservation tool for endangered species. While trade bans have been successful in helping to stabilize populations of certain species, evidence for others suggests that such bans are proving less effective. Looking at three species, the author identifies and explores a conflux of forces that, in the context of a trade ban, may result in an increase of illegal trade, further threatening a species already at risk. These forces include 1) inelastic demand and high profit potential, 2) long history of trade, both legal and illegal, coupled with strong cultural affiliation, 3) ambiguous property rights, 4) negative economic incentives for conservation due to human-animal conflict, and 5) inadequate enforcement. Termed a \"Perfect Storm\", these forces combine to accelerate the demise of the species. In essence, a trade ban hands a monopoly on commerce to the black market. It is even possible that the trade ban protects the illegal market against competition, suggesting that other conservation tactics warrant consideration. The author concludes that legal, regulated trade needs to be fully investigated using fields of science that have evolved during CITES lifetime to determine if it is a viable tactic for conservation when such conditions exist.","ISSN":"1940-0829","note":"WOS:000310846800002","journalAbbreviation":"Trop. Conserv. Sci.","language":"English","author":[{"family":"Conrad","given":"Kirsten"}],"issued":{"year":2012},"page-first":"245","container-title-short":"Trop. Conserv. Sci."}}],"schema":"https://github.com/citation-style-language/schema/raw/master/csl-citation.json"} </w:instrText>
      </w:r>
      <w:r w:rsidR="00F31A15">
        <w:fldChar w:fldCharType="separate"/>
      </w:r>
      <w:r w:rsidR="00F31A15" w:rsidRPr="00F31A15">
        <w:t>(Conrad 2012)</w:t>
      </w:r>
      <w:r w:rsidR="00F31A15">
        <w:fldChar w:fldCharType="end"/>
      </w:r>
      <w:r w:rsidR="00F31A15">
        <w:t xml:space="preserve">. </w:t>
      </w:r>
    </w:p>
    <w:p w14:paraId="551298BD" w14:textId="4067ED2A" w:rsidR="00FB5F7C" w:rsidRDefault="00FB5F7C" w:rsidP="00107F98">
      <w:r>
        <w:t xml:space="preserve">There are several </w:t>
      </w:r>
      <w:r w:rsidR="00B65E45">
        <w:t xml:space="preserve">of these </w:t>
      </w:r>
      <w:r>
        <w:t xml:space="preserve">options that may have an ability to reduce the disturbance caused by wild harvesting of these orchids.  </w:t>
      </w:r>
      <w:r w:rsidR="00B65E45">
        <w:fldChar w:fldCharType="begin"/>
      </w:r>
      <w:r w:rsidR="00B65E45">
        <w:instrText xml:space="preserve"> ADDIN ZOTERO_ITEM CSL_CITATION {"citationID":"2e7ggh9d6u","properties":{"formattedCitation":"{\\rtf (Liu {\\i{}et al.} 2014)}","plainCitation":"(Liu et al. 2014)"},"citationItems":[{"id":766,"uris":["http://zotero.org/users/1217525/items/WKJADTZ2"],"uri":["http://zotero.org/users/1217525/items/WKJADTZ2"],"itemData":{"id":766,"type":"article-journal","title":"Eat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schema":"https://github.com/citation-style-language/schema/raw/master/csl-citation.json"} </w:instrText>
      </w:r>
      <w:r w:rsidR="00B65E45">
        <w:fldChar w:fldCharType="separate"/>
      </w:r>
      <w:r w:rsidR="00B65E45" w:rsidRPr="00B65E45">
        <w:rPr>
          <w:rFonts w:cs="Times New Roman"/>
          <w:szCs w:val="24"/>
        </w:rPr>
        <w:t xml:space="preserve">Liu </w:t>
      </w:r>
      <w:r w:rsidR="00B65E45" w:rsidRPr="00B65E45">
        <w:rPr>
          <w:rFonts w:cs="Times New Roman"/>
          <w:i/>
          <w:iCs/>
          <w:szCs w:val="24"/>
        </w:rPr>
        <w:t>et al.</w:t>
      </w:r>
      <w:r w:rsidR="00B65E45" w:rsidRPr="00B65E45">
        <w:rPr>
          <w:rFonts w:cs="Times New Roman"/>
          <w:szCs w:val="24"/>
        </w:rPr>
        <w:t xml:space="preserve"> </w:t>
      </w:r>
      <w:r w:rsidR="00B65E45">
        <w:rPr>
          <w:rFonts w:cs="Times New Roman"/>
          <w:szCs w:val="24"/>
        </w:rPr>
        <w:t>(</w:t>
      </w:r>
      <w:r w:rsidR="00B65E45" w:rsidRPr="00B65E45">
        <w:rPr>
          <w:rFonts w:cs="Times New Roman"/>
          <w:szCs w:val="24"/>
        </w:rPr>
        <w:t>2014)</w:t>
      </w:r>
      <w:r w:rsidR="00B65E45">
        <w:fldChar w:fldCharType="end"/>
      </w:r>
      <w:r w:rsidR="00B65E45">
        <w:t xml:space="preserve"> demonstrated a novel method of sustainably cultivating epip</w:t>
      </w:r>
      <w:r w:rsidR="00F31A15">
        <w:t xml:space="preserve">hytic orchids in the wild there is no evidence to </w:t>
      </w:r>
      <w:r w:rsidR="00053FAF">
        <w:t>suggest</w:t>
      </w:r>
      <w:r w:rsidR="00F31A15">
        <w:t xml:space="preserve"> this would not be possible with the species in this study.</w:t>
      </w:r>
      <w:r w:rsidR="004E7124">
        <w:t xml:space="preserve"> Certification programmes in which the public are encouraged to check whether the orchids they are </w:t>
      </w:r>
      <w:r w:rsidR="002C13DD">
        <w:t>purchasing</w:t>
      </w:r>
      <w:r w:rsidR="004E7124">
        <w:t xml:space="preserve"> are sustainably harvested and public awareness programmes may also be successful. As the populations of these orchids are vastly reduced and they are present in orchid markets, a multifaceted approach in which many of these methods are implemented is encouraged. </w:t>
      </w:r>
    </w:p>
    <w:p w14:paraId="40E11EEA" w14:textId="668DFCD5" w:rsidR="004E7124" w:rsidRPr="009D26C2" w:rsidRDefault="004E7124" w:rsidP="00107F98">
      <w:r>
        <w:lastRenderedPageBreak/>
        <w:fldChar w:fldCharType="begin"/>
      </w:r>
      <w:r>
        <w:instrText xml:space="preserve"> ADDIN ZOTERO_ITEM CSL_CITATION {"citationID":"kv69278r0","properties":{"formattedCitation":"{\\rtf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fldChar w:fldCharType="separate"/>
      </w:r>
      <w:r w:rsidRPr="004E7124">
        <w:rPr>
          <w:rFonts w:cs="Times New Roman"/>
          <w:szCs w:val="24"/>
        </w:rPr>
        <w:t xml:space="preserve">Liu </w:t>
      </w:r>
      <w:r w:rsidRPr="004E7124">
        <w:rPr>
          <w:rFonts w:cs="Times New Roman"/>
          <w:i/>
          <w:iCs/>
          <w:szCs w:val="24"/>
        </w:rPr>
        <w:t>et al.</w:t>
      </w:r>
      <w:r w:rsidRPr="004E7124">
        <w:rPr>
          <w:rFonts w:cs="Times New Roman"/>
          <w:szCs w:val="24"/>
        </w:rPr>
        <w:t xml:space="preserve"> </w:t>
      </w:r>
      <w:r>
        <w:rPr>
          <w:rFonts w:cs="Times New Roman"/>
          <w:szCs w:val="24"/>
        </w:rPr>
        <w:t>(</w:t>
      </w:r>
      <w:r w:rsidRPr="004E7124">
        <w:rPr>
          <w:rFonts w:cs="Times New Roman"/>
          <w:szCs w:val="24"/>
        </w:rPr>
        <w:t>2015)</w:t>
      </w:r>
      <w:r>
        <w:fldChar w:fldCharType="end"/>
      </w:r>
      <w:r>
        <w:t xml:space="preserve"> have cautioned that although the rubber plantations of Xishuangbanna pose little risk to most of the orchids in the region (</w:t>
      </w:r>
      <w:r w:rsidR="009D26C2">
        <w:t>this study found little evidence that</w:t>
      </w:r>
      <w:r>
        <w:t xml:space="preserve"> the two species studied here</w:t>
      </w:r>
      <w:r w:rsidR="002C13DD">
        <w:t xml:space="preserve"> are</w:t>
      </w:r>
      <w:r w:rsidR="009D26C2">
        <w:t xml:space="preserve"> influenced by rubber</w:t>
      </w:r>
      <w:r>
        <w:t xml:space="preserve">), climate change may allow </w:t>
      </w:r>
      <w:r w:rsidR="009D26C2">
        <w:t xml:space="preserve">rubber to be grown at higher altitudes in the near future. This would encroach on the areas available to these orchids (especially </w:t>
      </w:r>
      <w:r w:rsidR="009D26C2">
        <w:rPr>
          <w:i/>
        </w:rPr>
        <w:t>Dendrobium thyrsiflorum</w:t>
      </w:r>
      <w:r w:rsidR="009D26C2">
        <w:t xml:space="preserve">) and make conservation of these species </w:t>
      </w:r>
      <w:r w:rsidR="00B31E56">
        <w:t>challenging. Assisted migration may be useful in this case to move populations to areas not suitable for rubber plantations.</w:t>
      </w:r>
    </w:p>
    <w:p w14:paraId="6E96E1E7" w14:textId="1DD9A6CA" w:rsidR="002916BC" w:rsidRDefault="00D722CA" w:rsidP="00107F98">
      <w:r>
        <w:t>This study has demonstrated the fragility of orchid populations in Xishuangbanna and the robustness of habitat suitability models in their ability to model species distributions.</w:t>
      </w:r>
    </w:p>
    <w:p w14:paraId="2D6547B7" w14:textId="77777777" w:rsidR="002916BC" w:rsidRDefault="002916BC" w:rsidP="00107F98"/>
    <w:p w14:paraId="06D118A8" w14:textId="77777777" w:rsidR="00C937C3" w:rsidRDefault="00C937C3" w:rsidP="00107F98">
      <w:r>
        <w:br w:type="page"/>
      </w:r>
    </w:p>
    <w:p w14:paraId="1EAB8999" w14:textId="77777777" w:rsidR="00C937C3" w:rsidRDefault="00C937C3" w:rsidP="00C41BBC">
      <w:pPr>
        <w:pStyle w:val="Dis1"/>
      </w:pPr>
      <w:bookmarkStart w:id="72" w:name="_Toc449662733"/>
      <w:r>
        <w:lastRenderedPageBreak/>
        <w:t>References</w:t>
      </w:r>
      <w:bookmarkEnd w:id="72"/>
    </w:p>
    <w:p w14:paraId="0A81AB84" w14:textId="77777777" w:rsidR="003679E7" w:rsidRDefault="009C59A3" w:rsidP="003679E7">
      <w:pPr>
        <w:pStyle w:val="Bibliography"/>
      </w:pPr>
      <w:r>
        <w:fldChar w:fldCharType="begin"/>
      </w:r>
      <w:r w:rsidR="003679E7">
        <w:instrText xml:space="preserve"> ADDIN ZOTERO_BIBL {"custom":[]} CSL_BIBLIOGRAPHY </w:instrText>
      </w:r>
      <w:r>
        <w:fldChar w:fldCharType="separate"/>
      </w:r>
      <w:r w:rsidR="003679E7">
        <w:t xml:space="preserve">Araújo, M.B. &amp; Peterson, A.T. (2012) Uses and misuses of bioclimatic envelope modeling. </w:t>
      </w:r>
      <w:r w:rsidR="003679E7">
        <w:rPr>
          <w:i/>
          <w:iCs/>
        </w:rPr>
        <w:t>Ecology</w:t>
      </w:r>
      <w:r w:rsidR="003679E7">
        <w:t xml:space="preserve">, </w:t>
      </w:r>
      <w:r w:rsidR="003679E7">
        <w:rPr>
          <w:b/>
          <w:bCs/>
        </w:rPr>
        <w:t>93</w:t>
      </w:r>
      <w:r w:rsidR="003679E7">
        <w:t>, 1527–1539.</w:t>
      </w:r>
    </w:p>
    <w:p w14:paraId="2B9DAE70" w14:textId="77777777" w:rsidR="003679E7" w:rsidRDefault="003679E7" w:rsidP="003679E7">
      <w:pPr>
        <w:pStyle w:val="Bibliography"/>
      </w:pPr>
      <w:r>
        <w:t xml:space="preserve">Baig, M.H.A., Zhang, L., Shuai, T. &amp; Tong, Q. (2014) Derivation of a tasselled cap transformation based on Landsat 8 at-satellite reflectance. </w:t>
      </w:r>
      <w:r>
        <w:rPr>
          <w:i/>
          <w:iCs/>
        </w:rPr>
        <w:t>Remote Sensing Letters</w:t>
      </w:r>
      <w:r>
        <w:t xml:space="preserve">, </w:t>
      </w:r>
      <w:r>
        <w:rPr>
          <w:b/>
          <w:bCs/>
        </w:rPr>
        <w:t>5</w:t>
      </w:r>
      <w:r>
        <w:t>, 423–431.</w:t>
      </w:r>
    </w:p>
    <w:p w14:paraId="5B39BD1A" w14:textId="77777777" w:rsidR="003679E7" w:rsidRDefault="003679E7" w:rsidP="003679E7">
      <w:pPr>
        <w:pStyle w:val="Bibliography"/>
      </w:pPr>
      <w:r>
        <w:t xml:space="preserve">Barve, N., Barve, V., Jiménez-Valverde, A., Lira-Noriega, A., Maher, S.P., Peterson, A.T., Soberón, J. &amp; Villalobos, F. (2011) The crucial role of the accessible area in ecological niche modeling and species distribution modeling. </w:t>
      </w:r>
      <w:r>
        <w:rPr>
          <w:i/>
          <w:iCs/>
        </w:rPr>
        <w:t>Ecological Modelling</w:t>
      </w:r>
      <w:r>
        <w:t xml:space="preserve">, </w:t>
      </w:r>
      <w:r>
        <w:rPr>
          <w:b/>
          <w:bCs/>
        </w:rPr>
        <w:t>222</w:t>
      </w:r>
      <w:r>
        <w:t>, 1810–1819.</w:t>
      </w:r>
    </w:p>
    <w:p w14:paraId="5118740C" w14:textId="77777777" w:rsidR="003679E7" w:rsidRDefault="003679E7" w:rsidP="003679E7">
      <w:pPr>
        <w:pStyle w:val="Bibliography"/>
      </w:pPr>
      <w:r>
        <w:t xml:space="preserve">Bennie, J., Hill, M.O., Baxter, R. &amp; Huntley, B. (2006) Influence of slope and aspect on long-term vegetation change in British chalk grasslands. </w:t>
      </w:r>
      <w:r>
        <w:rPr>
          <w:i/>
          <w:iCs/>
        </w:rPr>
        <w:t>Journal of Ecology</w:t>
      </w:r>
      <w:r>
        <w:t xml:space="preserve">, </w:t>
      </w:r>
      <w:r>
        <w:rPr>
          <w:b/>
          <w:bCs/>
        </w:rPr>
        <w:t>94</w:t>
      </w:r>
      <w:r>
        <w:t>, 355–368.</w:t>
      </w:r>
    </w:p>
    <w:p w14:paraId="3228D5E3" w14:textId="77777777" w:rsidR="003679E7" w:rsidRDefault="003679E7" w:rsidP="003679E7">
      <w:pPr>
        <w:pStyle w:val="Bibliography"/>
      </w:pPr>
      <w:r>
        <w:t xml:space="preserve">Biggs, D., Courchamp, F., Martin, R. &amp; Possingham, H.P. (2013) Legal Trade of Africa’s Rhino Horns. </w:t>
      </w:r>
      <w:r>
        <w:rPr>
          <w:i/>
          <w:iCs/>
        </w:rPr>
        <w:t>Science</w:t>
      </w:r>
      <w:r>
        <w:t xml:space="preserve">, </w:t>
      </w:r>
      <w:r>
        <w:rPr>
          <w:b/>
          <w:bCs/>
        </w:rPr>
        <w:t>339</w:t>
      </w:r>
      <w:r>
        <w:t>, 1038–1039.</w:t>
      </w:r>
    </w:p>
    <w:p w14:paraId="63A24406" w14:textId="77777777" w:rsidR="003679E7" w:rsidRDefault="003679E7" w:rsidP="003679E7">
      <w:pPr>
        <w:pStyle w:val="Bibliography"/>
      </w:pPr>
      <w:r>
        <w:t xml:space="preserve">Brewer, C.A. &amp; Marlow, K.A. (1993) Color representation of aspect and slope simultaneously. </w:t>
      </w:r>
      <w:r>
        <w:rPr>
          <w:i/>
          <w:iCs/>
        </w:rPr>
        <w:t>Autocarto conference</w:t>
      </w:r>
      <w:r>
        <w:t xml:space="preserve"> pp. 328–328. ASPRS American Society for Photogrammetry.</w:t>
      </w:r>
    </w:p>
    <w:p w14:paraId="63187CDC" w14:textId="77777777" w:rsidR="003679E7" w:rsidRDefault="003679E7" w:rsidP="003679E7">
      <w:pPr>
        <w:pStyle w:val="Bibliography"/>
      </w:pPr>
      <w:r>
        <w:t xml:space="preserve">Cao, M. &amp; Zhang, J. (1997) Tree species diversity of tropical forest vegetation in Xishuangbanna , SW China. </w:t>
      </w:r>
      <w:r>
        <w:rPr>
          <w:i/>
          <w:iCs/>
        </w:rPr>
        <w:t>Biodiversity and Conservation</w:t>
      </w:r>
      <w:r>
        <w:t xml:space="preserve">, </w:t>
      </w:r>
      <w:r>
        <w:rPr>
          <w:b/>
          <w:bCs/>
        </w:rPr>
        <w:t>6</w:t>
      </w:r>
      <w:r>
        <w:t>, 995–1006.</w:t>
      </w:r>
    </w:p>
    <w:p w14:paraId="3D7AE63A" w14:textId="77777777" w:rsidR="003679E7" w:rsidRDefault="003679E7" w:rsidP="003679E7">
      <w:pPr>
        <w:pStyle w:val="Bibliography"/>
      </w:pPr>
      <w:r>
        <w:t xml:space="preserve">Chase, M.W., Cameron, K.M., Freudenstein, J.V., Pridgeon, A.M., Salazar, G., van den Berg, C. &amp; Schuiteman, A. (2015) An updated classification of Orchidaceae. </w:t>
      </w:r>
      <w:r>
        <w:rPr>
          <w:i/>
          <w:iCs/>
        </w:rPr>
        <w:t>Botanical Journal of the Linnean Society</w:t>
      </w:r>
      <w:r>
        <w:t xml:space="preserve">, </w:t>
      </w:r>
      <w:r>
        <w:rPr>
          <w:b/>
          <w:bCs/>
        </w:rPr>
        <w:t>177</w:t>
      </w:r>
      <w:r>
        <w:t>, 151–174.</w:t>
      </w:r>
    </w:p>
    <w:p w14:paraId="2EDF24E6" w14:textId="77777777" w:rsidR="003679E7" w:rsidRDefault="003679E7" w:rsidP="003679E7">
      <w:pPr>
        <w:pStyle w:val="Bibliography"/>
      </w:pPr>
      <w:r>
        <w:t xml:space="preserve">Chen, J.M. (1996) Evaluation of Vegetation Indices and a Modified Simple Ratio for Boreal Applications. </w:t>
      </w:r>
      <w:r>
        <w:rPr>
          <w:i/>
          <w:iCs/>
        </w:rPr>
        <w:t>Canadian Journal of Remote Sensing</w:t>
      </w:r>
      <w:r>
        <w:t xml:space="preserve">, </w:t>
      </w:r>
      <w:r>
        <w:rPr>
          <w:b/>
          <w:bCs/>
        </w:rPr>
        <w:t>22</w:t>
      </w:r>
      <w:r>
        <w:t>, 229–242.</w:t>
      </w:r>
    </w:p>
    <w:p w14:paraId="41975FA0" w14:textId="77777777" w:rsidR="003679E7" w:rsidRDefault="003679E7" w:rsidP="003679E7">
      <w:pPr>
        <w:pStyle w:val="Bibliography"/>
      </w:pPr>
      <w:r>
        <w:t xml:space="preserve">Chen, Y.Y., Bao, Z.X., Qu, Y., Li, W. &amp; Li, Z.Z. (2014) Genetic diversity and population structure of the medicinal orchid </w:t>
      </w:r>
      <w:r w:rsidRPr="000D6249">
        <w:rPr>
          <w:i/>
        </w:rPr>
        <w:t>Gastrodia elata</w:t>
      </w:r>
      <w:r>
        <w:t xml:space="preserve"> revealed by microsatellite analysis. </w:t>
      </w:r>
      <w:r>
        <w:rPr>
          <w:i/>
          <w:iCs/>
        </w:rPr>
        <w:t>Biochemical Systematics and Ecology</w:t>
      </w:r>
      <w:r>
        <w:t xml:space="preserve">, </w:t>
      </w:r>
      <w:r>
        <w:rPr>
          <w:b/>
          <w:bCs/>
        </w:rPr>
        <w:t>54</w:t>
      </w:r>
      <w:r>
        <w:t>, 182–189.</w:t>
      </w:r>
    </w:p>
    <w:p w14:paraId="673C4F52" w14:textId="77777777" w:rsidR="003679E7" w:rsidRDefault="003679E7" w:rsidP="003679E7">
      <w:pPr>
        <w:pStyle w:val="Bibliography"/>
      </w:pPr>
      <w:r>
        <w:t xml:space="preserve">CITES. (1973) </w:t>
      </w:r>
      <w:r>
        <w:rPr>
          <w:i/>
          <w:iCs/>
        </w:rPr>
        <w:t>Convention on International Trade in Endangered Species of Wild Fauna and Flora</w:t>
      </w:r>
      <w:r>
        <w:t>. Washington, DC.</w:t>
      </w:r>
    </w:p>
    <w:p w14:paraId="0FBBE099" w14:textId="77777777" w:rsidR="003679E7" w:rsidRDefault="003679E7" w:rsidP="003679E7">
      <w:pPr>
        <w:pStyle w:val="Bibliography"/>
      </w:pPr>
      <w:r>
        <w:t xml:space="preserve">Conrad, K. (2004) Probability distributions and maximum entropy. </w:t>
      </w:r>
      <w:r>
        <w:rPr>
          <w:i/>
          <w:iCs/>
        </w:rPr>
        <w:t>Entropy</w:t>
      </w:r>
      <w:r>
        <w:t>, 1–27.</w:t>
      </w:r>
    </w:p>
    <w:p w14:paraId="35A3FEF6" w14:textId="77777777" w:rsidR="003679E7" w:rsidRDefault="003679E7" w:rsidP="003679E7">
      <w:pPr>
        <w:pStyle w:val="Bibliography"/>
      </w:pPr>
      <w:r>
        <w:t xml:space="preserve">Conrad, K. (2012) Trade bans: a perfect storm for poaching? </w:t>
      </w:r>
      <w:r>
        <w:rPr>
          <w:i/>
          <w:iCs/>
        </w:rPr>
        <w:t>Tropical Conservation Science</w:t>
      </w:r>
      <w:r>
        <w:t xml:space="preserve">, </w:t>
      </w:r>
      <w:r>
        <w:rPr>
          <w:b/>
          <w:bCs/>
        </w:rPr>
        <w:t>5</w:t>
      </w:r>
      <w:r>
        <w:t>, 245–254.</w:t>
      </w:r>
    </w:p>
    <w:p w14:paraId="6F78F1BD" w14:textId="77777777" w:rsidR="003679E7" w:rsidRDefault="003679E7" w:rsidP="003679E7">
      <w:pPr>
        <w:pStyle w:val="Bibliography"/>
      </w:pPr>
      <w:r>
        <w:lastRenderedPageBreak/>
        <w:t xml:space="preserve">Ding, G., Zhang, D., Ding, X., Zhou, Q., Zhang, W. &amp; Li, X. (2008) Genetic variation and conservation of the endangered Chinese endemic herb </w:t>
      </w:r>
      <w:r w:rsidRPr="000D6249">
        <w:rPr>
          <w:i/>
        </w:rPr>
        <w:t>Dendrobium officinale</w:t>
      </w:r>
      <w:r>
        <w:t xml:space="preserve"> based on SRAP analysis. </w:t>
      </w:r>
      <w:r>
        <w:rPr>
          <w:i/>
          <w:iCs/>
        </w:rPr>
        <w:t>Plant Systematics and Evolution</w:t>
      </w:r>
      <w:r>
        <w:t xml:space="preserve">, </w:t>
      </w:r>
      <w:r>
        <w:rPr>
          <w:b/>
          <w:bCs/>
        </w:rPr>
        <w:t>276</w:t>
      </w:r>
      <w:r>
        <w:t>, 149–156.</w:t>
      </w:r>
    </w:p>
    <w:p w14:paraId="0DDEDFB7" w14:textId="77777777" w:rsidR="003679E7" w:rsidRDefault="003679E7" w:rsidP="003679E7">
      <w:pPr>
        <w:pStyle w:val="Bibliography"/>
      </w:pPr>
      <w:r>
        <w:t xml:space="preserve">Drusch, M., Del Bello, U., Carlier, S., Colin, O., Fernandez, V., Gascon, F., Hoersch, B., Isola, C., Laberinti, P., Martimort, P. &amp; others. (2012) Sentinel-2: ESA’s optical high-resolution mission for GMES operational services. </w:t>
      </w:r>
      <w:r>
        <w:rPr>
          <w:i/>
          <w:iCs/>
        </w:rPr>
        <w:t>Remote Sensing of Environment</w:t>
      </w:r>
      <w:r>
        <w:t xml:space="preserve">, </w:t>
      </w:r>
      <w:r>
        <w:rPr>
          <w:b/>
          <w:bCs/>
        </w:rPr>
        <w:t>120</w:t>
      </w:r>
      <w:r>
        <w:t>, 25–36.</w:t>
      </w:r>
    </w:p>
    <w:p w14:paraId="3A39334B" w14:textId="77777777" w:rsidR="003679E7" w:rsidRDefault="003679E7" w:rsidP="003679E7">
      <w:pPr>
        <w:pStyle w:val="Bibliography"/>
      </w:pPr>
      <w:r>
        <w:t xml:space="preserve">eFloras. (2016a) </w:t>
      </w:r>
      <w:r w:rsidRPr="000D6249">
        <w:rPr>
          <w:i/>
        </w:rPr>
        <w:t>Dendrobium thyrsiflorum</w:t>
      </w:r>
      <w:r>
        <w:t xml:space="preserve">. </w:t>
      </w:r>
      <w:r>
        <w:rPr>
          <w:i/>
          <w:iCs/>
        </w:rPr>
        <w:t>Flora of China</w:t>
      </w:r>
      <w:r>
        <w:t xml:space="preserve">, </w:t>
      </w:r>
      <w:r>
        <w:rPr>
          <w:b/>
          <w:bCs/>
        </w:rPr>
        <w:t>25</w:t>
      </w:r>
      <w:r>
        <w:t>, 368, 376.</w:t>
      </w:r>
    </w:p>
    <w:p w14:paraId="3F71867C" w14:textId="77777777" w:rsidR="003679E7" w:rsidRDefault="003679E7" w:rsidP="003679E7">
      <w:pPr>
        <w:pStyle w:val="Bibliography"/>
      </w:pPr>
      <w:r>
        <w:t xml:space="preserve">eFloras. (2016b) </w:t>
      </w:r>
      <w:r w:rsidRPr="000D6249">
        <w:rPr>
          <w:i/>
        </w:rPr>
        <w:t>Luisia</w:t>
      </w:r>
      <w:r>
        <w:t xml:space="preserve">. </w:t>
      </w:r>
      <w:r>
        <w:rPr>
          <w:i/>
          <w:iCs/>
        </w:rPr>
        <w:t>Flora of China</w:t>
      </w:r>
      <w:r>
        <w:t xml:space="preserve">, </w:t>
      </w:r>
      <w:r>
        <w:rPr>
          <w:b/>
          <w:bCs/>
        </w:rPr>
        <w:t>25</w:t>
      </w:r>
      <w:r>
        <w:t>, 8, 13, 426.</w:t>
      </w:r>
    </w:p>
    <w:p w14:paraId="01410C68" w14:textId="77777777" w:rsidR="003679E7" w:rsidRDefault="003679E7" w:rsidP="003679E7">
      <w:pPr>
        <w:pStyle w:val="Bibliography"/>
      </w:pPr>
      <w:r>
        <w:t xml:space="preserve">Elith, J., Graham, C.H., Anderson, R.P., Dudik, M., Ferrier, S., Guisan,  a., Hijmans, R.J., Huettmann, F., Leathwick, J.R., Lehmann,  a., Li, J., Lohmann, L.G., Loiselle, B. a., Manion, G., Moritz, C., Nakamura, M., Nakazawa, Y., Overton, J.M.C., Peterson,  a T., Phillips, S.J., Richardson, K., Scachetti-Pereira, R., Schapire, R.E., Soberon, J., Williams, S., Wisz, M.S. &amp; Zimmermann, N.E. (2006) Novel methods improve prediction of species’ distributions from occurrence data. </w:t>
      </w:r>
      <w:r>
        <w:rPr>
          <w:i/>
          <w:iCs/>
        </w:rPr>
        <w:t>Ecography</w:t>
      </w:r>
      <w:r>
        <w:t xml:space="preserve">, </w:t>
      </w:r>
      <w:r>
        <w:rPr>
          <w:b/>
          <w:bCs/>
        </w:rPr>
        <w:t>29</w:t>
      </w:r>
      <w:r>
        <w:t>, 129–151.</w:t>
      </w:r>
    </w:p>
    <w:p w14:paraId="37859E97" w14:textId="77777777" w:rsidR="003679E7" w:rsidRDefault="003679E7" w:rsidP="003679E7">
      <w:pPr>
        <w:pStyle w:val="Bibliography"/>
      </w:pPr>
      <w:r>
        <w:t xml:space="preserve">Elith, J., Kearney, M. &amp; Phillips, S. (2010) The art of modelling range-shifting species. </w:t>
      </w:r>
      <w:r>
        <w:rPr>
          <w:i/>
          <w:iCs/>
        </w:rPr>
        <w:t>Methods in Ecology and Evolution</w:t>
      </w:r>
      <w:r>
        <w:t xml:space="preserve">, </w:t>
      </w:r>
      <w:r>
        <w:rPr>
          <w:b/>
          <w:bCs/>
        </w:rPr>
        <w:t>1</w:t>
      </w:r>
      <w:r>
        <w:t>, 330–342.</w:t>
      </w:r>
    </w:p>
    <w:p w14:paraId="1C21D229" w14:textId="77777777" w:rsidR="003679E7" w:rsidRDefault="003679E7" w:rsidP="003679E7">
      <w:pPr>
        <w:pStyle w:val="Bibliography"/>
      </w:pPr>
      <w:r>
        <w:t xml:space="preserve">ESRI. (2015) </w:t>
      </w:r>
      <w:r>
        <w:rPr>
          <w:i/>
          <w:iCs/>
        </w:rPr>
        <w:t>ESRI ArcMap</w:t>
      </w:r>
      <w:r>
        <w:t>. Environmental Systems Research Insti, Redlands, CA.</w:t>
      </w:r>
    </w:p>
    <w:p w14:paraId="588842E3" w14:textId="77777777" w:rsidR="003679E7" w:rsidRDefault="003679E7" w:rsidP="003679E7">
      <w:pPr>
        <w:pStyle w:val="Bibliography"/>
      </w:pPr>
      <w:r>
        <w:t xml:space="preserve">Ewen, J.G., Soorae, P.S. &amp; Canessa, S. (2014) Reintroduction objectives, decisions and outcomes: global perspectives from the herpetofauna. </w:t>
      </w:r>
      <w:r>
        <w:rPr>
          <w:i/>
          <w:iCs/>
        </w:rPr>
        <w:t>Animal Conservation</w:t>
      </w:r>
      <w:r>
        <w:t xml:space="preserve">, </w:t>
      </w:r>
      <w:r>
        <w:rPr>
          <w:b/>
          <w:bCs/>
        </w:rPr>
        <w:t>17</w:t>
      </w:r>
      <w:r>
        <w:t>, 74–81.</w:t>
      </w:r>
    </w:p>
    <w:p w14:paraId="7E7AF00D" w14:textId="77777777" w:rsidR="003679E7" w:rsidRDefault="003679E7" w:rsidP="003679E7">
      <w:pPr>
        <w:pStyle w:val="Bibliography"/>
      </w:pPr>
      <w:r>
        <w:t xml:space="preserve">GBIF. (2015) </w:t>
      </w:r>
      <w:r>
        <w:rPr>
          <w:i/>
          <w:iCs/>
        </w:rPr>
        <w:t>2014 Science Review</w:t>
      </w:r>
      <w:r>
        <w:t>. Global Biodiversity Information Facility, Copenhagen.</w:t>
      </w:r>
    </w:p>
    <w:p w14:paraId="4D583103" w14:textId="77777777" w:rsidR="003679E7" w:rsidRDefault="003679E7" w:rsidP="003679E7">
      <w:pPr>
        <w:pStyle w:val="Bibliography"/>
      </w:pPr>
      <w:r>
        <w:t xml:space="preserve">Goh, C.J. &amp; Kavaljian, L.G. (1989) Orchid industry of Singapore. </w:t>
      </w:r>
      <w:r>
        <w:rPr>
          <w:i/>
          <w:iCs/>
        </w:rPr>
        <w:t>Economic Botany</w:t>
      </w:r>
      <w:r>
        <w:t xml:space="preserve">, </w:t>
      </w:r>
      <w:r>
        <w:rPr>
          <w:b/>
          <w:bCs/>
        </w:rPr>
        <w:t>43</w:t>
      </w:r>
      <w:r>
        <w:t>, 241–254.</w:t>
      </w:r>
    </w:p>
    <w:p w14:paraId="4B5D1788" w14:textId="77777777" w:rsidR="003679E7" w:rsidRDefault="003679E7" w:rsidP="003679E7">
      <w:pPr>
        <w:pStyle w:val="Bibliography"/>
      </w:pPr>
      <w:r>
        <w:t xml:space="preserve">Gong, P., Pu, R., Biging, G.S. &amp; Larrieu, M.R. (2003) Estimation of forest leaf area index using vegetation indices derived from Hyperion hyperspectral data. </w:t>
      </w:r>
      <w:r>
        <w:rPr>
          <w:i/>
          <w:iCs/>
        </w:rPr>
        <w:t>Geoscience and Remote Sensing, IEEE Transactions on</w:t>
      </w:r>
      <w:r>
        <w:t xml:space="preserve">, </w:t>
      </w:r>
      <w:r>
        <w:rPr>
          <w:b/>
          <w:bCs/>
        </w:rPr>
        <w:t>41</w:t>
      </w:r>
      <w:r>
        <w:t>, 1355–1362.</w:t>
      </w:r>
    </w:p>
    <w:p w14:paraId="4D5C9545" w14:textId="77777777" w:rsidR="003679E7" w:rsidRDefault="003679E7" w:rsidP="003679E7">
      <w:pPr>
        <w:pStyle w:val="Bibliography"/>
      </w:pPr>
      <w:r>
        <w:t xml:space="preserve">Gravendeel, B., Smithson, A., Slik, F.J.W. &amp; Schuiteman, A. (2004) Epiphytism and pollinator specialization: drivers for orchid diversity? </w:t>
      </w:r>
      <w:r>
        <w:rPr>
          <w:i/>
          <w:iCs/>
        </w:rPr>
        <w:t>Philosophical Transactions of the Royal Society B: Biological Sciences</w:t>
      </w:r>
      <w:r>
        <w:t xml:space="preserve">, </w:t>
      </w:r>
      <w:r>
        <w:rPr>
          <w:b/>
          <w:bCs/>
        </w:rPr>
        <w:t>359</w:t>
      </w:r>
      <w:r>
        <w:t>, 1523–1535.</w:t>
      </w:r>
    </w:p>
    <w:p w14:paraId="73D7623D" w14:textId="77777777" w:rsidR="003679E7" w:rsidRDefault="003679E7" w:rsidP="003679E7">
      <w:pPr>
        <w:pStyle w:val="Bibliography"/>
      </w:pPr>
      <w:r>
        <w:t xml:space="preserve">Hastie, T., Tibshirani, R. &amp; Friedman, J. (2009) The Elements of Statistical Learning. </w:t>
      </w:r>
      <w:r>
        <w:rPr>
          <w:i/>
          <w:iCs/>
        </w:rPr>
        <w:t>Elements</w:t>
      </w:r>
      <w:r>
        <w:t xml:space="preserve">, </w:t>
      </w:r>
      <w:r>
        <w:rPr>
          <w:b/>
          <w:bCs/>
        </w:rPr>
        <w:t>1</w:t>
      </w:r>
      <w:r>
        <w:t>, 337–387.</w:t>
      </w:r>
    </w:p>
    <w:p w14:paraId="28E0A6C3" w14:textId="77777777" w:rsidR="003679E7" w:rsidRDefault="003679E7" w:rsidP="003679E7">
      <w:pPr>
        <w:pStyle w:val="Bibliography"/>
      </w:pPr>
      <w:r>
        <w:t xml:space="preserve">Hexagon Geospatial. (2014) </w:t>
      </w:r>
      <w:r>
        <w:rPr>
          <w:i/>
          <w:iCs/>
        </w:rPr>
        <w:t>ERDAS IMAGINE 2015</w:t>
      </w:r>
      <w:r>
        <w:t>. Hexagon Geospatial.</w:t>
      </w:r>
    </w:p>
    <w:p w14:paraId="4D6A5032" w14:textId="77777777" w:rsidR="003679E7" w:rsidRDefault="003679E7" w:rsidP="003679E7">
      <w:pPr>
        <w:pStyle w:val="Bibliography"/>
      </w:pPr>
      <w:r>
        <w:lastRenderedPageBreak/>
        <w:t xml:space="preserve">Hongmao, L., Zaifu, X., Youkai, X. &amp; Jinxiu, W. (2002) Practice of conserving plant diversity through traditional beliefs: a case study in Xishuangbanna, southwest China. </w:t>
      </w:r>
      <w:r>
        <w:rPr>
          <w:i/>
          <w:iCs/>
        </w:rPr>
        <w:t>Biodiversity &amp; Conservation</w:t>
      </w:r>
      <w:r>
        <w:t xml:space="preserve">, </w:t>
      </w:r>
      <w:r>
        <w:rPr>
          <w:b/>
          <w:bCs/>
        </w:rPr>
        <w:t>11</w:t>
      </w:r>
      <w:r>
        <w:t>, 705–713.</w:t>
      </w:r>
    </w:p>
    <w:p w14:paraId="02936157" w14:textId="77777777" w:rsidR="003679E7" w:rsidRDefault="003679E7" w:rsidP="003679E7">
      <w:pPr>
        <w:pStyle w:val="Bibliography"/>
      </w:pPr>
      <w:r>
        <w:t>Hu, S. (2016) Personal communication.</w:t>
      </w:r>
    </w:p>
    <w:p w14:paraId="6B09EB8B" w14:textId="77777777" w:rsidR="003679E7" w:rsidRDefault="003679E7" w:rsidP="003679E7">
      <w:pPr>
        <w:pStyle w:val="Bibliography"/>
      </w:pPr>
      <w:r>
        <w:t xml:space="preserve">Huang, B.-Q., Yang, X.-Q., Yu, F.-H., Luo, Y.-B. &amp; Tai, Y.-D. (2008) Surprisingly high orchid diversity in travertine and forest areas in the Huanglong valley, China, and implications for conservation. </w:t>
      </w:r>
      <w:r>
        <w:rPr>
          <w:i/>
          <w:iCs/>
        </w:rPr>
        <w:t>Biodiversity and Conservation</w:t>
      </w:r>
      <w:r>
        <w:t xml:space="preserve">, </w:t>
      </w:r>
      <w:r>
        <w:rPr>
          <w:b/>
          <w:bCs/>
        </w:rPr>
        <w:t>17</w:t>
      </w:r>
      <w:r>
        <w:t>, 2773–2786.</w:t>
      </w:r>
    </w:p>
    <w:p w14:paraId="769E2264" w14:textId="77777777" w:rsidR="003679E7" w:rsidRDefault="003679E7" w:rsidP="003679E7">
      <w:pPr>
        <w:pStyle w:val="Bibliography"/>
      </w:pPr>
      <w:r>
        <w:t>Hughes, A.C. (2015) Introductory GIS &amp; SDM Workshop.</w:t>
      </w:r>
    </w:p>
    <w:p w14:paraId="2B9A40A7" w14:textId="77777777" w:rsidR="003679E7" w:rsidRDefault="003679E7" w:rsidP="003679E7">
      <w:pPr>
        <w:pStyle w:val="Bibliography"/>
      </w:pPr>
      <w:r>
        <w:t xml:space="preserve">Jaynes, E.T. (1963) </w:t>
      </w:r>
      <w:r>
        <w:rPr>
          <w:i/>
          <w:iCs/>
        </w:rPr>
        <w:t>Information Theory and Statistical Mechanics</w:t>
      </w:r>
      <w:r>
        <w:t>.</w:t>
      </w:r>
    </w:p>
    <w:p w14:paraId="57AF16EA" w14:textId="77777777" w:rsidR="003679E7" w:rsidRDefault="003679E7" w:rsidP="003679E7">
      <w:pPr>
        <w:pStyle w:val="Bibliography"/>
      </w:pPr>
      <w:r>
        <w:t xml:space="preserve">Joppa, L.N., Roberts, D.L. &amp; Pimm, S.L. (2010) How many species of flowering plants are there? </w:t>
      </w:r>
      <w:r>
        <w:rPr>
          <w:i/>
          <w:iCs/>
        </w:rPr>
        <w:t>Proceedings of the Royal Society of London B: Biological Sciences</w:t>
      </w:r>
      <w:r>
        <w:t>.</w:t>
      </w:r>
    </w:p>
    <w:p w14:paraId="730EFD73" w14:textId="77777777" w:rsidR="003679E7" w:rsidRDefault="003679E7" w:rsidP="003679E7">
      <w:pPr>
        <w:pStyle w:val="Bibliography"/>
      </w:pPr>
      <w:r>
        <w:t xml:space="preserve">Kumar, N., Belhumeur, P.N., Biswas, A., Jacobs, D.W., Kress, W.J., Lopez, I. &amp; Soares, J.V.B. (2012) Leafsnap: A Computer Vision System for Automatic Plant Species Identification. </w:t>
      </w:r>
      <w:r>
        <w:rPr>
          <w:i/>
          <w:iCs/>
        </w:rPr>
        <w:t>The 12th European Conference on Computer Vision (ECCV)</w:t>
      </w:r>
    </w:p>
    <w:p w14:paraId="211E1AF1" w14:textId="77777777" w:rsidR="003679E7" w:rsidRDefault="003679E7" w:rsidP="003679E7">
      <w:pPr>
        <w:pStyle w:val="Bibliography"/>
      </w:pPr>
      <w:r>
        <w:t xml:space="preserve">Lahoz-Monfort, J.J. (2008) </w:t>
      </w:r>
      <w:r>
        <w:rPr>
          <w:i/>
          <w:iCs/>
        </w:rPr>
        <w:t>Habitat Suitability Modelling for the Alaotran Gentle Lemur (Hapalemur Alaotrensis)</w:t>
      </w:r>
      <w:r>
        <w:t>. Imerial College London, London.</w:t>
      </w:r>
    </w:p>
    <w:p w14:paraId="1AFC5443" w14:textId="77777777" w:rsidR="003679E7" w:rsidRDefault="003679E7" w:rsidP="003679E7">
      <w:pPr>
        <w:pStyle w:val="Bibliography"/>
      </w:pPr>
      <w:r>
        <w:t xml:space="preserve">Li, H., Ma, Y., Aide, T.M. &amp; Liu, W. (2008) Past, present and future land-use in Xishuangbanna, China and the implications for carbon dynamics. </w:t>
      </w:r>
      <w:r>
        <w:rPr>
          <w:i/>
          <w:iCs/>
        </w:rPr>
        <w:t>Forest Ecology and Management</w:t>
      </w:r>
      <w:r>
        <w:t xml:space="preserve">, </w:t>
      </w:r>
      <w:r>
        <w:rPr>
          <w:b/>
          <w:bCs/>
        </w:rPr>
        <w:t>255</w:t>
      </w:r>
      <w:r>
        <w:t>, 16–24.</w:t>
      </w:r>
    </w:p>
    <w:p w14:paraId="5D395778" w14:textId="77777777" w:rsidR="003679E7" w:rsidRDefault="003679E7" w:rsidP="003679E7">
      <w:pPr>
        <w:pStyle w:val="Bibliography"/>
      </w:pPr>
      <w:r>
        <w:t xml:space="preserve">Liu, Q., Chen, J., Corlett, R.T., Fan, X., Yu, D., Yang, H. &amp; Gao, J. (2015) Orchid conservation in the biodiversity hotspot of southwestern China: Orchid Conservation in Xishuangbanna. </w:t>
      </w:r>
      <w:r>
        <w:rPr>
          <w:i/>
          <w:iCs/>
        </w:rPr>
        <w:t>Conservation Biology</w:t>
      </w:r>
      <w:r>
        <w:t xml:space="preserve">, </w:t>
      </w:r>
      <w:r>
        <w:rPr>
          <w:b/>
          <w:bCs/>
        </w:rPr>
        <w:t>29</w:t>
      </w:r>
      <w:r>
        <w:t>, 1563–1572.</w:t>
      </w:r>
    </w:p>
    <w:p w14:paraId="7BDD7B38" w14:textId="77777777" w:rsidR="003679E7" w:rsidRDefault="003679E7" w:rsidP="003679E7">
      <w:pPr>
        <w:pStyle w:val="Bibliography"/>
      </w:pPr>
      <w:r>
        <w:t xml:space="preserve">Liu, H., Luo, Y.-B., Heinen, J., Bhat, M. &amp; Liu, Z.-J. (2014) Eat your orchid and have it too: A potentially new conservation formula for Chinese epiphytic medicinal orchids. </w:t>
      </w:r>
      <w:r>
        <w:rPr>
          <w:i/>
          <w:iCs/>
        </w:rPr>
        <w:t>Biodiversity and Conservation</w:t>
      </w:r>
      <w:r>
        <w:t xml:space="preserve">, </w:t>
      </w:r>
      <w:r>
        <w:rPr>
          <w:b/>
          <w:bCs/>
        </w:rPr>
        <w:t>23</w:t>
      </w:r>
      <w:r>
        <w:t>, 1215–1228.</w:t>
      </w:r>
    </w:p>
    <w:p w14:paraId="7ACD115F" w14:textId="77777777" w:rsidR="003679E7" w:rsidRDefault="003679E7" w:rsidP="003679E7">
      <w:pPr>
        <w:pStyle w:val="Bibliography"/>
      </w:pPr>
      <w:r>
        <w:t xml:space="preserve">Liu, H., Luo, Y. &amp; Liu, H. (2010) Studies of Mycorrhizal Fungi of Chinese Orchids and Their Role in Orchid Conservation in China — A Review. </w:t>
      </w:r>
      <w:r>
        <w:rPr>
          <w:i/>
          <w:iCs/>
        </w:rPr>
        <w:t>Botanical Review</w:t>
      </w:r>
      <w:r>
        <w:t>, 241–262.</w:t>
      </w:r>
    </w:p>
    <w:p w14:paraId="2820576F" w14:textId="77777777" w:rsidR="003679E7" w:rsidRDefault="003679E7" w:rsidP="003679E7">
      <w:pPr>
        <w:pStyle w:val="Bibliography"/>
      </w:pPr>
      <w:r>
        <w:t xml:space="preserve">López-Pujol, J., Zhang, F.-M. &amp; Ge, S. (2006) Plant Biodiversity in China: Richly Varied, Endangered, and in Need of Conservation. </w:t>
      </w:r>
      <w:r>
        <w:rPr>
          <w:i/>
          <w:iCs/>
        </w:rPr>
        <w:t>Biodiversity and Conservation</w:t>
      </w:r>
      <w:r>
        <w:t xml:space="preserve">, </w:t>
      </w:r>
      <w:r>
        <w:rPr>
          <w:b/>
          <w:bCs/>
        </w:rPr>
        <w:t>15</w:t>
      </w:r>
      <w:r>
        <w:t>, 3983–4026.</w:t>
      </w:r>
    </w:p>
    <w:p w14:paraId="7BC702C8" w14:textId="77777777" w:rsidR="003679E7" w:rsidRDefault="003679E7" w:rsidP="003679E7">
      <w:pPr>
        <w:pStyle w:val="Bibliography"/>
      </w:pPr>
      <w:r>
        <w:t xml:space="preserve">Lozier, J.D., Aniello, P. &amp; Hickerson, M.J. (2009) Predicting the distribution of Sasquatch in western North America: anything goes with ecological niche modelling. </w:t>
      </w:r>
      <w:r>
        <w:rPr>
          <w:i/>
          <w:iCs/>
        </w:rPr>
        <w:t>Journal of Biogeography</w:t>
      </w:r>
      <w:r>
        <w:t xml:space="preserve">, </w:t>
      </w:r>
      <w:r>
        <w:rPr>
          <w:b/>
          <w:bCs/>
        </w:rPr>
        <w:t>36</w:t>
      </w:r>
      <w:r>
        <w:t>, 1623–1627.</w:t>
      </w:r>
    </w:p>
    <w:p w14:paraId="1CC29B1C" w14:textId="77777777" w:rsidR="003679E7" w:rsidRDefault="003679E7" w:rsidP="003679E7">
      <w:pPr>
        <w:pStyle w:val="Bibliography"/>
      </w:pPr>
      <w:r>
        <w:t xml:space="preserve">Matheson, C.A. (2014) iNaturalist. </w:t>
      </w:r>
      <w:r>
        <w:rPr>
          <w:i/>
          <w:iCs/>
        </w:rPr>
        <w:t>Reference Reviews</w:t>
      </w:r>
      <w:r>
        <w:t xml:space="preserve">, </w:t>
      </w:r>
      <w:r>
        <w:rPr>
          <w:b/>
          <w:bCs/>
        </w:rPr>
        <w:t>28</w:t>
      </w:r>
      <w:r>
        <w:t>, 36–38.</w:t>
      </w:r>
    </w:p>
    <w:p w14:paraId="70C53CBD" w14:textId="77777777" w:rsidR="003679E7" w:rsidRDefault="003679E7" w:rsidP="003679E7">
      <w:pPr>
        <w:pStyle w:val="Bibliography"/>
      </w:pPr>
      <w:r>
        <w:lastRenderedPageBreak/>
        <w:t xml:space="preserve">McCormick, M.K. &amp; Jacquemyn, H. (2014) What constrains the distribution of orchid populations? </w:t>
      </w:r>
      <w:r>
        <w:rPr>
          <w:i/>
          <w:iCs/>
        </w:rPr>
        <w:t>New Phytologist</w:t>
      </w:r>
      <w:r>
        <w:t xml:space="preserve">, </w:t>
      </w:r>
      <w:r>
        <w:rPr>
          <w:b/>
          <w:bCs/>
        </w:rPr>
        <w:t>202</w:t>
      </w:r>
      <w:r>
        <w:t>, 392–400.</w:t>
      </w:r>
    </w:p>
    <w:p w14:paraId="59B80802" w14:textId="77777777" w:rsidR="003679E7" w:rsidRDefault="003679E7" w:rsidP="003679E7">
      <w:pPr>
        <w:pStyle w:val="Bibliography"/>
      </w:pPr>
      <w:r>
        <w:t xml:space="preserve">Merow, C., Smith, M.J. &amp; Silander, J.A. (2013) A practical guide to MaxEnt for modeling species’ distributions: What it does, and why inputs and settings matter. </w:t>
      </w:r>
      <w:r>
        <w:rPr>
          <w:i/>
          <w:iCs/>
        </w:rPr>
        <w:t>Ecography</w:t>
      </w:r>
      <w:r>
        <w:t xml:space="preserve">, </w:t>
      </w:r>
      <w:r>
        <w:rPr>
          <w:b/>
          <w:bCs/>
        </w:rPr>
        <w:t>36</w:t>
      </w:r>
      <w:r>
        <w:t>, 1058–1069.</w:t>
      </w:r>
    </w:p>
    <w:p w14:paraId="04181D8E" w14:textId="77777777" w:rsidR="003679E7" w:rsidRDefault="003679E7" w:rsidP="003679E7">
      <w:pPr>
        <w:pStyle w:val="Bibliography"/>
      </w:pPr>
      <w:r>
        <w:t xml:space="preserve">Milner-Gulland, E.J. &amp; Bennett, E.L. (2003) Wild meat: the bigger picture. </w:t>
      </w:r>
      <w:r>
        <w:rPr>
          <w:i/>
          <w:iCs/>
        </w:rPr>
        <w:t>Trends in Ecology &amp; Evolution</w:t>
      </w:r>
      <w:r>
        <w:t xml:space="preserve">, </w:t>
      </w:r>
      <w:r>
        <w:rPr>
          <w:b/>
          <w:bCs/>
        </w:rPr>
        <w:t>18</w:t>
      </w:r>
      <w:r>
        <w:t>, 351–357.</w:t>
      </w:r>
    </w:p>
    <w:p w14:paraId="2C32887C" w14:textId="77777777" w:rsidR="003679E7" w:rsidRDefault="003679E7" w:rsidP="003679E7">
      <w:pPr>
        <w:pStyle w:val="Bibliography"/>
      </w:pPr>
      <w:r>
        <w:t xml:space="preserve">NASA. (2013) </w:t>
      </w:r>
      <w:r>
        <w:rPr>
          <w:i/>
          <w:iCs/>
        </w:rPr>
        <w:t>Landsat Data Continuity Mission Press Kit</w:t>
      </w:r>
      <w:r>
        <w:t>. National Aeronautics and Space Administration (NASA).</w:t>
      </w:r>
    </w:p>
    <w:p w14:paraId="29AAC3DB" w14:textId="77777777" w:rsidR="003679E7" w:rsidRDefault="003679E7" w:rsidP="003679E7">
      <w:pPr>
        <w:pStyle w:val="Bibliography"/>
      </w:pPr>
      <w:r>
        <w:t>NASA JPL. (2009) ASTER Global Digital Elevation Model.</w:t>
      </w:r>
    </w:p>
    <w:p w14:paraId="172874FD" w14:textId="77777777" w:rsidR="003679E7" w:rsidRDefault="003679E7" w:rsidP="003679E7">
      <w:pPr>
        <w:pStyle w:val="Bibliography"/>
      </w:pPr>
      <w:r>
        <w:t xml:space="preserve">Ng, T.B., Liu, J., Wong, J.H., Ye, X., Wing Sze, S.C., Tong, Y. &amp; Zhang, K.Y. (2012) Review of research on Dendrobium, a prized folk medicine. </w:t>
      </w:r>
      <w:r>
        <w:rPr>
          <w:i/>
          <w:iCs/>
        </w:rPr>
        <w:t>Applied Microbiology and Biotechnology</w:t>
      </w:r>
      <w:r>
        <w:t xml:space="preserve">, </w:t>
      </w:r>
      <w:r>
        <w:rPr>
          <w:b/>
          <w:bCs/>
        </w:rPr>
        <w:t>93</w:t>
      </w:r>
      <w:r>
        <w:t>, 1795–1803.</w:t>
      </w:r>
    </w:p>
    <w:p w14:paraId="061CCBE1" w14:textId="77777777" w:rsidR="003679E7" w:rsidRDefault="003679E7" w:rsidP="003679E7">
      <w:pPr>
        <w:pStyle w:val="Bibliography"/>
      </w:pPr>
      <w:r>
        <w:t xml:space="preserve">Nijman, V. &amp; Shepherd, C. (2012) The role of Lao PDR in the ivory trade. </w:t>
      </w:r>
      <w:r>
        <w:rPr>
          <w:i/>
          <w:iCs/>
        </w:rPr>
        <w:t>TRAFFIC Bulletin</w:t>
      </w:r>
      <w:r>
        <w:t xml:space="preserve">, </w:t>
      </w:r>
      <w:r>
        <w:rPr>
          <w:b/>
          <w:bCs/>
        </w:rPr>
        <w:t>24</w:t>
      </w:r>
      <w:r>
        <w:t>, 35–40.</w:t>
      </w:r>
    </w:p>
    <w:p w14:paraId="19C63289" w14:textId="77777777" w:rsidR="003679E7" w:rsidRDefault="003679E7" w:rsidP="003679E7">
      <w:pPr>
        <w:pStyle w:val="Bibliography"/>
      </w:pPr>
      <w:r>
        <w:t xml:space="preserve">Nouri, H., Beecham, S., Anderson, S. &amp; Nagler, P. (2014) High Spatial Resolution WorldView-2 Imagery for Mapping NDVI and Its Relationship to Temporal Urban Landscape Evapotranspiration Factors. </w:t>
      </w:r>
      <w:r>
        <w:rPr>
          <w:i/>
          <w:iCs/>
        </w:rPr>
        <w:t>Remote Sensing</w:t>
      </w:r>
      <w:r>
        <w:t xml:space="preserve">, </w:t>
      </w:r>
      <w:r>
        <w:rPr>
          <w:b/>
          <w:bCs/>
        </w:rPr>
        <w:t>6</w:t>
      </w:r>
      <w:r>
        <w:t>, 580–602.</w:t>
      </w:r>
    </w:p>
    <w:p w14:paraId="638D634C" w14:textId="77777777" w:rsidR="003679E7" w:rsidRDefault="003679E7" w:rsidP="003679E7">
      <w:pPr>
        <w:pStyle w:val="Bibliography"/>
      </w:pPr>
      <w:r>
        <w:t xml:space="preserve">Orbital ATK. (2015) </w:t>
      </w:r>
      <w:r>
        <w:rPr>
          <w:i/>
          <w:iCs/>
        </w:rPr>
        <w:t>Landsat 8 Fact Sheet: Continuing the Landsat Mission</w:t>
      </w:r>
      <w:r>
        <w:t>. Orbital ATK.</w:t>
      </w:r>
    </w:p>
    <w:p w14:paraId="422736EC" w14:textId="77777777" w:rsidR="003679E7" w:rsidRDefault="003679E7" w:rsidP="003679E7">
      <w:pPr>
        <w:pStyle w:val="Bibliography"/>
      </w:pPr>
      <w:r>
        <w:t>Packwood, A. (2015) Personal communication.</w:t>
      </w:r>
    </w:p>
    <w:p w14:paraId="7572CD2E" w14:textId="77777777" w:rsidR="003679E7" w:rsidRDefault="003679E7" w:rsidP="003679E7">
      <w:pPr>
        <w:pStyle w:val="Bibliography"/>
      </w:pPr>
      <w:r>
        <w:t xml:space="preserve">Pearson, R.G., Raxworthy, C.J., Nakamura, M. &amp; Townsend Peterson,  a. (2007) Predicting species distributions from small numbers of occurrence records: A test case using cryptic geckos in Madagascar. </w:t>
      </w:r>
      <w:r>
        <w:rPr>
          <w:i/>
          <w:iCs/>
        </w:rPr>
        <w:t>Journal of Biogeography</w:t>
      </w:r>
      <w:r>
        <w:t xml:space="preserve">, </w:t>
      </w:r>
      <w:r>
        <w:rPr>
          <w:b/>
          <w:bCs/>
        </w:rPr>
        <w:t>34</w:t>
      </w:r>
      <w:r>
        <w:t>, 102–117.</w:t>
      </w:r>
    </w:p>
    <w:p w14:paraId="5036488F" w14:textId="77777777" w:rsidR="003679E7" w:rsidRDefault="003679E7" w:rsidP="003679E7">
      <w:pPr>
        <w:pStyle w:val="Bibliography"/>
      </w:pPr>
      <w:r>
        <w:t xml:space="preserve">Penfield, P. &amp; Lloyd, S. (2003) Principle of Maximum Entropy Chapter 8. </w:t>
      </w:r>
      <w:r>
        <w:rPr>
          <w:i/>
          <w:iCs/>
        </w:rPr>
        <w:t>6.050J Information and Entropy</w:t>
      </w:r>
      <w:r>
        <w:t xml:space="preserve"> MIT OpenCourseWare., Spring 2008 pp. 85–92. MIT OpenCourseWare, Massachusetts Institute of Technology.</w:t>
      </w:r>
    </w:p>
    <w:p w14:paraId="4D8A70B0" w14:textId="77777777" w:rsidR="003679E7" w:rsidRDefault="003679E7" w:rsidP="003679E7">
      <w:pPr>
        <w:pStyle w:val="Bibliography"/>
      </w:pPr>
      <w:r>
        <w:t xml:space="preserve">Phillips, S.J. (2008) Transferability, Sample Selection Bias and Background Data in Presence-Only Modelling: A Response to Peterson et al. (2007). </w:t>
      </w:r>
      <w:r>
        <w:rPr>
          <w:i/>
          <w:iCs/>
        </w:rPr>
        <w:t>Ecography</w:t>
      </w:r>
      <w:r>
        <w:t xml:space="preserve">, </w:t>
      </w:r>
      <w:r>
        <w:rPr>
          <w:b/>
          <w:bCs/>
        </w:rPr>
        <w:t>31</w:t>
      </w:r>
      <w:r>
        <w:t>, 272–278.</w:t>
      </w:r>
    </w:p>
    <w:p w14:paraId="5311E880" w14:textId="77777777" w:rsidR="003679E7" w:rsidRDefault="003679E7" w:rsidP="003679E7">
      <w:pPr>
        <w:pStyle w:val="Bibliography"/>
      </w:pPr>
      <w:r>
        <w:t xml:space="preserve">Phillips, S.J., Anderson, R.P. &amp; Schapire, R.E. (2006) Maximum entropy modeling of species geographic distributions. </w:t>
      </w:r>
      <w:r>
        <w:rPr>
          <w:i/>
          <w:iCs/>
        </w:rPr>
        <w:t>Ecological Modelling</w:t>
      </w:r>
      <w:r>
        <w:t xml:space="preserve">, </w:t>
      </w:r>
      <w:r>
        <w:rPr>
          <w:b/>
          <w:bCs/>
        </w:rPr>
        <w:t>190</w:t>
      </w:r>
      <w:r>
        <w:t>, 231–259.</w:t>
      </w:r>
    </w:p>
    <w:p w14:paraId="71116B29" w14:textId="77777777" w:rsidR="003679E7" w:rsidRDefault="003679E7" w:rsidP="003679E7">
      <w:pPr>
        <w:pStyle w:val="Bibliography"/>
      </w:pPr>
      <w:r>
        <w:t xml:space="preserve">Phillips, S.J., Dudík, M., Elith, J., Graham, C.H., Lehmann, A., Leathwick, J. &amp; Ferrier, S. (2009) Sample selection bias and presence-only distribution models: implications for background and pseudo-absence data. </w:t>
      </w:r>
      <w:r>
        <w:rPr>
          <w:i/>
          <w:iCs/>
        </w:rPr>
        <w:t>Ecological Applications</w:t>
      </w:r>
      <w:r>
        <w:t xml:space="preserve">, </w:t>
      </w:r>
      <w:r>
        <w:rPr>
          <w:b/>
          <w:bCs/>
        </w:rPr>
        <w:t>19</w:t>
      </w:r>
      <w:r>
        <w:t>, 181–197.</w:t>
      </w:r>
    </w:p>
    <w:p w14:paraId="4448FCFB" w14:textId="77777777" w:rsidR="003679E7" w:rsidRDefault="003679E7" w:rsidP="003679E7">
      <w:pPr>
        <w:pStyle w:val="Bibliography"/>
      </w:pPr>
      <w:r>
        <w:lastRenderedPageBreak/>
        <w:t xml:space="preserve">Phillips, S., Dudík, M. &amp; Schapire, R. (2004) A maximum entropy approach to species distribution modeling. </w:t>
      </w:r>
      <w:r>
        <w:rPr>
          <w:i/>
          <w:iCs/>
        </w:rPr>
        <w:t>Proceedings of the twenty-first \ldots</w:t>
      </w:r>
      <w:r>
        <w:t>, 655–662.</w:t>
      </w:r>
    </w:p>
    <w:p w14:paraId="3F1DF10A" w14:textId="77777777" w:rsidR="003679E7" w:rsidRDefault="003679E7" w:rsidP="003679E7">
      <w:pPr>
        <w:pStyle w:val="Bibliography"/>
      </w:pPr>
      <w:r>
        <w:t xml:space="preserve">Pimm, S.L. &amp; Raven, P. (2000) Biodiversity: Extinction by numbers. </w:t>
      </w:r>
      <w:r>
        <w:rPr>
          <w:i/>
          <w:iCs/>
        </w:rPr>
        <w:t>Nature</w:t>
      </w:r>
      <w:r>
        <w:t xml:space="preserve">, </w:t>
      </w:r>
      <w:r>
        <w:rPr>
          <w:b/>
          <w:bCs/>
        </w:rPr>
        <w:t>403</w:t>
      </w:r>
      <w:r>
        <w:t>, 843–845.</w:t>
      </w:r>
    </w:p>
    <w:p w14:paraId="7AB4EDE3" w14:textId="77777777" w:rsidR="003679E7" w:rsidRDefault="003679E7" w:rsidP="003679E7">
      <w:pPr>
        <w:pStyle w:val="Bibliography"/>
      </w:pPr>
      <w:r>
        <w:t xml:space="preserve">Porras-Alfaro, A. &amp; Bayman, P. (2007) Mycorrhizal fungi of Vanilla: diversity, specificity and effects on seed germination and plant growth. </w:t>
      </w:r>
      <w:r>
        <w:rPr>
          <w:i/>
          <w:iCs/>
        </w:rPr>
        <w:t>Mycologia</w:t>
      </w:r>
      <w:r>
        <w:t xml:space="preserve">, </w:t>
      </w:r>
      <w:r>
        <w:rPr>
          <w:b/>
          <w:bCs/>
        </w:rPr>
        <w:t>99</w:t>
      </w:r>
      <w:r>
        <w:t>, 510–525.</w:t>
      </w:r>
    </w:p>
    <w:p w14:paraId="0A1714D4" w14:textId="77777777" w:rsidR="003679E7" w:rsidRDefault="003679E7" w:rsidP="003679E7">
      <w:pPr>
        <w:pStyle w:val="Bibliography"/>
      </w:pPr>
      <w:r>
        <w:t xml:space="preserve">Rasmussen, H.N. &amp; Rasmussen, F.N. (2009) Orchid mycorrhiza: implications of a mycophagous life style. </w:t>
      </w:r>
      <w:r>
        <w:rPr>
          <w:i/>
          <w:iCs/>
        </w:rPr>
        <w:t>Oikos</w:t>
      </w:r>
      <w:r>
        <w:t xml:space="preserve">, </w:t>
      </w:r>
      <w:r>
        <w:rPr>
          <w:b/>
          <w:bCs/>
        </w:rPr>
        <w:t>118</w:t>
      </w:r>
      <w:r>
        <w:t>, 334–345.</w:t>
      </w:r>
    </w:p>
    <w:p w14:paraId="3286CA21" w14:textId="77777777" w:rsidR="003679E7" w:rsidRDefault="003679E7" w:rsidP="003679E7">
      <w:pPr>
        <w:pStyle w:val="Bibliography"/>
      </w:pPr>
      <w:r>
        <w:t xml:space="preserve">Roujean, J.-L. &amp; Breon, F.-M. (1995) Estimating PAR absorbed by vegetation from bidirectional reflectance measurements. </w:t>
      </w:r>
      <w:r>
        <w:rPr>
          <w:i/>
          <w:iCs/>
        </w:rPr>
        <w:t>Remote Sensing of Environment</w:t>
      </w:r>
      <w:r>
        <w:t xml:space="preserve">, </w:t>
      </w:r>
      <w:r>
        <w:rPr>
          <w:b/>
          <w:bCs/>
        </w:rPr>
        <w:t>51</w:t>
      </w:r>
      <w:r>
        <w:t>, 375–384.</w:t>
      </w:r>
    </w:p>
    <w:p w14:paraId="780527E8" w14:textId="77777777" w:rsidR="003679E7" w:rsidRDefault="003679E7" w:rsidP="003679E7">
      <w:pPr>
        <w:pStyle w:val="Bibliography"/>
      </w:pPr>
      <w:r>
        <w:t xml:space="preserve">Sang, W., Ma, K. &amp; Axmacher, J.C. (2011) Securing a Future for China’s Wild Plant Resources. </w:t>
      </w:r>
      <w:r>
        <w:rPr>
          <w:i/>
          <w:iCs/>
        </w:rPr>
        <w:t>BioScience</w:t>
      </w:r>
      <w:r>
        <w:t xml:space="preserve">, </w:t>
      </w:r>
      <w:r>
        <w:rPr>
          <w:b/>
          <w:bCs/>
        </w:rPr>
        <w:t>61</w:t>
      </w:r>
      <w:r>
        <w:t>, 720–725.</w:t>
      </w:r>
    </w:p>
    <w:p w14:paraId="78D8D9E7" w14:textId="77777777" w:rsidR="003679E7" w:rsidRDefault="003679E7" w:rsidP="003679E7">
      <w:pPr>
        <w:pStyle w:val="Bibliography"/>
      </w:pPr>
      <w:r>
        <w:t xml:space="preserve">Särkinen, T., Gonzáles, P. &amp; Knapp, S. (2013) Distribution models and species discovery: the story of a new Solanum species from the Peruvian Andes. </w:t>
      </w:r>
      <w:r>
        <w:rPr>
          <w:i/>
          <w:iCs/>
        </w:rPr>
        <w:t>PhytoKeys</w:t>
      </w:r>
      <w:r>
        <w:t xml:space="preserve">, </w:t>
      </w:r>
      <w:r>
        <w:rPr>
          <w:b/>
          <w:bCs/>
        </w:rPr>
        <w:t>20</w:t>
      </w:r>
      <w:r>
        <w:t>, 1–20.</w:t>
      </w:r>
    </w:p>
    <w:p w14:paraId="322C5F0A" w14:textId="77777777" w:rsidR="003679E7" w:rsidRDefault="003679E7" w:rsidP="003679E7">
      <w:pPr>
        <w:pStyle w:val="Bibliography"/>
      </w:pPr>
      <w:r>
        <w:t xml:space="preserve">Shou-qing, Z. The Vulnerable and Endangered Plants of Xishuangbanna Prefecture, Yunnan Province, China. </w:t>
      </w:r>
      <w:r>
        <w:rPr>
          <w:i/>
          <w:iCs/>
        </w:rPr>
        <w:t>Xishuangbanna’s Endangered Flora</w:t>
      </w:r>
      <w:r>
        <w:t>, 1–8.</w:t>
      </w:r>
    </w:p>
    <w:p w14:paraId="6B46E0AA" w14:textId="77777777" w:rsidR="003679E7" w:rsidRDefault="003679E7" w:rsidP="003679E7">
      <w:pPr>
        <w:pStyle w:val="Bibliography"/>
      </w:pPr>
      <w:r>
        <w:t xml:space="preserve">Small, C., Pozzi, F. &amp; Elvidge, C.D. (2005) Spatial analysis of global urban extent from DMSP-OLS night lights. </w:t>
      </w:r>
      <w:r>
        <w:rPr>
          <w:i/>
          <w:iCs/>
        </w:rPr>
        <w:t>Remote Sensing of Environment</w:t>
      </w:r>
      <w:r>
        <w:t xml:space="preserve">, </w:t>
      </w:r>
      <w:r>
        <w:rPr>
          <w:b/>
          <w:bCs/>
        </w:rPr>
        <w:t>96</w:t>
      </w:r>
      <w:r>
        <w:t>, 277–291.</w:t>
      </w:r>
    </w:p>
    <w:p w14:paraId="1925D864" w14:textId="77777777" w:rsidR="003679E7" w:rsidRDefault="003679E7" w:rsidP="003679E7">
      <w:pPr>
        <w:pStyle w:val="Bibliography"/>
      </w:pPr>
      <w:r>
        <w:t>Sreekar, R. &amp; Huang, G. (2015) Personal communication.</w:t>
      </w:r>
    </w:p>
    <w:p w14:paraId="5BEB26E7" w14:textId="77777777" w:rsidR="003679E7" w:rsidRDefault="003679E7" w:rsidP="003679E7">
      <w:pPr>
        <w:pStyle w:val="Bibliography"/>
      </w:pPr>
      <w:r>
        <w:t xml:space="preserve">Tian, H., Chen, L. &amp; Xing, F. (2013) Species diversity and conservation of orchids in Nanling National Nature Reserve, Guangdong. </w:t>
      </w:r>
      <w:r>
        <w:rPr>
          <w:i/>
          <w:iCs/>
        </w:rPr>
        <w:t>Biodiversity Science</w:t>
      </w:r>
      <w:r>
        <w:t xml:space="preserve">, </w:t>
      </w:r>
      <w:r>
        <w:rPr>
          <w:b/>
          <w:bCs/>
        </w:rPr>
        <w:t>21</w:t>
      </w:r>
      <w:r>
        <w:t>, 224–231.</w:t>
      </w:r>
    </w:p>
    <w:p w14:paraId="67405D0F" w14:textId="77777777" w:rsidR="003679E7" w:rsidRDefault="003679E7" w:rsidP="003679E7">
      <w:pPr>
        <w:pStyle w:val="Bibliography"/>
      </w:pPr>
      <w:r>
        <w:t xml:space="preserve">Treves, A. &amp; Jones, S.M. (2010) Strategic tradeoffs for wildlife-friendly eco-labels. </w:t>
      </w:r>
      <w:r>
        <w:rPr>
          <w:i/>
          <w:iCs/>
        </w:rPr>
        <w:t>Frontiers in Ecology and the Environment</w:t>
      </w:r>
      <w:r>
        <w:t xml:space="preserve">, </w:t>
      </w:r>
      <w:r>
        <w:rPr>
          <w:b/>
          <w:bCs/>
        </w:rPr>
        <w:t>8</w:t>
      </w:r>
      <w:r>
        <w:t>, 491–498.</w:t>
      </w:r>
    </w:p>
    <w:p w14:paraId="2B3EECEE" w14:textId="77777777" w:rsidR="003679E7" w:rsidRDefault="003679E7" w:rsidP="003679E7">
      <w:pPr>
        <w:pStyle w:val="Bibliography"/>
      </w:pPr>
      <w:r>
        <w:t xml:space="preserve">Verissimo, D., Challender, D. &amp; Nijman, V. (2012) Wildlife trade in Asia: start with the consumer. </w:t>
      </w:r>
      <w:r>
        <w:rPr>
          <w:i/>
          <w:iCs/>
        </w:rPr>
        <w:t>Asian Journal of Conservation Biology</w:t>
      </w:r>
      <w:r>
        <w:t xml:space="preserve">, </w:t>
      </w:r>
      <w:r>
        <w:rPr>
          <w:b/>
          <w:bCs/>
        </w:rPr>
        <w:t>1</w:t>
      </w:r>
      <w:r>
        <w:t>, 49–50.</w:t>
      </w:r>
    </w:p>
    <w:p w14:paraId="28143031" w14:textId="77777777" w:rsidR="003679E7" w:rsidRDefault="003679E7" w:rsidP="003679E7">
      <w:pPr>
        <w:pStyle w:val="Bibliography"/>
      </w:pPr>
      <w:r>
        <w:t>Version 4 DMSP-OLS Nighttime Lights Time Series. (2013)</w:t>
      </w:r>
    </w:p>
    <w:p w14:paraId="29899774" w14:textId="77777777" w:rsidR="003679E7" w:rsidRDefault="003679E7" w:rsidP="003679E7">
      <w:pPr>
        <w:pStyle w:val="Bibliography"/>
      </w:pPr>
      <w:r>
        <w:t xml:space="preserve">Webber, B.L., Yates, C.J., Le Maitre, D.C., Scott, J.K., Kriticos, D.J., Ota, N., McNeill, A., Le Roux, J.J. &amp; Midgley, G.F. (2011) Modelling horses for novel climate courses: insights from projecting potential distributions of native and alien Australian acacias with correlative and mechanistic models. </w:t>
      </w:r>
      <w:r>
        <w:rPr>
          <w:i/>
          <w:iCs/>
        </w:rPr>
        <w:t>Diversity and Distributions</w:t>
      </w:r>
      <w:r>
        <w:t xml:space="preserve">, </w:t>
      </w:r>
      <w:r>
        <w:rPr>
          <w:b/>
          <w:bCs/>
        </w:rPr>
        <w:t>17</w:t>
      </w:r>
      <w:r>
        <w:t>, 978–1000.</w:t>
      </w:r>
    </w:p>
    <w:p w14:paraId="1E83F3D7" w14:textId="77777777" w:rsidR="003679E7" w:rsidRDefault="003679E7" w:rsidP="003679E7">
      <w:pPr>
        <w:pStyle w:val="Bibliography"/>
      </w:pPr>
      <w:r>
        <w:t xml:space="preserve">Williams, S.J. (2008) </w:t>
      </w:r>
      <w:r>
        <w:rPr>
          <w:i/>
          <w:iCs/>
        </w:rPr>
        <w:t>The Identification and Conservation of Important Plant Areas</w:t>
      </w:r>
      <w:r>
        <w:rPr>
          <w:rFonts w:ascii="Times New Roman" w:hAnsi="Times New Roman" w:cs="Times New Roman"/>
          <w:i/>
          <w:iCs/>
        </w:rPr>
        <w:t> </w:t>
      </w:r>
      <w:r>
        <w:rPr>
          <w:i/>
          <w:iCs/>
        </w:rPr>
        <w:t>: A Case Study from the Turks and Caicos Islands</w:t>
      </w:r>
      <w:r>
        <w:t>. Imerial College London, London.</w:t>
      </w:r>
    </w:p>
    <w:p w14:paraId="472E4982" w14:textId="77777777" w:rsidR="003679E7" w:rsidRDefault="003679E7" w:rsidP="003679E7">
      <w:pPr>
        <w:pStyle w:val="Bibliography"/>
      </w:pPr>
      <w:r>
        <w:lastRenderedPageBreak/>
        <w:t xml:space="preserve">Williams, S.J., Jones, J.P.G. &amp; Annewandter, R. (2014) Cultivation can increase harvesting pressure on overexploited plant populations. </w:t>
      </w:r>
      <w:r>
        <w:rPr>
          <w:i/>
          <w:iCs/>
        </w:rPr>
        <w:t>Ecological Applications</w:t>
      </w:r>
      <w:r>
        <w:t xml:space="preserve">, </w:t>
      </w:r>
      <w:r>
        <w:rPr>
          <w:b/>
          <w:bCs/>
        </w:rPr>
        <w:t>24</w:t>
      </w:r>
      <w:r>
        <w:t>, 2050–2062.</w:t>
      </w:r>
    </w:p>
    <w:p w14:paraId="55C6E83A" w14:textId="77777777" w:rsidR="003679E7" w:rsidRDefault="003679E7" w:rsidP="003679E7">
      <w:pPr>
        <w:pStyle w:val="Bibliography"/>
      </w:pPr>
      <w:r>
        <w:t xml:space="preserve">Williams, S.J., Jones, J.P.G., Clubbe, C. &amp; Gibbons, J.M. (2012) Training programmes can change behaviour and encourage the cultivation of over-harvested plant species. </w:t>
      </w:r>
      <w:r>
        <w:rPr>
          <w:i/>
          <w:iCs/>
        </w:rPr>
        <w:t>PLoS ONE</w:t>
      </w:r>
      <w:r>
        <w:t xml:space="preserve">, </w:t>
      </w:r>
      <w:r>
        <w:rPr>
          <w:b/>
          <w:bCs/>
        </w:rPr>
        <w:t>7</w:t>
      </w:r>
      <w:r>
        <w:t>, 1–9.</w:t>
      </w:r>
    </w:p>
    <w:p w14:paraId="4AC7D768" w14:textId="77777777" w:rsidR="003679E7" w:rsidRDefault="003679E7" w:rsidP="003679E7">
      <w:pPr>
        <w:pStyle w:val="Bibliography"/>
      </w:pPr>
      <w:r>
        <w:t xml:space="preserve">Xing, X., Gai, X., Liu, Q., Hart, M.M. &amp; Guo, S. (2014) Mycorrhizal fungal diversity and community composition in a lithophytic and epiphytic orchid. </w:t>
      </w:r>
      <w:r>
        <w:rPr>
          <w:i/>
          <w:iCs/>
        </w:rPr>
        <w:t>Mycorrhiza</w:t>
      </w:r>
      <w:r>
        <w:t>.</w:t>
      </w:r>
    </w:p>
    <w:p w14:paraId="6F9F7E8E" w14:textId="77777777" w:rsidR="003679E7" w:rsidRDefault="003679E7" w:rsidP="003679E7">
      <w:pPr>
        <w:pStyle w:val="Bibliography"/>
      </w:pPr>
      <w:r>
        <w:t xml:space="preserve">Xu, J., Grumbine, R.E. &amp; Beckschäfer, P. (2014) Landscape transformation through the use of ecological and socioeconomic indicators in Xishuangbanna, Southwest China, Mekong Region. </w:t>
      </w:r>
      <w:r>
        <w:rPr>
          <w:i/>
          <w:iCs/>
        </w:rPr>
        <w:t>Ecological Indicators</w:t>
      </w:r>
      <w:r>
        <w:t xml:space="preserve">, </w:t>
      </w:r>
      <w:r>
        <w:rPr>
          <w:b/>
          <w:bCs/>
        </w:rPr>
        <w:t>36</w:t>
      </w:r>
      <w:r>
        <w:t>, 749–756.</w:t>
      </w:r>
    </w:p>
    <w:p w14:paraId="54C6FC41" w14:textId="77777777" w:rsidR="003679E7" w:rsidRDefault="003679E7" w:rsidP="003679E7">
      <w:pPr>
        <w:pStyle w:val="Bibliography"/>
      </w:pPr>
      <w:r>
        <w:t xml:space="preserve">Yuan, Y.H., Hou, B.W., Xu, H.J., Luo, J. &amp; Ding, X.Y. (2011) Identification of the Geographic Origin of </w:t>
      </w:r>
      <w:r>
        <w:rPr>
          <w:i/>
          <w:iCs/>
        </w:rPr>
        <w:t>Dendrobium thyrsiflorum</w:t>
      </w:r>
      <w:r>
        <w:t xml:space="preserve"> on Chinese Herbal Medicine Market Using Trinucleotide Microsatellite Markers. </w:t>
      </w:r>
      <w:r>
        <w:rPr>
          <w:i/>
          <w:iCs/>
        </w:rPr>
        <w:t>Biological and Pharmaceutical Bulletin</w:t>
      </w:r>
      <w:r>
        <w:t xml:space="preserve">, </w:t>
      </w:r>
      <w:r>
        <w:rPr>
          <w:b/>
          <w:bCs/>
        </w:rPr>
        <w:t>34</w:t>
      </w:r>
      <w:r>
        <w:t>, 1794–1800.</w:t>
      </w:r>
    </w:p>
    <w:p w14:paraId="70C82E64" w14:textId="77777777" w:rsidR="003679E7" w:rsidRDefault="003679E7" w:rsidP="003679E7">
      <w:pPr>
        <w:pStyle w:val="Bibliography"/>
      </w:pPr>
      <w:r>
        <w:t xml:space="preserve">Zhang, Y.-B., But, P.P.-H., Wang, Z.-T. &amp; Shaw, P.-C. (2005a) Current approaches for the authentication of medicinal Dendrobium species and its products. </w:t>
      </w:r>
      <w:r>
        <w:rPr>
          <w:i/>
          <w:iCs/>
        </w:rPr>
        <w:t>Plant Genetic Resources: Characterization and Utilization</w:t>
      </w:r>
      <w:r>
        <w:t xml:space="preserve">, </w:t>
      </w:r>
      <w:r>
        <w:rPr>
          <w:b/>
          <w:bCs/>
        </w:rPr>
        <w:t>3</w:t>
      </w:r>
      <w:r>
        <w:t>, 144–148.</w:t>
      </w:r>
    </w:p>
    <w:p w14:paraId="4AA897EE" w14:textId="77777777" w:rsidR="003679E7" w:rsidRDefault="003679E7" w:rsidP="003679E7">
      <w:pPr>
        <w:pStyle w:val="Bibliography"/>
      </w:pPr>
      <w:r>
        <w:t xml:space="preserve">Zhang, L., Hua, N. &amp; Sun, S. (2008) Wildlife trade, consumption and conservation awareness in southwest China. </w:t>
      </w:r>
      <w:r>
        <w:rPr>
          <w:i/>
          <w:iCs/>
        </w:rPr>
        <w:t>Biodiversity and Conservation</w:t>
      </w:r>
      <w:r>
        <w:t xml:space="preserve">, </w:t>
      </w:r>
      <w:r>
        <w:rPr>
          <w:b/>
          <w:bCs/>
        </w:rPr>
        <w:t>17</w:t>
      </w:r>
      <w:r>
        <w:t>, 1493–1516.</w:t>
      </w:r>
    </w:p>
    <w:p w14:paraId="40D96AFD" w14:textId="77777777" w:rsidR="003679E7" w:rsidRDefault="003679E7" w:rsidP="003679E7">
      <w:pPr>
        <w:pStyle w:val="Bibliography"/>
      </w:pPr>
      <w:r>
        <w:t xml:space="preserve">Zhang, Z., Yan, Y., Tian, Y., Li, J., He, J. &amp; Tang, Z. (2015) Distribution and conservation of orchid species richness in China. </w:t>
      </w:r>
      <w:r>
        <w:rPr>
          <w:i/>
          <w:iCs/>
        </w:rPr>
        <w:t>Biological Conservation</w:t>
      </w:r>
      <w:r>
        <w:t xml:space="preserve">, </w:t>
      </w:r>
      <w:r>
        <w:rPr>
          <w:b/>
          <w:bCs/>
        </w:rPr>
        <w:t>181</w:t>
      </w:r>
      <w:r>
        <w:t>, 64–72.</w:t>
      </w:r>
    </w:p>
    <w:p w14:paraId="6FEA4A78" w14:textId="77777777" w:rsidR="003679E7" w:rsidRDefault="003679E7" w:rsidP="003679E7">
      <w:pPr>
        <w:pStyle w:val="Bibliography"/>
      </w:pPr>
      <w:r>
        <w:t xml:space="preserve">Zhang, G.-N., Zhong, L.-Y., Annie Bligh, S.W., Guo, Y.-L., Zhang, C.-F., Zhang, M., Wang, Z.-T. &amp; Xu, L.-S. (2005b) Bi-bicyclic and bi-tricyclic compounds from Dendrobium thyrsiflorum. </w:t>
      </w:r>
      <w:r>
        <w:rPr>
          <w:i/>
          <w:iCs/>
        </w:rPr>
        <w:t>Phytochemistry</w:t>
      </w:r>
      <w:r>
        <w:t xml:space="preserve">, </w:t>
      </w:r>
      <w:r>
        <w:rPr>
          <w:b/>
          <w:bCs/>
        </w:rPr>
        <w:t>66</w:t>
      </w:r>
      <w:r>
        <w:t>, 1113–1120.</w:t>
      </w:r>
    </w:p>
    <w:p w14:paraId="0A37C047" w14:textId="77777777" w:rsidR="003679E7" w:rsidRDefault="003679E7" w:rsidP="003679E7">
      <w:pPr>
        <w:pStyle w:val="Bibliography"/>
      </w:pPr>
      <w:r>
        <w:t xml:space="preserve">Zhou, D.Q. &amp; Grumbine, R.E. (2011) National parks in China: Experiments with protecting nature and human livelihoods in Yunnan province, Peoples’ Republic of China (PRC). </w:t>
      </w:r>
      <w:r>
        <w:rPr>
          <w:i/>
          <w:iCs/>
        </w:rPr>
        <w:t>Biological Conservation</w:t>
      </w:r>
      <w:r>
        <w:t xml:space="preserve">, </w:t>
      </w:r>
      <w:r>
        <w:rPr>
          <w:b/>
          <w:bCs/>
        </w:rPr>
        <w:t>144</w:t>
      </w:r>
      <w:r>
        <w:t>, 1314–1321.</w:t>
      </w:r>
    </w:p>
    <w:p w14:paraId="17D81FD0" w14:textId="77777777" w:rsidR="003679E7" w:rsidRDefault="003679E7" w:rsidP="003679E7">
      <w:pPr>
        <w:pStyle w:val="Bibliography"/>
      </w:pPr>
      <w:r>
        <w:t xml:space="preserve">Zhu, H., Cao, M. &amp; Hu, H. (2006) Geological History, Flora, and Vegetation of Xishuangbanna, Southern Yunnan, China. </w:t>
      </w:r>
      <w:r>
        <w:rPr>
          <w:i/>
          <w:iCs/>
        </w:rPr>
        <w:t>Biotropica</w:t>
      </w:r>
      <w:r>
        <w:t xml:space="preserve">, </w:t>
      </w:r>
      <w:r>
        <w:rPr>
          <w:b/>
          <w:bCs/>
        </w:rPr>
        <w:t>38</w:t>
      </w:r>
      <w:r>
        <w:t>, 310–317.</w:t>
      </w:r>
    </w:p>
    <w:p w14:paraId="594934FE" w14:textId="77777777" w:rsidR="003679E7" w:rsidRDefault="003679E7" w:rsidP="003679E7">
      <w:pPr>
        <w:pStyle w:val="Bibliography"/>
      </w:pPr>
      <w:r>
        <w:t xml:space="preserve">Zhu, H., Wang, H. &amp; Li, B. (1998) The Structure, Species Composition and Diversity of the Limestone Vegetation in Xishuangbanna, SW CHINA. </w:t>
      </w:r>
      <w:r>
        <w:rPr>
          <w:i/>
          <w:iCs/>
        </w:rPr>
        <w:t>Gardens’ Bulletin Singapore</w:t>
      </w:r>
      <w:r>
        <w:t xml:space="preserve">, </w:t>
      </w:r>
      <w:r>
        <w:rPr>
          <w:b/>
          <w:bCs/>
        </w:rPr>
        <w:t>50</w:t>
      </w:r>
      <w:r>
        <w:t>, 5–30.</w:t>
      </w:r>
    </w:p>
    <w:p w14:paraId="35CA7EA3" w14:textId="6882EA95" w:rsidR="00C937C3" w:rsidRDefault="009C59A3" w:rsidP="00107F98">
      <w:r>
        <w:fldChar w:fldCharType="end"/>
      </w:r>
    </w:p>
    <w:p w14:paraId="3468F4B4" w14:textId="77777777" w:rsidR="00C937C3" w:rsidRDefault="00C937C3" w:rsidP="00107F98">
      <w:r>
        <w:br w:type="page"/>
      </w:r>
    </w:p>
    <w:p w14:paraId="39806DCA" w14:textId="77777777" w:rsidR="00C937C3" w:rsidRDefault="00C937C3" w:rsidP="00C41BBC">
      <w:pPr>
        <w:pStyle w:val="Dis1"/>
      </w:pPr>
      <w:bookmarkStart w:id="73" w:name="_Toc449662734"/>
      <w:r>
        <w:lastRenderedPageBreak/>
        <w:t>Appendices</w:t>
      </w:r>
      <w:bookmarkEnd w:id="73"/>
    </w:p>
    <w:p w14:paraId="5DD5A95A" w14:textId="6185FD38" w:rsidR="00857BFD" w:rsidRDefault="00857BFD" w:rsidP="00857BFD">
      <w:pPr>
        <w:pStyle w:val="Caption"/>
      </w:pPr>
    </w:p>
    <w:p w14:paraId="0D1C6F1F" w14:textId="321E78BF" w:rsidR="00E11EA2" w:rsidRDefault="00E11EA2" w:rsidP="00E11EA2">
      <w:pPr>
        <w:pStyle w:val="Caption"/>
      </w:pPr>
      <w:r>
        <w:t xml:space="preserve">Appendix </w:t>
      </w:r>
      <w:fldSimple w:instr=" SEQ Appendix \* ARABIC ">
        <w:r w:rsidR="003E2199">
          <w:rPr>
            <w:noProof/>
          </w:rPr>
          <w:t>1</w:t>
        </w:r>
      </w:fldSimple>
      <w:r>
        <w:t xml:space="preserve">. </w:t>
      </w:r>
      <w:r w:rsidRPr="004F5A9F">
        <w:t xml:space="preserve">A list of all the </w:t>
      </w:r>
      <w:r w:rsidR="002C13DD">
        <w:t>individuals</w:t>
      </w:r>
      <w:r w:rsidRPr="004F5A9F">
        <w:t xml:space="preserve"> </w:t>
      </w:r>
      <w:r w:rsidR="002C13DD">
        <w:t>recorded</w:t>
      </w:r>
      <w:r w:rsidRPr="004F5A9F">
        <w:t xml:space="preserve"> and the market codes in a trial market survey of 9 markets in Xishuangbanna</w:t>
      </w:r>
      <w:r w:rsidR="002C13DD">
        <w:t xml:space="preserve"> in January 2015</w:t>
      </w:r>
      <w:r w:rsidRPr="004F5A9F">
        <w:t>. Market codes are MO – Mohan, ML – Mengla, MU – Menglun, RS1 – Roadside near Menglun, RS2 – Roadside near Jinghong, JH – Jinghong, NNS – Nannuns</w:t>
      </w:r>
      <w:r>
        <w:t>han, MH – Menghai, DL – Da luo.</w:t>
      </w:r>
    </w:p>
    <w:tbl>
      <w:tblPr>
        <w:tblW w:w="4790" w:type="dxa"/>
        <w:jc w:val="center"/>
        <w:tblLook w:val="04A0" w:firstRow="1" w:lastRow="0" w:firstColumn="1" w:lastColumn="0" w:noHBand="0" w:noVBand="1"/>
      </w:tblPr>
      <w:tblGrid>
        <w:gridCol w:w="3781"/>
        <w:gridCol w:w="1009"/>
      </w:tblGrid>
      <w:tr w:rsidR="00857BFD" w:rsidRPr="00857BFD" w14:paraId="578C5F75" w14:textId="77777777" w:rsidTr="00857BFD">
        <w:trPr>
          <w:trHeight w:val="315"/>
          <w:jc w:val="center"/>
        </w:trPr>
        <w:tc>
          <w:tcPr>
            <w:tcW w:w="3781" w:type="dxa"/>
            <w:tcBorders>
              <w:top w:val="nil"/>
              <w:left w:val="nil"/>
              <w:bottom w:val="single" w:sz="4" w:space="0" w:color="auto"/>
              <w:right w:val="nil"/>
            </w:tcBorders>
            <w:shd w:val="clear" w:color="auto" w:fill="auto"/>
            <w:noWrap/>
            <w:vAlign w:val="center"/>
            <w:hideMark/>
          </w:tcPr>
          <w:p w14:paraId="7FA5D56B" w14:textId="77777777" w:rsidR="00857BFD" w:rsidRPr="00857BFD" w:rsidRDefault="00857BFD" w:rsidP="00857BFD">
            <w:pPr>
              <w:spacing w:after="0" w:line="240" w:lineRule="auto"/>
              <w:jc w:val="center"/>
              <w:rPr>
                <w:rFonts w:ascii="Courier New" w:eastAsia="Times New Roman" w:hAnsi="Courier New"/>
                <w:b/>
                <w:bCs/>
                <w:color w:val="000000"/>
                <w:sz w:val="22"/>
                <w:lang w:val="en-GB" w:eastAsia="en-GB"/>
              </w:rPr>
            </w:pPr>
            <w:r w:rsidRPr="00857BFD">
              <w:rPr>
                <w:rFonts w:ascii="Courier New" w:eastAsia="Times New Roman" w:hAnsi="Courier New"/>
                <w:b/>
                <w:bCs/>
                <w:color w:val="000000"/>
                <w:sz w:val="22"/>
                <w:lang w:val="en-GB" w:eastAsia="en-GB"/>
              </w:rPr>
              <w:t xml:space="preserve">Species </w:t>
            </w:r>
          </w:p>
        </w:tc>
        <w:tc>
          <w:tcPr>
            <w:tcW w:w="1009" w:type="dxa"/>
            <w:tcBorders>
              <w:top w:val="nil"/>
              <w:left w:val="nil"/>
              <w:bottom w:val="single" w:sz="4" w:space="0" w:color="auto"/>
              <w:right w:val="nil"/>
            </w:tcBorders>
            <w:shd w:val="clear" w:color="auto" w:fill="auto"/>
            <w:noWrap/>
            <w:vAlign w:val="center"/>
            <w:hideMark/>
          </w:tcPr>
          <w:p w14:paraId="17F971B8" w14:textId="77777777" w:rsidR="00857BFD" w:rsidRPr="00857BFD" w:rsidRDefault="00857BFD" w:rsidP="00857BFD">
            <w:pPr>
              <w:spacing w:after="0" w:line="240" w:lineRule="auto"/>
              <w:jc w:val="center"/>
              <w:rPr>
                <w:rFonts w:ascii="Courier New" w:eastAsia="Times New Roman" w:hAnsi="Courier New"/>
                <w:b/>
                <w:bCs/>
                <w:color w:val="000000"/>
                <w:sz w:val="22"/>
                <w:lang w:val="en-GB" w:eastAsia="en-GB"/>
              </w:rPr>
            </w:pPr>
            <w:r w:rsidRPr="00857BFD">
              <w:rPr>
                <w:rFonts w:ascii="Courier New" w:eastAsia="Times New Roman" w:hAnsi="Courier New"/>
                <w:b/>
                <w:bCs/>
                <w:color w:val="000000"/>
                <w:sz w:val="22"/>
                <w:lang w:val="en-GB" w:eastAsia="en-GB"/>
              </w:rPr>
              <w:t>Market</w:t>
            </w:r>
          </w:p>
        </w:tc>
      </w:tr>
      <w:tr w:rsidR="00857BFD" w:rsidRPr="00857BFD" w14:paraId="47E3AD0D" w14:textId="77777777" w:rsidTr="00857BFD">
        <w:trPr>
          <w:trHeight w:val="300"/>
          <w:jc w:val="center"/>
        </w:trPr>
        <w:tc>
          <w:tcPr>
            <w:tcW w:w="3781" w:type="dxa"/>
            <w:tcBorders>
              <w:top w:val="single" w:sz="4" w:space="0" w:color="auto"/>
              <w:left w:val="nil"/>
              <w:bottom w:val="nil"/>
              <w:right w:val="nil"/>
            </w:tcBorders>
            <w:shd w:val="clear" w:color="auto" w:fill="auto"/>
            <w:noWrap/>
            <w:vAlign w:val="center"/>
            <w:hideMark/>
          </w:tcPr>
          <w:p w14:paraId="3F36ED83"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Anoectochilus roxburghii</w:t>
            </w:r>
          </w:p>
        </w:tc>
        <w:tc>
          <w:tcPr>
            <w:tcW w:w="1009" w:type="dxa"/>
            <w:tcBorders>
              <w:top w:val="single" w:sz="4" w:space="0" w:color="auto"/>
              <w:left w:val="nil"/>
              <w:bottom w:val="nil"/>
              <w:right w:val="nil"/>
            </w:tcBorders>
            <w:shd w:val="clear" w:color="auto" w:fill="auto"/>
            <w:noWrap/>
            <w:vAlign w:val="center"/>
            <w:hideMark/>
          </w:tcPr>
          <w:p w14:paraId="3942848B"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ML</w:t>
            </w:r>
          </w:p>
        </w:tc>
      </w:tr>
      <w:tr w:rsidR="00857BFD" w:rsidRPr="00857BFD" w14:paraId="40F56447"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4729C6D"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Bulbophyllum affine</w:t>
            </w:r>
          </w:p>
        </w:tc>
        <w:tc>
          <w:tcPr>
            <w:tcW w:w="1009" w:type="dxa"/>
            <w:tcBorders>
              <w:top w:val="nil"/>
              <w:left w:val="nil"/>
              <w:bottom w:val="nil"/>
              <w:right w:val="nil"/>
            </w:tcBorders>
            <w:shd w:val="clear" w:color="auto" w:fill="auto"/>
            <w:noWrap/>
            <w:vAlign w:val="center"/>
            <w:hideMark/>
          </w:tcPr>
          <w:p w14:paraId="3BE7A6C3"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443918BB"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2114BEAD"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Bulbophyllum aurantiantum </w:t>
            </w:r>
          </w:p>
        </w:tc>
        <w:tc>
          <w:tcPr>
            <w:tcW w:w="1009" w:type="dxa"/>
            <w:tcBorders>
              <w:top w:val="nil"/>
              <w:left w:val="nil"/>
              <w:bottom w:val="nil"/>
              <w:right w:val="nil"/>
            </w:tcBorders>
            <w:shd w:val="clear" w:color="auto" w:fill="auto"/>
            <w:noWrap/>
            <w:vAlign w:val="center"/>
            <w:hideMark/>
          </w:tcPr>
          <w:p w14:paraId="33E3C63E"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58A0E0A7"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5D76A076"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Bulbophyllum orientale</w:t>
            </w:r>
          </w:p>
        </w:tc>
        <w:tc>
          <w:tcPr>
            <w:tcW w:w="1009" w:type="dxa"/>
            <w:tcBorders>
              <w:top w:val="nil"/>
              <w:left w:val="nil"/>
              <w:bottom w:val="nil"/>
              <w:right w:val="nil"/>
            </w:tcBorders>
            <w:shd w:val="clear" w:color="auto" w:fill="auto"/>
            <w:noWrap/>
            <w:vAlign w:val="center"/>
            <w:hideMark/>
          </w:tcPr>
          <w:p w14:paraId="2AF6C99A"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RS1</w:t>
            </w:r>
          </w:p>
        </w:tc>
      </w:tr>
      <w:tr w:rsidR="00857BFD" w:rsidRPr="00857BFD" w14:paraId="38863075"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2ED739FD"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Bulbophyllum orientale</w:t>
            </w:r>
          </w:p>
        </w:tc>
        <w:tc>
          <w:tcPr>
            <w:tcW w:w="1009" w:type="dxa"/>
            <w:tcBorders>
              <w:top w:val="nil"/>
              <w:left w:val="nil"/>
              <w:bottom w:val="nil"/>
              <w:right w:val="nil"/>
            </w:tcBorders>
            <w:shd w:val="clear" w:color="auto" w:fill="auto"/>
            <w:noWrap/>
            <w:vAlign w:val="center"/>
            <w:hideMark/>
          </w:tcPr>
          <w:p w14:paraId="11D87827"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0D9D6880"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EFDCC80"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Bulbophyllum repens</w:t>
            </w:r>
          </w:p>
        </w:tc>
        <w:tc>
          <w:tcPr>
            <w:tcW w:w="1009" w:type="dxa"/>
            <w:tcBorders>
              <w:top w:val="nil"/>
              <w:left w:val="nil"/>
              <w:bottom w:val="nil"/>
              <w:right w:val="nil"/>
            </w:tcBorders>
            <w:shd w:val="clear" w:color="auto" w:fill="auto"/>
            <w:noWrap/>
            <w:vAlign w:val="center"/>
            <w:hideMark/>
          </w:tcPr>
          <w:p w14:paraId="399B15BB"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6577EDC5"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6ABEA780"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Cleisostoma williamsonii</w:t>
            </w:r>
          </w:p>
        </w:tc>
        <w:tc>
          <w:tcPr>
            <w:tcW w:w="1009" w:type="dxa"/>
            <w:tcBorders>
              <w:top w:val="nil"/>
              <w:left w:val="nil"/>
              <w:bottom w:val="nil"/>
              <w:right w:val="nil"/>
            </w:tcBorders>
            <w:shd w:val="clear" w:color="auto" w:fill="auto"/>
            <w:noWrap/>
            <w:vAlign w:val="center"/>
            <w:hideMark/>
          </w:tcPr>
          <w:p w14:paraId="2F2CD1C3"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61704989"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44E986CB"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Cymbidium bicolor</w:t>
            </w:r>
          </w:p>
        </w:tc>
        <w:tc>
          <w:tcPr>
            <w:tcW w:w="1009" w:type="dxa"/>
            <w:tcBorders>
              <w:top w:val="nil"/>
              <w:left w:val="nil"/>
              <w:bottom w:val="nil"/>
              <w:right w:val="nil"/>
            </w:tcBorders>
            <w:shd w:val="clear" w:color="auto" w:fill="auto"/>
            <w:noWrap/>
            <w:vAlign w:val="center"/>
            <w:hideMark/>
          </w:tcPr>
          <w:p w14:paraId="4DE4E69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RS2</w:t>
            </w:r>
          </w:p>
        </w:tc>
      </w:tr>
      <w:tr w:rsidR="00857BFD" w:rsidRPr="00857BFD" w14:paraId="294EFB53"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2BC1FC90"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Cymbidium lowianum</w:t>
            </w:r>
          </w:p>
        </w:tc>
        <w:tc>
          <w:tcPr>
            <w:tcW w:w="1009" w:type="dxa"/>
            <w:tcBorders>
              <w:top w:val="nil"/>
              <w:left w:val="nil"/>
              <w:bottom w:val="nil"/>
              <w:right w:val="nil"/>
            </w:tcBorders>
            <w:shd w:val="clear" w:color="auto" w:fill="auto"/>
            <w:noWrap/>
            <w:vAlign w:val="center"/>
            <w:hideMark/>
          </w:tcPr>
          <w:p w14:paraId="4C02FA73"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7C4B9703"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560C680E"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Cymbidium mannii</w:t>
            </w:r>
          </w:p>
        </w:tc>
        <w:tc>
          <w:tcPr>
            <w:tcW w:w="1009" w:type="dxa"/>
            <w:tcBorders>
              <w:top w:val="nil"/>
              <w:left w:val="nil"/>
              <w:bottom w:val="nil"/>
              <w:right w:val="nil"/>
            </w:tcBorders>
            <w:shd w:val="clear" w:color="auto" w:fill="auto"/>
            <w:noWrap/>
            <w:vAlign w:val="center"/>
            <w:hideMark/>
          </w:tcPr>
          <w:p w14:paraId="3500D72D"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RS1</w:t>
            </w:r>
          </w:p>
        </w:tc>
      </w:tr>
      <w:tr w:rsidR="00857BFD" w:rsidRPr="00857BFD" w14:paraId="00252F1E"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7AED3ABC"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Cymbidium sinense</w:t>
            </w:r>
          </w:p>
        </w:tc>
        <w:tc>
          <w:tcPr>
            <w:tcW w:w="1009" w:type="dxa"/>
            <w:tcBorders>
              <w:top w:val="nil"/>
              <w:left w:val="nil"/>
              <w:bottom w:val="nil"/>
              <w:right w:val="nil"/>
            </w:tcBorders>
            <w:shd w:val="clear" w:color="auto" w:fill="auto"/>
            <w:noWrap/>
            <w:vAlign w:val="center"/>
            <w:hideMark/>
          </w:tcPr>
          <w:p w14:paraId="79F326D2"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RS2</w:t>
            </w:r>
          </w:p>
        </w:tc>
      </w:tr>
      <w:tr w:rsidR="00857BFD" w:rsidRPr="00857BFD" w14:paraId="6118C513"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2D8D49D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Cymbidium sinense</w:t>
            </w:r>
          </w:p>
        </w:tc>
        <w:tc>
          <w:tcPr>
            <w:tcW w:w="1009" w:type="dxa"/>
            <w:tcBorders>
              <w:top w:val="nil"/>
              <w:left w:val="nil"/>
              <w:bottom w:val="nil"/>
              <w:right w:val="nil"/>
            </w:tcBorders>
            <w:shd w:val="clear" w:color="auto" w:fill="auto"/>
            <w:noWrap/>
            <w:vAlign w:val="center"/>
            <w:hideMark/>
          </w:tcPr>
          <w:p w14:paraId="2057BDCA"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408B8433"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E4D49D0"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Cymbisium aloifolium</w:t>
            </w:r>
          </w:p>
        </w:tc>
        <w:tc>
          <w:tcPr>
            <w:tcW w:w="1009" w:type="dxa"/>
            <w:tcBorders>
              <w:top w:val="nil"/>
              <w:left w:val="nil"/>
              <w:bottom w:val="nil"/>
              <w:right w:val="nil"/>
            </w:tcBorders>
            <w:shd w:val="clear" w:color="auto" w:fill="auto"/>
            <w:noWrap/>
            <w:vAlign w:val="center"/>
            <w:hideMark/>
          </w:tcPr>
          <w:p w14:paraId="46157738"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0A225F54"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435B5EBC"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Dendrobium aduncum</w:t>
            </w:r>
          </w:p>
        </w:tc>
        <w:tc>
          <w:tcPr>
            <w:tcW w:w="1009" w:type="dxa"/>
            <w:tcBorders>
              <w:top w:val="nil"/>
              <w:left w:val="nil"/>
              <w:bottom w:val="nil"/>
              <w:right w:val="nil"/>
            </w:tcBorders>
            <w:shd w:val="clear" w:color="auto" w:fill="auto"/>
            <w:noWrap/>
            <w:vAlign w:val="center"/>
            <w:hideMark/>
          </w:tcPr>
          <w:p w14:paraId="234E33B5"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RS1</w:t>
            </w:r>
          </w:p>
        </w:tc>
      </w:tr>
      <w:tr w:rsidR="00857BFD" w:rsidRPr="00857BFD" w14:paraId="623D648A"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63AFD24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Dendrobium affinum</w:t>
            </w:r>
          </w:p>
        </w:tc>
        <w:tc>
          <w:tcPr>
            <w:tcW w:w="1009" w:type="dxa"/>
            <w:tcBorders>
              <w:top w:val="nil"/>
              <w:left w:val="nil"/>
              <w:bottom w:val="nil"/>
              <w:right w:val="nil"/>
            </w:tcBorders>
            <w:shd w:val="clear" w:color="auto" w:fill="auto"/>
            <w:noWrap/>
            <w:vAlign w:val="center"/>
            <w:hideMark/>
          </w:tcPr>
          <w:p w14:paraId="6B2414C3"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28A7D283"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6846EAF5"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Dendrobium aphyllum?</w:t>
            </w:r>
          </w:p>
        </w:tc>
        <w:tc>
          <w:tcPr>
            <w:tcW w:w="1009" w:type="dxa"/>
            <w:tcBorders>
              <w:top w:val="nil"/>
              <w:left w:val="nil"/>
              <w:bottom w:val="nil"/>
              <w:right w:val="nil"/>
            </w:tcBorders>
            <w:shd w:val="clear" w:color="auto" w:fill="auto"/>
            <w:noWrap/>
            <w:vAlign w:val="center"/>
            <w:hideMark/>
          </w:tcPr>
          <w:p w14:paraId="03B09745"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RS1</w:t>
            </w:r>
          </w:p>
        </w:tc>
      </w:tr>
      <w:tr w:rsidR="00857BFD" w:rsidRPr="00857BFD" w14:paraId="3CA2BBD0"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4943B804"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Dendrobium brymerianum</w:t>
            </w:r>
          </w:p>
        </w:tc>
        <w:tc>
          <w:tcPr>
            <w:tcW w:w="1009" w:type="dxa"/>
            <w:tcBorders>
              <w:top w:val="nil"/>
              <w:left w:val="nil"/>
              <w:bottom w:val="nil"/>
              <w:right w:val="nil"/>
            </w:tcBorders>
            <w:shd w:val="clear" w:color="auto" w:fill="auto"/>
            <w:noWrap/>
            <w:vAlign w:val="center"/>
            <w:hideMark/>
          </w:tcPr>
          <w:p w14:paraId="45F755C8"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ML</w:t>
            </w:r>
          </w:p>
        </w:tc>
      </w:tr>
      <w:tr w:rsidR="00857BFD" w:rsidRPr="00857BFD" w14:paraId="7559BB96"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4A0BF274"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Dendrobium cariniferum</w:t>
            </w:r>
          </w:p>
        </w:tc>
        <w:tc>
          <w:tcPr>
            <w:tcW w:w="1009" w:type="dxa"/>
            <w:tcBorders>
              <w:top w:val="nil"/>
              <w:left w:val="nil"/>
              <w:bottom w:val="nil"/>
              <w:right w:val="nil"/>
            </w:tcBorders>
            <w:shd w:val="clear" w:color="auto" w:fill="auto"/>
            <w:noWrap/>
            <w:vAlign w:val="center"/>
            <w:hideMark/>
          </w:tcPr>
          <w:p w14:paraId="47612874"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1C8DD089"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E7E5458"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Dendrobium cariniferum </w:t>
            </w:r>
          </w:p>
        </w:tc>
        <w:tc>
          <w:tcPr>
            <w:tcW w:w="1009" w:type="dxa"/>
            <w:tcBorders>
              <w:top w:val="nil"/>
              <w:left w:val="nil"/>
              <w:bottom w:val="nil"/>
              <w:right w:val="nil"/>
            </w:tcBorders>
            <w:shd w:val="clear" w:color="auto" w:fill="auto"/>
            <w:noWrap/>
            <w:vAlign w:val="center"/>
            <w:hideMark/>
          </w:tcPr>
          <w:p w14:paraId="1F766859"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ML</w:t>
            </w:r>
          </w:p>
        </w:tc>
      </w:tr>
      <w:tr w:rsidR="00857BFD" w:rsidRPr="00857BFD" w14:paraId="1A67B933"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785E613"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Dendrobium chrysanthum</w:t>
            </w:r>
          </w:p>
        </w:tc>
        <w:tc>
          <w:tcPr>
            <w:tcW w:w="1009" w:type="dxa"/>
            <w:tcBorders>
              <w:top w:val="nil"/>
              <w:left w:val="nil"/>
              <w:bottom w:val="nil"/>
              <w:right w:val="nil"/>
            </w:tcBorders>
            <w:shd w:val="clear" w:color="auto" w:fill="auto"/>
            <w:noWrap/>
            <w:vAlign w:val="center"/>
            <w:hideMark/>
          </w:tcPr>
          <w:p w14:paraId="36D81343"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784EF2D5"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1838946C"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Dendrobium chrysotoxum</w:t>
            </w:r>
          </w:p>
        </w:tc>
        <w:tc>
          <w:tcPr>
            <w:tcW w:w="1009" w:type="dxa"/>
            <w:tcBorders>
              <w:top w:val="nil"/>
              <w:left w:val="nil"/>
              <w:bottom w:val="nil"/>
              <w:right w:val="nil"/>
            </w:tcBorders>
            <w:shd w:val="clear" w:color="auto" w:fill="auto"/>
            <w:noWrap/>
            <w:vAlign w:val="center"/>
            <w:hideMark/>
          </w:tcPr>
          <w:p w14:paraId="4DA2C43B"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RS2</w:t>
            </w:r>
          </w:p>
        </w:tc>
      </w:tr>
      <w:tr w:rsidR="00857BFD" w:rsidRPr="00857BFD" w14:paraId="687FFA89"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7C6C8B3"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Dendrobium devonianum </w:t>
            </w:r>
          </w:p>
        </w:tc>
        <w:tc>
          <w:tcPr>
            <w:tcW w:w="1009" w:type="dxa"/>
            <w:tcBorders>
              <w:top w:val="nil"/>
              <w:left w:val="nil"/>
              <w:bottom w:val="nil"/>
              <w:right w:val="nil"/>
            </w:tcBorders>
            <w:shd w:val="clear" w:color="auto" w:fill="auto"/>
            <w:noWrap/>
            <w:vAlign w:val="center"/>
            <w:hideMark/>
          </w:tcPr>
          <w:p w14:paraId="700E1D1E"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5407D330"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10BB56AE"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Dendrobium gratiosissimum</w:t>
            </w:r>
          </w:p>
        </w:tc>
        <w:tc>
          <w:tcPr>
            <w:tcW w:w="1009" w:type="dxa"/>
            <w:tcBorders>
              <w:top w:val="nil"/>
              <w:left w:val="nil"/>
              <w:bottom w:val="nil"/>
              <w:right w:val="nil"/>
            </w:tcBorders>
            <w:shd w:val="clear" w:color="auto" w:fill="auto"/>
            <w:noWrap/>
            <w:vAlign w:val="center"/>
            <w:hideMark/>
          </w:tcPr>
          <w:p w14:paraId="7DF8FCD1"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ML</w:t>
            </w:r>
          </w:p>
        </w:tc>
      </w:tr>
      <w:tr w:rsidR="00857BFD" w:rsidRPr="00857BFD" w14:paraId="4DD20688"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4B3DBC9E"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Dendrobium gratiosissimum</w:t>
            </w:r>
          </w:p>
        </w:tc>
        <w:tc>
          <w:tcPr>
            <w:tcW w:w="1009" w:type="dxa"/>
            <w:tcBorders>
              <w:top w:val="nil"/>
              <w:left w:val="nil"/>
              <w:bottom w:val="nil"/>
              <w:right w:val="nil"/>
            </w:tcBorders>
            <w:shd w:val="clear" w:color="auto" w:fill="auto"/>
            <w:noWrap/>
            <w:vAlign w:val="center"/>
            <w:hideMark/>
          </w:tcPr>
          <w:p w14:paraId="1A79CD9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RS2</w:t>
            </w:r>
          </w:p>
        </w:tc>
      </w:tr>
      <w:tr w:rsidR="00857BFD" w:rsidRPr="00857BFD" w14:paraId="0EC835D4"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D516AF9"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Dendrobium gratiosissimum</w:t>
            </w:r>
          </w:p>
        </w:tc>
        <w:tc>
          <w:tcPr>
            <w:tcW w:w="1009" w:type="dxa"/>
            <w:tcBorders>
              <w:top w:val="nil"/>
              <w:left w:val="nil"/>
              <w:bottom w:val="nil"/>
              <w:right w:val="nil"/>
            </w:tcBorders>
            <w:shd w:val="clear" w:color="auto" w:fill="auto"/>
            <w:noWrap/>
            <w:vAlign w:val="center"/>
            <w:hideMark/>
          </w:tcPr>
          <w:p w14:paraId="07818496"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0406AB2E"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31C5B67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Dendrobium nobile</w:t>
            </w:r>
          </w:p>
        </w:tc>
        <w:tc>
          <w:tcPr>
            <w:tcW w:w="1009" w:type="dxa"/>
            <w:tcBorders>
              <w:top w:val="nil"/>
              <w:left w:val="nil"/>
              <w:bottom w:val="nil"/>
              <w:right w:val="nil"/>
            </w:tcBorders>
            <w:shd w:val="clear" w:color="auto" w:fill="auto"/>
            <w:noWrap/>
            <w:vAlign w:val="center"/>
            <w:hideMark/>
          </w:tcPr>
          <w:p w14:paraId="08F6ED9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674AC265"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EE1C2F4"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Dendrobium nobile </w:t>
            </w:r>
          </w:p>
        </w:tc>
        <w:tc>
          <w:tcPr>
            <w:tcW w:w="1009" w:type="dxa"/>
            <w:tcBorders>
              <w:top w:val="nil"/>
              <w:left w:val="nil"/>
              <w:bottom w:val="nil"/>
              <w:right w:val="nil"/>
            </w:tcBorders>
            <w:shd w:val="clear" w:color="auto" w:fill="auto"/>
            <w:noWrap/>
            <w:vAlign w:val="center"/>
            <w:hideMark/>
          </w:tcPr>
          <w:p w14:paraId="0600C9C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RS2</w:t>
            </w:r>
          </w:p>
        </w:tc>
      </w:tr>
      <w:tr w:rsidR="00857BFD" w:rsidRPr="00857BFD" w14:paraId="0030D4C2"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3A107F5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Dendrobium parsii??</w:t>
            </w:r>
          </w:p>
        </w:tc>
        <w:tc>
          <w:tcPr>
            <w:tcW w:w="1009" w:type="dxa"/>
            <w:tcBorders>
              <w:top w:val="nil"/>
              <w:left w:val="nil"/>
              <w:bottom w:val="nil"/>
              <w:right w:val="nil"/>
            </w:tcBorders>
            <w:shd w:val="clear" w:color="auto" w:fill="auto"/>
            <w:noWrap/>
            <w:vAlign w:val="center"/>
            <w:hideMark/>
          </w:tcPr>
          <w:p w14:paraId="25F341D2"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2D387655"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6C5EC42E"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Dendrobium thyrsiflorum</w:t>
            </w:r>
          </w:p>
        </w:tc>
        <w:tc>
          <w:tcPr>
            <w:tcW w:w="1009" w:type="dxa"/>
            <w:tcBorders>
              <w:top w:val="nil"/>
              <w:left w:val="nil"/>
              <w:bottom w:val="nil"/>
              <w:right w:val="nil"/>
            </w:tcBorders>
            <w:shd w:val="clear" w:color="auto" w:fill="auto"/>
            <w:noWrap/>
            <w:vAlign w:val="center"/>
            <w:hideMark/>
          </w:tcPr>
          <w:p w14:paraId="0A991147"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ML</w:t>
            </w:r>
          </w:p>
        </w:tc>
      </w:tr>
      <w:tr w:rsidR="00857BFD" w:rsidRPr="00857BFD" w14:paraId="3B0A733C"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6A2074CA"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Dendrobium thyrsiflorum</w:t>
            </w:r>
          </w:p>
        </w:tc>
        <w:tc>
          <w:tcPr>
            <w:tcW w:w="1009" w:type="dxa"/>
            <w:tcBorders>
              <w:top w:val="nil"/>
              <w:left w:val="nil"/>
              <w:bottom w:val="nil"/>
              <w:right w:val="nil"/>
            </w:tcBorders>
            <w:shd w:val="clear" w:color="auto" w:fill="auto"/>
            <w:noWrap/>
            <w:vAlign w:val="center"/>
            <w:hideMark/>
          </w:tcPr>
          <w:p w14:paraId="7A2D6862"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RS1</w:t>
            </w:r>
          </w:p>
        </w:tc>
      </w:tr>
      <w:tr w:rsidR="00857BFD" w:rsidRPr="00857BFD" w14:paraId="25223A0A"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1AF3938D"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Dendrobium thyrsiflorum</w:t>
            </w:r>
          </w:p>
        </w:tc>
        <w:tc>
          <w:tcPr>
            <w:tcW w:w="1009" w:type="dxa"/>
            <w:tcBorders>
              <w:top w:val="nil"/>
              <w:left w:val="nil"/>
              <w:bottom w:val="nil"/>
              <w:right w:val="nil"/>
            </w:tcBorders>
            <w:shd w:val="clear" w:color="auto" w:fill="auto"/>
            <w:noWrap/>
            <w:vAlign w:val="center"/>
            <w:hideMark/>
          </w:tcPr>
          <w:p w14:paraId="0D703808"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RS2</w:t>
            </w:r>
          </w:p>
        </w:tc>
      </w:tr>
      <w:tr w:rsidR="00857BFD" w:rsidRPr="00857BFD" w14:paraId="1410D7C2"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2D194EC7"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Dendrobium thyrsiflorum</w:t>
            </w:r>
          </w:p>
        </w:tc>
        <w:tc>
          <w:tcPr>
            <w:tcW w:w="1009" w:type="dxa"/>
            <w:tcBorders>
              <w:top w:val="nil"/>
              <w:left w:val="nil"/>
              <w:bottom w:val="nil"/>
              <w:right w:val="nil"/>
            </w:tcBorders>
            <w:shd w:val="clear" w:color="auto" w:fill="auto"/>
            <w:noWrap/>
            <w:vAlign w:val="center"/>
            <w:hideMark/>
          </w:tcPr>
          <w:p w14:paraId="3EEFE429"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3D1136DC"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6531DF4D"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Dendrobium trigonopus</w:t>
            </w:r>
          </w:p>
        </w:tc>
        <w:tc>
          <w:tcPr>
            <w:tcW w:w="1009" w:type="dxa"/>
            <w:tcBorders>
              <w:top w:val="nil"/>
              <w:left w:val="nil"/>
              <w:bottom w:val="nil"/>
              <w:right w:val="nil"/>
            </w:tcBorders>
            <w:shd w:val="clear" w:color="auto" w:fill="auto"/>
            <w:noWrap/>
            <w:vAlign w:val="center"/>
            <w:hideMark/>
          </w:tcPr>
          <w:p w14:paraId="45508528"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4ECAA6F4"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58725BE7"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Eulophia spectabilis </w:t>
            </w:r>
          </w:p>
        </w:tc>
        <w:tc>
          <w:tcPr>
            <w:tcW w:w="1009" w:type="dxa"/>
            <w:tcBorders>
              <w:top w:val="nil"/>
              <w:left w:val="nil"/>
              <w:bottom w:val="nil"/>
              <w:right w:val="nil"/>
            </w:tcBorders>
            <w:shd w:val="clear" w:color="auto" w:fill="auto"/>
            <w:noWrap/>
            <w:vAlign w:val="center"/>
            <w:hideMark/>
          </w:tcPr>
          <w:p w14:paraId="363C9FC9"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510F5E53"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4F73BCAD"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lastRenderedPageBreak/>
              <w:t>Gastochilus obliqus</w:t>
            </w:r>
          </w:p>
        </w:tc>
        <w:tc>
          <w:tcPr>
            <w:tcW w:w="1009" w:type="dxa"/>
            <w:tcBorders>
              <w:top w:val="nil"/>
              <w:left w:val="nil"/>
              <w:bottom w:val="nil"/>
              <w:right w:val="nil"/>
            </w:tcBorders>
            <w:shd w:val="clear" w:color="auto" w:fill="auto"/>
            <w:noWrap/>
            <w:vAlign w:val="center"/>
            <w:hideMark/>
          </w:tcPr>
          <w:p w14:paraId="261A111D"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5BF0B5A3"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55A2795B"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Geodorum densiflorum </w:t>
            </w:r>
          </w:p>
        </w:tc>
        <w:tc>
          <w:tcPr>
            <w:tcW w:w="1009" w:type="dxa"/>
            <w:tcBorders>
              <w:top w:val="nil"/>
              <w:left w:val="nil"/>
              <w:bottom w:val="nil"/>
              <w:right w:val="nil"/>
            </w:tcBorders>
            <w:shd w:val="clear" w:color="auto" w:fill="auto"/>
            <w:noWrap/>
            <w:vAlign w:val="center"/>
            <w:hideMark/>
          </w:tcPr>
          <w:p w14:paraId="551684C7"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658ED675"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3C7504E8"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Holcoglossum amesianum</w:t>
            </w:r>
          </w:p>
        </w:tc>
        <w:tc>
          <w:tcPr>
            <w:tcW w:w="1009" w:type="dxa"/>
            <w:tcBorders>
              <w:top w:val="nil"/>
              <w:left w:val="nil"/>
              <w:bottom w:val="nil"/>
              <w:right w:val="nil"/>
            </w:tcBorders>
            <w:shd w:val="clear" w:color="auto" w:fill="auto"/>
            <w:noWrap/>
            <w:vAlign w:val="center"/>
            <w:hideMark/>
          </w:tcPr>
          <w:p w14:paraId="704A1830"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5CA221C9"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33C62B6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Luisia magniflora</w:t>
            </w:r>
          </w:p>
        </w:tc>
        <w:tc>
          <w:tcPr>
            <w:tcW w:w="1009" w:type="dxa"/>
            <w:tcBorders>
              <w:top w:val="nil"/>
              <w:left w:val="nil"/>
              <w:bottom w:val="nil"/>
              <w:right w:val="nil"/>
            </w:tcBorders>
            <w:shd w:val="clear" w:color="auto" w:fill="auto"/>
            <w:noWrap/>
            <w:vAlign w:val="center"/>
            <w:hideMark/>
          </w:tcPr>
          <w:p w14:paraId="547D0E80"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7A7734A0"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52F6FB54"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Luisia morsei</w:t>
            </w:r>
          </w:p>
        </w:tc>
        <w:tc>
          <w:tcPr>
            <w:tcW w:w="1009" w:type="dxa"/>
            <w:tcBorders>
              <w:top w:val="nil"/>
              <w:left w:val="nil"/>
              <w:bottom w:val="nil"/>
              <w:right w:val="nil"/>
            </w:tcBorders>
            <w:shd w:val="clear" w:color="auto" w:fill="auto"/>
            <w:noWrap/>
            <w:vAlign w:val="center"/>
            <w:hideMark/>
          </w:tcPr>
          <w:p w14:paraId="6814A127"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253F15B8"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4A2AC7B3"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Oberonia ensifolium?</w:t>
            </w:r>
          </w:p>
        </w:tc>
        <w:tc>
          <w:tcPr>
            <w:tcW w:w="1009" w:type="dxa"/>
            <w:tcBorders>
              <w:top w:val="nil"/>
              <w:left w:val="nil"/>
              <w:bottom w:val="nil"/>
              <w:right w:val="nil"/>
            </w:tcBorders>
            <w:shd w:val="clear" w:color="auto" w:fill="auto"/>
            <w:noWrap/>
            <w:vAlign w:val="center"/>
            <w:hideMark/>
          </w:tcPr>
          <w:p w14:paraId="663BF551"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RS2</w:t>
            </w:r>
          </w:p>
        </w:tc>
      </w:tr>
      <w:tr w:rsidR="00857BFD" w:rsidRPr="00857BFD" w14:paraId="11676266"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030FFE6"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Phaius mishmensis</w:t>
            </w:r>
          </w:p>
        </w:tc>
        <w:tc>
          <w:tcPr>
            <w:tcW w:w="1009" w:type="dxa"/>
            <w:tcBorders>
              <w:top w:val="nil"/>
              <w:left w:val="nil"/>
              <w:bottom w:val="nil"/>
              <w:right w:val="nil"/>
            </w:tcBorders>
            <w:shd w:val="clear" w:color="auto" w:fill="auto"/>
            <w:noWrap/>
            <w:vAlign w:val="center"/>
            <w:hideMark/>
          </w:tcPr>
          <w:p w14:paraId="72D5DC0A"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6659E221"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4636A12C"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Pholidota articulata</w:t>
            </w:r>
          </w:p>
        </w:tc>
        <w:tc>
          <w:tcPr>
            <w:tcW w:w="1009" w:type="dxa"/>
            <w:tcBorders>
              <w:top w:val="nil"/>
              <w:left w:val="nil"/>
              <w:bottom w:val="nil"/>
              <w:right w:val="nil"/>
            </w:tcBorders>
            <w:shd w:val="clear" w:color="auto" w:fill="auto"/>
            <w:noWrap/>
            <w:vAlign w:val="center"/>
            <w:hideMark/>
          </w:tcPr>
          <w:p w14:paraId="38D1DEB7"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759A4D9F"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2144E90D"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Polystacha concreta</w:t>
            </w:r>
          </w:p>
        </w:tc>
        <w:tc>
          <w:tcPr>
            <w:tcW w:w="1009" w:type="dxa"/>
            <w:tcBorders>
              <w:top w:val="nil"/>
              <w:left w:val="nil"/>
              <w:bottom w:val="nil"/>
              <w:right w:val="nil"/>
            </w:tcBorders>
            <w:shd w:val="clear" w:color="auto" w:fill="auto"/>
            <w:noWrap/>
            <w:vAlign w:val="center"/>
            <w:hideMark/>
          </w:tcPr>
          <w:p w14:paraId="6BAD6220"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7634871D"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3BA0D176"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Rhynchostylis retuse</w:t>
            </w:r>
          </w:p>
        </w:tc>
        <w:tc>
          <w:tcPr>
            <w:tcW w:w="1009" w:type="dxa"/>
            <w:tcBorders>
              <w:top w:val="nil"/>
              <w:left w:val="nil"/>
              <w:bottom w:val="nil"/>
              <w:right w:val="nil"/>
            </w:tcBorders>
            <w:shd w:val="clear" w:color="auto" w:fill="auto"/>
            <w:noWrap/>
            <w:vAlign w:val="center"/>
            <w:hideMark/>
          </w:tcPr>
          <w:p w14:paraId="239069B8"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2D3C7F4D"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58306A7B" w14:textId="48FAE2FB" w:rsidR="00857BFD" w:rsidRPr="00857BFD" w:rsidRDefault="00857BFD" w:rsidP="00857BFD">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Triganopus</w:t>
            </w:r>
          </w:p>
        </w:tc>
        <w:tc>
          <w:tcPr>
            <w:tcW w:w="1009" w:type="dxa"/>
            <w:tcBorders>
              <w:top w:val="nil"/>
              <w:left w:val="nil"/>
              <w:bottom w:val="nil"/>
              <w:right w:val="nil"/>
            </w:tcBorders>
            <w:shd w:val="clear" w:color="auto" w:fill="auto"/>
            <w:noWrap/>
            <w:vAlign w:val="center"/>
            <w:hideMark/>
          </w:tcPr>
          <w:p w14:paraId="5471CFC4"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4D7173ED"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4EC726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Vanda brunnea</w:t>
            </w:r>
          </w:p>
        </w:tc>
        <w:tc>
          <w:tcPr>
            <w:tcW w:w="1009" w:type="dxa"/>
            <w:tcBorders>
              <w:top w:val="nil"/>
              <w:left w:val="nil"/>
              <w:bottom w:val="nil"/>
              <w:right w:val="nil"/>
            </w:tcBorders>
            <w:shd w:val="clear" w:color="auto" w:fill="auto"/>
            <w:noWrap/>
            <w:vAlign w:val="center"/>
            <w:hideMark/>
          </w:tcPr>
          <w:p w14:paraId="7DEECE68"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RS2</w:t>
            </w:r>
          </w:p>
        </w:tc>
      </w:tr>
      <w:tr w:rsidR="00857BFD" w:rsidRPr="00857BFD" w14:paraId="1254D6E9"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14792697"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Vanda brunnea</w:t>
            </w:r>
          </w:p>
        </w:tc>
        <w:tc>
          <w:tcPr>
            <w:tcW w:w="1009" w:type="dxa"/>
            <w:tcBorders>
              <w:top w:val="nil"/>
              <w:left w:val="nil"/>
              <w:bottom w:val="nil"/>
              <w:right w:val="nil"/>
            </w:tcBorders>
            <w:shd w:val="clear" w:color="auto" w:fill="auto"/>
            <w:noWrap/>
            <w:vAlign w:val="center"/>
            <w:hideMark/>
          </w:tcPr>
          <w:p w14:paraId="06CA1A05"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0C8D2723"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5BC558B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Vandasilla</w:t>
            </w:r>
          </w:p>
        </w:tc>
        <w:tc>
          <w:tcPr>
            <w:tcW w:w="1009" w:type="dxa"/>
            <w:tcBorders>
              <w:top w:val="nil"/>
              <w:left w:val="nil"/>
              <w:bottom w:val="nil"/>
              <w:right w:val="nil"/>
            </w:tcBorders>
            <w:shd w:val="clear" w:color="auto" w:fill="auto"/>
            <w:noWrap/>
            <w:vAlign w:val="center"/>
            <w:hideMark/>
          </w:tcPr>
          <w:p w14:paraId="3CEA88C1" w14:textId="77777777" w:rsidR="00857BFD" w:rsidRPr="00857BFD" w:rsidRDefault="00857BFD" w:rsidP="00857BFD">
            <w:pPr>
              <w:keepNext/>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bl>
    <w:p w14:paraId="02416161" w14:textId="77777777" w:rsidR="001C41D0" w:rsidRDefault="001C41D0" w:rsidP="00107F98"/>
    <w:p w14:paraId="21417FC9" w14:textId="77777777" w:rsidR="001C41D0" w:rsidRDefault="001C41D0" w:rsidP="00107F98"/>
    <w:p w14:paraId="00481409" w14:textId="681EA4D5" w:rsidR="00E11EA2" w:rsidRDefault="00E11EA2" w:rsidP="00E11EA2">
      <w:pPr>
        <w:pStyle w:val="Caption"/>
      </w:pPr>
      <w:r>
        <w:t xml:space="preserve">Appendix </w:t>
      </w:r>
      <w:fldSimple w:instr=" SEQ Appendix \* ARABIC ">
        <w:r w:rsidR="003E2199">
          <w:rPr>
            <w:noProof/>
          </w:rPr>
          <w:t>2</w:t>
        </w:r>
      </w:fldSimple>
      <w:r>
        <w:t>. Each model and the corresponding number of factors and AUC values gained.</w:t>
      </w:r>
    </w:p>
    <w:tbl>
      <w:tblPr>
        <w:tblW w:w="7467" w:type="dxa"/>
        <w:jc w:val="center"/>
        <w:tblLook w:val="04A0" w:firstRow="1" w:lastRow="0" w:firstColumn="1" w:lastColumn="0" w:noHBand="0" w:noVBand="1"/>
      </w:tblPr>
      <w:tblGrid>
        <w:gridCol w:w="880"/>
        <w:gridCol w:w="1141"/>
        <w:gridCol w:w="1620"/>
        <w:gridCol w:w="1280"/>
        <w:gridCol w:w="1537"/>
        <w:gridCol w:w="1009"/>
      </w:tblGrid>
      <w:tr w:rsidR="00332604" w:rsidRPr="00332604" w14:paraId="78FDFFC1" w14:textId="77777777" w:rsidTr="002C13DD">
        <w:trPr>
          <w:trHeight w:val="930"/>
          <w:jc w:val="center"/>
        </w:trPr>
        <w:tc>
          <w:tcPr>
            <w:tcW w:w="880" w:type="dxa"/>
            <w:tcBorders>
              <w:top w:val="nil"/>
              <w:left w:val="nil"/>
              <w:bottom w:val="single" w:sz="4" w:space="0" w:color="auto"/>
              <w:right w:val="nil"/>
            </w:tcBorders>
            <w:shd w:val="clear" w:color="auto" w:fill="auto"/>
            <w:vAlign w:val="center"/>
            <w:hideMark/>
          </w:tcPr>
          <w:p w14:paraId="6EF0AAF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Model name</w:t>
            </w:r>
          </w:p>
        </w:tc>
        <w:tc>
          <w:tcPr>
            <w:tcW w:w="1141" w:type="dxa"/>
            <w:tcBorders>
              <w:top w:val="nil"/>
              <w:left w:val="nil"/>
              <w:bottom w:val="single" w:sz="4" w:space="0" w:color="auto"/>
              <w:right w:val="nil"/>
            </w:tcBorders>
            <w:shd w:val="clear" w:color="auto" w:fill="auto"/>
            <w:vAlign w:val="center"/>
            <w:hideMark/>
          </w:tcPr>
          <w:p w14:paraId="21DBD22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Number of factors</w:t>
            </w:r>
          </w:p>
        </w:tc>
        <w:tc>
          <w:tcPr>
            <w:tcW w:w="1620" w:type="dxa"/>
            <w:tcBorders>
              <w:top w:val="nil"/>
              <w:left w:val="nil"/>
              <w:bottom w:val="single" w:sz="4" w:space="0" w:color="auto"/>
              <w:right w:val="nil"/>
            </w:tcBorders>
            <w:shd w:val="clear" w:color="auto" w:fill="auto"/>
            <w:vAlign w:val="center"/>
            <w:hideMark/>
          </w:tcPr>
          <w:p w14:paraId="0919BE92" w14:textId="77777777" w:rsidR="00332604" w:rsidRPr="00332604" w:rsidRDefault="00332604" w:rsidP="00332604">
            <w:pPr>
              <w:spacing w:after="0" w:line="240" w:lineRule="auto"/>
              <w:jc w:val="center"/>
              <w:rPr>
                <w:rFonts w:ascii="Courier New" w:eastAsia="Times New Roman" w:hAnsi="Courier New"/>
                <w:i/>
                <w:iCs/>
                <w:color w:val="000000"/>
                <w:sz w:val="22"/>
                <w:lang w:val="en-GB" w:eastAsia="en-GB"/>
              </w:rPr>
            </w:pPr>
            <w:r w:rsidRPr="00332604">
              <w:rPr>
                <w:rFonts w:ascii="Courier New" w:eastAsia="Times New Roman" w:hAnsi="Courier New"/>
                <w:i/>
                <w:iCs/>
                <w:color w:val="000000"/>
                <w:sz w:val="22"/>
                <w:lang w:val="en-GB" w:eastAsia="en-GB"/>
              </w:rPr>
              <w:t xml:space="preserve">Dendrobium </w:t>
            </w:r>
            <w:r w:rsidRPr="00332604">
              <w:rPr>
                <w:rFonts w:ascii="Courier New" w:eastAsia="Times New Roman" w:hAnsi="Courier New"/>
                <w:color w:val="000000"/>
                <w:sz w:val="22"/>
                <w:lang w:val="en-GB" w:eastAsia="en-GB"/>
              </w:rPr>
              <w:t>Training AUC</w:t>
            </w:r>
          </w:p>
        </w:tc>
        <w:tc>
          <w:tcPr>
            <w:tcW w:w="1280" w:type="dxa"/>
            <w:tcBorders>
              <w:top w:val="nil"/>
              <w:left w:val="nil"/>
              <w:bottom w:val="single" w:sz="4" w:space="0" w:color="auto"/>
              <w:right w:val="nil"/>
            </w:tcBorders>
            <w:shd w:val="clear" w:color="auto" w:fill="auto"/>
            <w:vAlign w:val="center"/>
            <w:hideMark/>
          </w:tcPr>
          <w:p w14:paraId="3BB09472" w14:textId="77777777" w:rsidR="00332604" w:rsidRPr="00332604" w:rsidRDefault="00332604" w:rsidP="00332604">
            <w:pPr>
              <w:spacing w:after="0" w:line="240" w:lineRule="auto"/>
              <w:jc w:val="center"/>
              <w:rPr>
                <w:rFonts w:ascii="Courier New" w:eastAsia="Times New Roman" w:hAnsi="Courier New"/>
                <w:i/>
                <w:iCs/>
                <w:color w:val="000000"/>
                <w:sz w:val="22"/>
                <w:lang w:val="en-GB" w:eastAsia="en-GB"/>
              </w:rPr>
            </w:pPr>
            <w:r w:rsidRPr="00332604">
              <w:rPr>
                <w:rFonts w:ascii="Courier New" w:eastAsia="Times New Roman" w:hAnsi="Courier New"/>
                <w:i/>
                <w:iCs/>
                <w:color w:val="000000"/>
                <w:sz w:val="22"/>
                <w:lang w:val="en-GB" w:eastAsia="en-GB"/>
              </w:rPr>
              <w:t xml:space="preserve">Luisia </w:t>
            </w:r>
            <w:r w:rsidRPr="00332604">
              <w:rPr>
                <w:rFonts w:ascii="Courier New" w:eastAsia="Times New Roman" w:hAnsi="Courier New"/>
                <w:iCs/>
                <w:color w:val="000000"/>
                <w:sz w:val="22"/>
                <w:lang w:val="en-GB" w:eastAsia="en-GB"/>
              </w:rPr>
              <w:t>Training</w:t>
            </w:r>
            <w:r w:rsidRPr="00332604">
              <w:rPr>
                <w:rFonts w:ascii="Courier New" w:eastAsia="Times New Roman" w:hAnsi="Courier New"/>
                <w:color w:val="000000"/>
                <w:sz w:val="22"/>
                <w:lang w:val="en-GB" w:eastAsia="en-GB"/>
              </w:rPr>
              <w:t xml:space="preserve"> AUC</w:t>
            </w:r>
          </w:p>
        </w:tc>
        <w:tc>
          <w:tcPr>
            <w:tcW w:w="1537" w:type="dxa"/>
            <w:tcBorders>
              <w:top w:val="nil"/>
              <w:left w:val="nil"/>
              <w:bottom w:val="single" w:sz="4" w:space="0" w:color="auto"/>
              <w:right w:val="nil"/>
            </w:tcBorders>
            <w:shd w:val="clear" w:color="auto" w:fill="auto"/>
            <w:vAlign w:val="center"/>
            <w:hideMark/>
          </w:tcPr>
          <w:p w14:paraId="003BB61B" w14:textId="77777777" w:rsidR="00332604" w:rsidRPr="00332604" w:rsidRDefault="00332604" w:rsidP="00332604">
            <w:pPr>
              <w:spacing w:after="0" w:line="240" w:lineRule="auto"/>
              <w:jc w:val="center"/>
              <w:rPr>
                <w:rFonts w:ascii="Courier New" w:eastAsia="Times New Roman" w:hAnsi="Courier New"/>
                <w:i/>
                <w:iCs/>
                <w:color w:val="000000"/>
                <w:sz w:val="22"/>
                <w:lang w:val="en-GB" w:eastAsia="en-GB"/>
              </w:rPr>
            </w:pPr>
            <w:r w:rsidRPr="00332604">
              <w:rPr>
                <w:rFonts w:ascii="Courier New" w:eastAsia="Times New Roman" w:hAnsi="Courier New"/>
                <w:i/>
                <w:iCs/>
                <w:color w:val="000000"/>
                <w:sz w:val="22"/>
                <w:lang w:val="en-GB" w:eastAsia="en-GB"/>
              </w:rPr>
              <w:t xml:space="preserve">Dendrobium </w:t>
            </w:r>
            <w:r w:rsidRPr="00332604">
              <w:rPr>
                <w:rFonts w:ascii="Courier New" w:eastAsia="Times New Roman" w:hAnsi="Courier New"/>
                <w:iCs/>
                <w:color w:val="000000"/>
                <w:sz w:val="22"/>
                <w:lang w:val="en-GB" w:eastAsia="en-GB"/>
              </w:rPr>
              <w:t>Test</w:t>
            </w:r>
            <w:r w:rsidRPr="00332604">
              <w:rPr>
                <w:rFonts w:ascii="Courier New" w:eastAsia="Times New Roman" w:hAnsi="Courier New"/>
                <w:color w:val="000000"/>
                <w:sz w:val="22"/>
                <w:lang w:val="en-GB" w:eastAsia="en-GB"/>
              </w:rPr>
              <w:t xml:space="preserve"> AUC</w:t>
            </w:r>
          </w:p>
        </w:tc>
        <w:tc>
          <w:tcPr>
            <w:tcW w:w="1009" w:type="dxa"/>
            <w:tcBorders>
              <w:top w:val="nil"/>
              <w:left w:val="nil"/>
              <w:bottom w:val="single" w:sz="4" w:space="0" w:color="auto"/>
              <w:right w:val="nil"/>
            </w:tcBorders>
            <w:shd w:val="clear" w:color="auto" w:fill="auto"/>
            <w:vAlign w:val="center"/>
            <w:hideMark/>
          </w:tcPr>
          <w:p w14:paraId="0DC5D160" w14:textId="77777777" w:rsidR="00332604" w:rsidRPr="00332604" w:rsidRDefault="00332604" w:rsidP="00332604">
            <w:pPr>
              <w:spacing w:after="0" w:line="240" w:lineRule="auto"/>
              <w:jc w:val="center"/>
              <w:rPr>
                <w:rFonts w:ascii="Courier New" w:eastAsia="Times New Roman" w:hAnsi="Courier New"/>
                <w:i/>
                <w:iCs/>
                <w:color w:val="000000"/>
                <w:sz w:val="22"/>
                <w:lang w:val="en-GB" w:eastAsia="en-GB"/>
              </w:rPr>
            </w:pPr>
            <w:r w:rsidRPr="00332604">
              <w:rPr>
                <w:rFonts w:ascii="Courier New" w:eastAsia="Times New Roman" w:hAnsi="Courier New"/>
                <w:i/>
                <w:iCs/>
                <w:color w:val="000000"/>
                <w:sz w:val="22"/>
                <w:lang w:val="en-GB" w:eastAsia="en-GB"/>
              </w:rPr>
              <w:t xml:space="preserve">Luisia </w:t>
            </w:r>
            <w:r w:rsidRPr="00332604">
              <w:rPr>
                <w:rFonts w:ascii="Courier New" w:eastAsia="Times New Roman" w:hAnsi="Courier New"/>
                <w:iCs/>
                <w:color w:val="000000"/>
                <w:sz w:val="22"/>
                <w:lang w:val="en-GB" w:eastAsia="en-GB"/>
              </w:rPr>
              <w:t>Test</w:t>
            </w:r>
            <w:r w:rsidRPr="00332604">
              <w:rPr>
                <w:rFonts w:ascii="Courier New" w:eastAsia="Times New Roman" w:hAnsi="Courier New"/>
                <w:color w:val="000000"/>
                <w:sz w:val="22"/>
                <w:lang w:val="en-GB" w:eastAsia="en-GB"/>
              </w:rPr>
              <w:t xml:space="preserve"> AUC</w:t>
            </w:r>
          </w:p>
        </w:tc>
      </w:tr>
      <w:tr w:rsidR="00332604" w:rsidRPr="00332604" w14:paraId="7FC22F22" w14:textId="77777777" w:rsidTr="002C13DD">
        <w:trPr>
          <w:trHeight w:val="300"/>
          <w:jc w:val="center"/>
        </w:trPr>
        <w:tc>
          <w:tcPr>
            <w:tcW w:w="880" w:type="dxa"/>
            <w:tcBorders>
              <w:top w:val="single" w:sz="4" w:space="0" w:color="auto"/>
              <w:left w:val="nil"/>
              <w:bottom w:val="nil"/>
              <w:right w:val="nil"/>
            </w:tcBorders>
            <w:shd w:val="clear" w:color="auto" w:fill="auto"/>
            <w:noWrap/>
            <w:vAlign w:val="center"/>
            <w:hideMark/>
          </w:tcPr>
          <w:p w14:paraId="434979F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w:t>
            </w:r>
          </w:p>
        </w:tc>
        <w:tc>
          <w:tcPr>
            <w:tcW w:w="1141" w:type="dxa"/>
            <w:tcBorders>
              <w:top w:val="single" w:sz="4" w:space="0" w:color="auto"/>
              <w:left w:val="nil"/>
              <w:bottom w:val="nil"/>
              <w:right w:val="nil"/>
            </w:tcBorders>
            <w:shd w:val="clear" w:color="auto" w:fill="auto"/>
            <w:noWrap/>
            <w:vAlign w:val="center"/>
            <w:hideMark/>
          </w:tcPr>
          <w:p w14:paraId="74D7F51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w:t>
            </w:r>
          </w:p>
        </w:tc>
        <w:tc>
          <w:tcPr>
            <w:tcW w:w="1620" w:type="dxa"/>
            <w:tcBorders>
              <w:top w:val="single" w:sz="4" w:space="0" w:color="auto"/>
              <w:left w:val="nil"/>
              <w:bottom w:val="nil"/>
              <w:right w:val="nil"/>
            </w:tcBorders>
            <w:shd w:val="clear" w:color="auto" w:fill="auto"/>
            <w:noWrap/>
            <w:vAlign w:val="center"/>
            <w:hideMark/>
          </w:tcPr>
          <w:p w14:paraId="1BE1FB0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0.6728</w:t>
            </w:r>
          </w:p>
        </w:tc>
        <w:tc>
          <w:tcPr>
            <w:tcW w:w="1280" w:type="dxa"/>
            <w:tcBorders>
              <w:top w:val="single" w:sz="4" w:space="0" w:color="auto"/>
              <w:left w:val="nil"/>
              <w:bottom w:val="nil"/>
              <w:right w:val="nil"/>
            </w:tcBorders>
            <w:shd w:val="clear" w:color="auto" w:fill="auto"/>
            <w:noWrap/>
            <w:vAlign w:val="center"/>
            <w:hideMark/>
          </w:tcPr>
          <w:p w14:paraId="4766F6D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w:t>
            </w:r>
          </w:p>
        </w:tc>
        <w:tc>
          <w:tcPr>
            <w:tcW w:w="1537" w:type="dxa"/>
            <w:tcBorders>
              <w:top w:val="single" w:sz="4" w:space="0" w:color="auto"/>
              <w:left w:val="nil"/>
              <w:bottom w:val="nil"/>
              <w:right w:val="nil"/>
            </w:tcBorders>
            <w:shd w:val="clear" w:color="auto" w:fill="auto"/>
            <w:noWrap/>
            <w:vAlign w:val="center"/>
            <w:hideMark/>
          </w:tcPr>
          <w:p w14:paraId="541910D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0.8539</w:t>
            </w:r>
          </w:p>
        </w:tc>
        <w:tc>
          <w:tcPr>
            <w:tcW w:w="1009" w:type="dxa"/>
            <w:tcBorders>
              <w:top w:val="single" w:sz="4" w:space="0" w:color="auto"/>
              <w:left w:val="nil"/>
              <w:bottom w:val="nil"/>
              <w:right w:val="nil"/>
            </w:tcBorders>
            <w:shd w:val="clear" w:color="auto" w:fill="auto"/>
            <w:noWrap/>
            <w:vAlign w:val="center"/>
            <w:hideMark/>
          </w:tcPr>
          <w:p w14:paraId="60A6F2E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0.5051</w:t>
            </w:r>
          </w:p>
        </w:tc>
      </w:tr>
      <w:tr w:rsidR="00332604" w:rsidRPr="00332604" w14:paraId="6C34D173"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57971EA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w:t>
            </w:r>
          </w:p>
        </w:tc>
        <w:tc>
          <w:tcPr>
            <w:tcW w:w="1141" w:type="dxa"/>
            <w:tcBorders>
              <w:top w:val="nil"/>
              <w:left w:val="nil"/>
              <w:bottom w:val="nil"/>
              <w:right w:val="nil"/>
            </w:tcBorders>
            <w:shd w:val="clear" w:color="auto" w:fill="auto"/>
            <w:noWrap/>
            <w:vAlign w:val="center"/>
            <w:hideMark/>
          </w:tcPr>
          <w:p w14:paraId="5B804E9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w:t>
            </w:r>
          </w:p>
        </w:tc>
        <w:tc>
          <w:tcPr>
            <w:tcW w:w="1620" w:type="dxa"/>
            <w:tcBorders>
              <w:top w:val="nil"/>
              <w:left w:val="nil"/>
              <w:bottom w:val="nil"/>
              <w:right w:val="nil"/>
            </w:tcBorders>
            <w:shd w:val="clear" w:color="auto" w:fill="auto"/>
            <w:noWrap/>
            <w:vAlign w:val="center"/>
            <w:hideMark/>
          </w:tcPr>
          <w:p w14:paraId="6453500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0.7106</w:t>
            </w:r>
          </w:p>
        </w:tc>
        <w:tc>
          <w:tcPr>
            <w:tcW w:w="1280" w:type="dxa"/>
            <w:tcBorders>
              <w:top w:val="nil"/>
              <w:left w:val="nil"/>
              <w:bottom w:val="nil"/>
              <w:right w:val="nil"/>
            </w:tcBorders>
            <w:shd w:val="clear" w:color="auto" w:fill="auto"/>
            <w:noWrap/>
            <w:vAlign w:val="center"/>
            <w:hideMark/>
          </w:tcPr>
          <w:p w14:paraId="6B328C6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0.77</w:t>
            </w:r>
          </w:p>
        </w:tc>
        <w:tc>
          <w:tcPr>
            <w:tcW w:w="1537" w:type="dxa"/>
            <w:tcBorders>
              <w:top w:val="nil"/>
              <w:left w:val="nil"/>
              <w:bottom w:val="nil"/>
              <w:right w:val="nil"/>
            </w:tcBorders>
            <w:shd w:val="clear" w:color="auto" w:fill="auto"/>
            <w:noWrap/>
            <w:vAlign w:val="center"/>
            <w:hideMark/>
          </w:tcPr>
          <w:p w14:paraId="0D409C5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0.8249</w:t>
            </w:r>
          </w:p>
        </w:tc>
        <w:tc>
          <w:tcPr>
            <w:tcW w:w="1009" w:type="dxa"/>
            <w:tcBorders>
              <w:top w:val="nil"/>
              <w:left w:val="nil"/>
              <w:bottom w:val="nil"/>
              <w:right w:val="nil"/>
            </w:tcBorders>
            <w:shd w:val="clear" w:color="auto" w:fill="auto"/>
            <w:noWrap/>
            <w:vAlign w:val="center"/>
            <w:hideMark/>
          </w:tcPr>
          <w:p w14:paraId="02BB72E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0.5114</w:t>
            </w:r>
          </w:p>
        </w:tc>
      </w:tr>
      <w:tr w:rsidR="00332604" w:rsidRPr="00332604" w14:paraId="7B60A99A"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4154237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w:t>
            </w:r>
          </w:p>
        </w:tc>
        <w:tc>
          <w:tcPr>
            <w:tcW w:w="1141" w:type="dxa"/>
            <w:tcBorders>
              <w:top w:val="nil"/>
              <w:left w:val="nil"/>
              <w:bottom w:val="nil"/>
              <w:right w:val="nil"/>
            </w:tcBorders>
            <w:shd w:val="clear" w:color="auto" w:fill="auto"/>
            <w:noWrap/>
            <w:vAlign w:val="center"/>
            <w:hideMark/>
          </w:tcPr>
          <w:p w14:paraId="53E0576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w:t>
            </w:r>
          </w:p>
        </w:tc>
        <w:tc>
          <w:tcPr>
            <w:tcW w:w="1620" w:type="dxa"/>
            <w:tcBorders>
              <w:top w:val="nil"/>
              <w:left w:val="nil"/>
              <w:bottom w:val="nil"/>
              <w:right w:val="nil"/>
            </w:tcBorders>
            <w:shd w:val="clear" w:color="auto" w:fill="auto"/>
            <w:noWrap/>
            <w:vAlign w:val="center"/>
            <w:hideMark/>
          </w:tcPr>
          <w:p w14:paraId="6086E55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0.7234</w:t>
            </w:r>
          </w:p>
        </w:tc>
        <w:tc>
          <w:tcPr>
            <w:tcW w:w="1280" w:type="dxa"/>
            <w:tcBorders>
              <w:top w:val="nil"/>
              <w:left w:val="nil"/>
              <w:bottom w:val="nil"/>
              <w:right w:val="nil"/>
            </w:tcBorders>
            <w:shd w:val="clear" w:color="auto" w:fill="auto"/>
            <w:noWrap/>
            <w:vAlign w:val="center"/>
            <w:hideMark/>
          </w:tcPr>
          <w:p w14:paraId="3218EDE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0.7557</w:t>
            </w:r>
          </w:p>
        </w:tc>
        <w:tc>
          <w:tcPr>
            <w:tcW w:w="1537" w:type="dxa"/>
            <w:tcBorders>
              <w:top w:val="nil"/>
              <w:left w:val="nil"/>
              <w:bottom w:val="nil"/>
              <w:right w:val="nil"/>
            </w:tcBorders>
            <w:shd w:val="clear" w:color="auto" w:fill="auto"/>
            <w:noWrap/>
            <w:vAlign w:val="center"/>
            <w:hideMark/>
          </w:tcPr>
          <w:p w14:paraId="016CAD9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0.5793</w:t>
            </w:r>
          </w:p>
        </w:tc>
        <w:tc>
          <w:tcPr>
            <w:tcW w:w="1009" w:type="dxa"/>
            <w:tcBorders>
              <w:top w:val="nil"/>
              <w:left w:val="nil"/>
              <w:bottom w:val="nil"/>
              <w:right w:val="nil"/>
            </w:tcBorders>
            <w:shd w:val="clear" w:color="auto" w:fill="auto"/>
            <w:noWrap/>
            <w:vAlign w:val="center"/>
            <w:hideMark/>
          </w:tcPr>
          <w:p w14:paraId="414B289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0.5442</w:t>
            </w:r>
          </w:p>
        </w:tc>
      </w:tr>
      <w:tr w:rsidR="00332604" w:rsidRPr="00332604" w14:paraId="441F8BE2"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46577D9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w:t>
            </w:r>
          </w:p>
        </w:tc>
        <w:tc>
          <w:tcPr>
            <w:tcW w:w="1141" w:type="dxa"/>
            <w:tcBorders>
              <w:top w:val="nil"/>
              <w:left w:val="nil"/>
              <w:bottom w:val="nil"/>
              <w:right w:val="nil"/>
            </w:tcBorders>
            <w:shd w:val="clear" w:color="auto" w:fill="auto"/>
            <w:noWrap/>
            <w:vAlign w:val="center"/>
            <w:hideMark/>
          </w:tcPr>
          <w:p w14:paraId="2579110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7</w:t>
            </w:r>
          </w:p>
        </w:tc>
        <w:tc>
          <w:tcPr>
            <w:tcW w:w="1620" w:type="dxa"/>
            <w:tcBorders>
              <w:top w:val="nil"/>
              <w:left w:val="nil"/>
              <w:bottom w:val="nil"/>
              <w:right w:val="nil"/>
            </w:tcBorders>
            <w:shd w:val="clear" w:color="auto" w:fill="auto"/>
            <w:noWrap/>
            <w:vAlign w:val="center"/>
            <w:hideMark/>
          </w:tcPr>
          <w:p w14:paraId="308DE10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0.7365</w:t>
            </w:r>
          </w:p>
        </w:tc>
        <w:tc>
          <w:tcPr>
            <w:tcW w:w="1280" w:type="dxa"/>
            <w:tcBorders>
              <w:top w:val="nil"/>
              <w:left w:val="nil"/>
              <w:bottom w:val="nil"/>
              <w:right w:val="nil"/>
            </w:tcBorders>
            <w:shd w:val="clear" w:color="auto" w:fill="auto"/>
            <w:noWrap/>
            <w:vAlign w:val="center"/>
            <w:hideMark/>
          </w:tcPr>
          <w:p w14:paraId="4DFD991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0.77</w:t>
            </w:r>
          </w:p>
        </w:tc>
        <w:tc>
          <w:tcPr>
            <w:tcW w:w="1537" w:type="dxa"/>
            <w:tcBorders>
              <w:top w:val="nil"/>
              <w:left w:val="nil"/>
              <w:bottom w:val="nil"/>
              <w:right w:val="nil"/>
            </w:tcBorders>
            <w:shd w:val="clear" w:color="auto" w:fill="auto"/>
            <w:noWrap/>
            <w:vAlign w:val="center"/>
            <w:hideMark/>
          </w:tcPr>
          <w:p w14:paraId="14E6C3E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0.606</w:t>
            </w:r>
          </w:p>
        </w:tc>
        <w:tc>
          <w:tcPr>
            <w:tcW w:w="1009" w:type="dxa"/>
            <w:tcBorders>
              <w:top w:val="nil"/>
              <w:left w:val="nil"/>
              <w:bottom w:val="nil"/>
              <w:right w:val="nil"/>
            </w:tcBorders>
            <w:shd w:val="clear" w:color="auto" w:fill="auto"/>
            <w:noWrap/>
            <w:vAlign w:val="center"/>
            <w:hideMark/>
          </w:tcPr>
          <w:p w14:paraId="73F61F6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0.5114</w:t>
            </w:r>
          </w:p>
        </w:tc>
      </w:tr>
      <w:tr w:rsidR="00332604" w:rsidRPr="00332604" w14:paraId="5EAA2C83"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0946327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w:t>
            </w:r>
          </w:p>
        </w:tc>
        <w:tc>
          <w:tcPr>
            <w:tcW w:w="1141" w:type="dxa"/>
            <w:tcBorders>
              <w:top w:val="nil"/>
              <w:left w:val="nil"/>
              <w:bottom w:val="nil"/>
              <w:right w:val="nil"/>
            </w:tcBorders>
            <w:shd w:val="clear" w:color="auto" w:fill="auto"/>
            <w:noWrap/>
            <w:vAlign w:val="center"/>
            <w:hideMark/>
          </w:tcPr>
          <w:p w14:paraId="650A14F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10</w:t>
            </w:r>
          </w:p>
        </w:tc>
        <w:tc>
          <w:tcPr>
            <w:tcW w:w="1620" w:type="dxa"/>
            <w:tcBorders>
              <w:top w:val="nil"/>
              <w:left w:val="nil"/>
              <w:bottom w:val="nil"/>
              <w:right w:val="nil"/>
            </w:tcBorders>
            <w:shd w:val="clear" w:color="auto" w:fill="auto"/>
            <w:noWrap/>
            <w:vAlign w:val="center"/>
            <w:hideMark/>
          </w:tcPr>
          <w:p w14:paraId="4ED3CBA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0.7365</w:t>
            </w:r>
          </w:p>
        </w:tc>
        <w:tc>
          <w:tcPr>
            <w:tcW w:w="1280" w:type="dxa"/>
            <w:tcBorders>
              <w:top w:val="nil"/>
              <w:left w:val="nil"/>
              <w:bottom w:val="nil"/>
              <w:right w:val="nil"/>
            </w:tcBorders>
            <w:shd w:val="clear" w:color="auto" w:fill="auto"/>
            <w:noWrap/>
            <w:vAlign w:val="center"/>
            <w:hideMark/>
          </w:tcPr>
          <w:p w14:paraId="2E38CA2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0.7625</w:t>
            </w:r>
          </w:p>
        </w:tc>
        <w:tc>
          <w:tcPr>
            <w:tcW w:w="1537" w:type="dxa"/>
            <w:tcBorders>
              <w:top w:val="nil"/>
              <w:left w:val="nil"/>
              <w:bottom w:val="nil"/>
              <w:right w:val="nil"/>
            </w:tcBorders>
            <w:shd w:val="clear" w:color="auto" w:fill="auto"/>
            <w:noWrap/>
            <w:vAlign w:val="center"/>
            <w:hideMark/>
          </w:tcPr>
          <w:p w14:paraId="53AFA65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0.606</w:t>
            </w:r>
          </w:p>
        </w:tc>
        <w:tc>
          <w:tcPr>
            <w:tcW w:w="1009" w:type="dxa"/>
            <w:tcBorders>
              <w:top w:val="nil"/>
              <w:left w:val="nil"/>
              <w:bottom w:val="nil"/>
              <w:right w:val="nil"/>
            </w:tcBorders>
            <w:shd w:val="clear" w:color="auto" w:fill="auto"/>
            <w:noWrap/>
            <w:vAlign w:val="center"/>
            <w:hideMark/>
          </w:tcPr>
          <w:p w14:paraId="148C1FB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0.5359</w:t>
            </w:r>
          </w:p>
        </w:tc>
      </w:tr>
      <w:tr w:rsidR="00332604" w:rsidRPr="00332604" w14:paraId="5595F1A7"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417A86C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w:t>
            </w:r>
          </w:p>
        </w:tc>
        <w:tc>
          <w:tcPr>
            <w:tcW w:w="1141" w:type="dxa"/>
            <w:tcBorders>
              <w:top w:val="nil"/>
              <w:left w:val="nil"/>
              <w:bottom w:val="nil"/>
              <w:right w:val="nil"/>
            </w:tcBorders>
            <w:shd w:val="clear" w:color="auto" w:fill="auto"/>
            <w:noWrap/>
            <w:vAlign w:val="center"/>
            <w:hideMark/>
          </w:tcPr>
          <w:p w14:paraId="1491CE2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13</w:t>
            </w:r>
          </w:p>
        </w:tc>
        <w:tc>
          <w:tcPr>
            <w:tcW w:w="1620" w:type="dxa"/>
            <w:tcBorders>
              <w:top w:val="nil"/>
              <w:left w:val="nil"/>
              <w:bottom w:val="nil"/>
              <w:right w:val="nil"/>
            </w:tcBorders>
            <w:shd w:val="clear" w:color="auto" w:fill="auto"/>
            <w:noWrap/>
            <w:vAlign w:val="center"/>
            <w:hideMark/>
          </w:tcPr>
          <w:p w14:paraId="389D53D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0.7365</w:t>
            </w:r>
          </w:p>
        </w:tc>
        <w:tc>
          <w:tcPr>
            <w:tcW w:w="1280" w:type="dxa"/>
            <w:tcBorders>
              <w:top w:val="nil"/>
              <w:left w:val="nil"/>
              <w:bottom w:val="nil"/>
              <w:right w:val="nil"/>
            </w:tcBorders>
            <w:shd w:val="clear" w:color="auto" w:fill="auto"/>
            <w:noWrap/>
            <w:vAlign w:val="center"/>
            <w:hideMark/>
          </w:tcPr>
          <w:p w14:paraId="06A5BA5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0.7905</w:t>
            </w:r>
          </w:p>
        </w:tc>
        <w:tc>
          <w:tcPr>
            <w:tcW w:w="1537" w:type="dxa"/>
            <w:tcBorders>
              <w:top w:val="nil"/>
              <w:left w:val="nil"/>
              <w:bottom w:val="nil"/>
              <w:right w:val="nil"/>
            </w:tcBorders>
            <w:shd w:val="clear" w:color="auto" w:fill="auto"/>
            <w:noWrap/>
            <w:vAlign w:val="center"/>
            <w:hideMark/>
          </w:tcPr>
          <w:p w14:paraId="1EE9882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0.606</w:t>
            </w:r>
          </w:p>
        </w:tc>
        <w:tc>
          <w:tcPr>
            <w:tcW w:w="1009" w:type="dxa"/>
            <w:tcBorders>
              <w:top w:val="nil"/>
              <w:left w:val="nil"/>
              <w:bottom w:val="nil"/>
              <w:right w:val="nil"/>
            </w:tcBorders>
            <w:shd w:val="clear" w:color="auto" w:fill="auto"/>
            <w:noWrap/>
            <w:vAlign w:val="center"/>
            <w:hideMark/>
          </w:tcPr>
          <w:p w14:paraId="0018E1A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0.5762</w:t>
            </w:r>
          </w:p>
        </w:tc>
      </w:tr>
      <w:tr w:rsidR="00332604" w:rsidRPr="00332604" w14:paraId="698A076C"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746464A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7</w:t>
            </w:r>
          </w:p>
        </w:tc>
        <w:tc>
          <w:tcPr>
            <w:tcW w:w="1141" w:type="dxa"/>
            <w:tcBorders>
              <w:top w:val="nil"/>
              <w:left w:val="nil"/>
              <w:bottom w:val="nil"/>
              <w:right w:val="nil"/>
            </w:tcBorders>
            <w:shd w:val="clear" w:color="auto" w:fill="auto"/>
            <w:noWrap/>
            <w:vAlign w:val="center"/>
            <w:hideMark/>
          </w:tcPr>
          <w:p w14:paraId="4A76C2C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w:t>
            </w:r>
          </w:p>
        </w:tc>
        <w:tc>
          <w:tcPr>
            <w:tcW w:w="1620" w:type="dxa"/>
            <w:tcBorders>
              <w:top w:val="nil"/>
              <w:left w:val="nil"/>
              <w:bottom w:val="nil"/>
              <w:right w:val="nil"/>
            </w:tcBorders>
            <w:shd w:val="clear" w:color="auto" w:fill="auto"/>
            <w:noWrap/>
            <w:vAlign w:val="center"/>
            <w:hideMark/>
          </w:tcPr>
          <w:p w14:paraId="491BDB7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0.6982</w:t>
            </w:r>
          </w:p>
        </w:tc>
        <w:tc>
          <w:tcPr>
            <w:tcW w:w="1280" w:type="dxa"/>
            <w:tcBorders>
              <w:top w:val="nil"/>
              <w:left w:val="nil"/>
              <w:bottom w:val="nil"/>
              <w:right w:val="nil"/>
            </w:tcBorders>
            <w:shd w:val="clear" w:color="auto" w:fill="auto"/>
            <w:noWrap/>
            <w:vAlign w:val="center"/>
            <w:hideMark/>
          </w:tcPr>
          <w:p w14:paraId="4CBEFF0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0.7662</w:t>
            </w:r>
          </w:p>
        </w:tc>
        <w:tc>
          <w:tcPr>
            <w:tcW w:w="1537" w:type="dxa"/>
            <w:tcBorders>
              <w:top w:val="nil"/>
              <w:left w:val="nil"/>
              <w:bottom w:val="nil"/>
              <w:right w:val="nil"/>
            </w:tcBorders>
            <w:shd w:val="clear" w:color="auto" w:fill="auto"/>
            <w:noWrap/>
            <w:vAlign w:val="center"/>
            <w:hideMark/>
          </w:tcPr>
          <w:p w14:paraId="564B96F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0.8216</w:t>
            </w:r>
          </w:p>
        </w:tc>
        <w:tc>
          <w:tcPr>
            <w:tcW w:w="1009" w:type="dxa"/>
            <w:tcBorders>
              <w:top w:val="nil"/>
              <w:left w:val="nil"/>
              <w:bottom w:val="nil"/>
              <w:right w:val="nil"/>
            </w:tcBorders>
            <w:shd w:val="clear" w:color="auto" w:fill="auto"/>
            <w:noWrap/>
            <w:vAlign w:val="center"/>
            <w:hideMark/>
          </w:tcPr>
          <w:p w14:paraId="2CEBB4F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0.5448</w:t>
            </w:r>
          </w:p>
        </w:tc>
      </w:tr>
      <w:tr w:rsidR="00332604" w:rsidRPr="00332604" w14:paraId="56A3274B"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6F4BB41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8</w:t>
            </w:r>
          </w:p>
        </w:tc>
        <w:tc>
          <w:tcPr>
            <w:tcW w:w="1141" w:type="dxa"/>
            <w:tcBorders>
              <w:top w:val="nil"/>
              <w:left w:val="nil"/>
              <w:bottom w:val="nil"/>
              <w:right w:val="nil"/>
            </w:tcBorders>
            <w:shd w:val="clear" w:color="auto" w:fill="auto"/>
            <w:noWrap/>
            <w:vAlign w:val="center"/>
            <w:hideMark/>
          </w:tcPr>
          <w:p w14:paraId="4647D75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w:t>
            </w:r>
          </w:p>
        </w:tc>
        <w:tc>
          <w:tcPr>
            <w:tcW w:w="1620" w:type="dxa"/>
            <w:tcBorders>
              <w:top w:val="nil"/>
              <w:left w:val="nil"/>
              <w:bottom w:val="nil"/>
              <w:right w:val="nil"/>
            </w:tcBorders>
            <w:shd w:val="clear" w:color="auto" w:fill="auto"/>
            <w:noWrap/>
            <w:vAlign w:val="center"/>
            <w:hideMark/>
          </w:tcPr>
          <w:p w14:paraId="4D1D762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0.6982</w:t>
            </w:r>
          </w:p>
        </w:tc>
        <w:tc>
          <w:tcPr>
            <w:tcW w:w="1280" w:type="dxa"/>
            <w:tcBorders>
              <w:top w:val="nil"/>
              <w:left w:val="nil"/>
              <w:bottom w:val="nil"/>
              <w:right w:val="nil"/>
            </w:tcBorders>
            <w:shd w:val="clear" w:color="auto" w:fill="auto"/>
            <w:noWrap/>
            <w:vAlign w:val="center"/>
            <w:hideMark/>
          </w:tcPr>
          <w:p w14:paraId="7E4B9E6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0.7901</w:t>
            </w:r>
          </w:p>
        </w:tc>
        <w:tc>
          <w:tcPr>
            <w:tcW w:w="1537" w:type="dxa"/>
            <w:tcBorders>
              <w:top w:val="nil"/>
              <w:left w:val="nil"/>
              <w:bottom w:val="nil"/>
              <w:right w:val="nil"/>
            </w:tcBorders>
            <w:shd w:val="clear" w:color="auto" w:fill="auto"/>
            <w:noWrap/>
            <w:vAlign w:val="center"/>
            <w:hideMark/>
          </w:tcPr>
          <w:p w14:paraId="36097BA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0.8216</w:t>
            </w:r>
          </w:p>
        </w:tc>
        <w:tc>
          <w:tcPr>
            <w:tcW w:w="1009" w:type="dxa"/>
            <w:tcBorders>
              <w:top w:val="nil"/>
              <w:left w:val="nil"/>
              <w:bottom w:val="nil"/>
              <w:right w:val="nil"/>
            </w:tcBorders>
            <w:shd w:val="clear" w:color="auto" w:fill="auto"/>
            <w:noWrap/>
            <w:vAlign w:val="center"/>
            <w:hideMark/>
          </w:tcPr>
          <w:p w14:paraId="24D9E7E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0.5756</w:t>
            </w:r>
          </w:p>
        </w:tc>
      </w:tr>
      <w:tr w:rsidR="00332604" w:rsidRPr="00332604" w14:paraId="1A58EE9F"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4C274AE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9</w:t>
            </w:r>
          </w:p>
        </w:tc>
        <w:tc>
          <w:tcPr>
            <w:tcW w:w="1141" w:type="dxa"/>
            <w:tcBorders>
              <w:top w:val="nil"/>
              <w:left w:val="nil"/>
              <w:bottom w:val="nil"/>
              <w:right w:val="nil"/>
            </w:tcBorders>
            <w:shd w:val="clear" w:color="auto" w:fill="auto"/>
            <w:noWrap/>
            <w:vAlign w:val="center"/>
            <w:hideMark/>
          </w:tcPr>
          <w:p w14:paraId="1A72486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w:t>
            </w:r>
          </w:p>
        </w:tc>
        <w:tc>
          <w:tcPr>
            <w:tcW w:w="1620" w:type="dxa"/>
            <w:tcBorders>
              <w:top w:val="nil"/>
              <w:left w:val="nil"/>
              <w:bottom w:val="nil"/>
              <w:right w:val="nil"/>
            </w:tcBorders>
            <w:shd w:val="clear" w:color="auto" w:fill="auto"/>
            <w:noWrap/>
            <w:vAlign w:val="center"/>
            <w:hideMark/>
          </w:tcPr>
          <w:p w14:paraId="2D507D3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0.6982</w:t>
            </w:r>
          </w:p>
        </w:tc>
        <w:tc>
          <w:tcPr>
            <w:tcW w:w="1280" w:type="dxa"/>
            <w:tcBorders>
              <w:top w:val="nil"/>
              <w:left w:val="nil"/>
              <w:bottom w:val="nil"/>
              <w:right w:val="nil"/>
            </w:tcBorders>
            <w:shd w:val="clear" w:color="auto" w:fill="auto"/>
            <w:noWrap/>
            <w:vAlign w:val="center"/>
            <w:hideMark/>
          </w:tcPr>
          <w:p w14:paraId="03E1ADF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0.7901</w:t>
            </w:r>
          </w:p>
        </w:tc>
        <w:tc>
          <w:tcPr>
            <w:tcW w:w="1537" w:type="dxa"/>
            <w:tcBorders>
              <w:top w:val="nil"/>
              <w:left w:val="nil"/>
              <w:bottom w:val="nil"/>
              <w:right w:val="nil"/>
            </w:tcBorders>
            <w:shd w:val="clear" w:color="auto" w:fill="auto"/>
            <w:noWrap/>
            <w:vAlign w:val="center"/>
            <w:hideMark/>
          </w:tcPr>
          <w:p w14:paraId="03DB623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0.8216</w:t>
            </w:r>
          </w:p>
        </w:tc>
        <w:tc>
          <w:tcPr>
            <w:tcW w:w="1009" w:type="dxa"/>
            <w:tcBorders>
              <w:top w:val="nil"/>
              <w:left w:val="nil"/>
              <w:bottom w:val="nil"/>
              <w:right w:val="nil"/>
            </w:tcBorders>
            <w:shd w:val="clear" w:color="auto" w:fill="auto"/>
            <w:noWrap/>
            <w:vAlign w:val="center"/>
            <w:hideMark/>
          </w:tcPr>
          <w:p w14:paraId="1253225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0.5756</w:t>
            </w:r>
          </w:p>
        </w:tc>
      </w:tr>
      <w:tr w:rsidR="00332604" w:rsidRPr="00332604" w14:paraId="15859705"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60C7182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10</w:t>
            </w:r>
          </w:p>
        </w:tc>
        <w:tc>
          <w:tcPr>
            <w:tcW w:w="1141" w:type="dxa"/>
            <w:tcBorders>
              <w:top w:val="nil"/>
              <w:left w:val="nil"/>
              <w:bottom w:val="nil"/>
              <w:right w:val="nil"/>
            </w:tcBorders>
            <w:shd w:val="clear" w:color="auto" w:fill="auto"/>
            <w:noWrap/>
            <w:vAlign w:val="center"/>
            <w:hideMark/>
          </w:tcPr>
          <w:p w14:paraId="50F5D06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w:t>
            </w:r>
          </w:p>
        </w:tc>
        <w:tc>
          <w:tcPr>
            <w:tcW w:w="1620" w:type="dxa"/>
            <w:tcBorders>
              <w:top w:val="nil"/>
              <w:left w:val="nil"/>
              <w:bottom w:val="nil"/>
              <w:right w:val="nil"/>
            </w:tcBorders>
            <w:shd w:val="clear" w:color="auto" w:fill="auto"/>
            <w:noWrap/>
            <w:vAlign w:val="center"/>
            <w:hideMark/>
          </w:tcPr>
          <w:p w14:paraId="0148E98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0.7474</w:t>
            </w:r>
          </w:p>
        </w:tc>
        <w:tc>
          <w:tcPr>
            <w:tcW w:w="1280" w:type="dxa"/>
            <w:tcBorders>
              <w:top w:val="nil"/>
              <w:left w:val="nil"/>
              <w:bottom w:val="nil"/>
              <w:right w:val="nil"/>
            </w:tcBorders>
            <w:shd w:val="clear" w:color="auto" w:fill="auto"/>
            <w:noWrap/>
            <w:vAlign w:val="center"/>
            <w:hideMark/>
          </w:tcPr>
          <w:p w14:paraId="65334E9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0.8373</w:t>
            </w:r>
          </w:p>
        </w:tc>
        <w:tc>
          <w:tcPr>
            <w:tcW w:w="1537" w:type="dxa"/>
            <w:tcBorders>
              <w:top w:val="nil"/>
              <w:left w:val="nil"/>
              <w:bottom w:val="nil"/>
              <w:right w:val="nil"/>
            </w:tcBorders>
            <w:shd w:val="clear" w:color="auto" w:fill="auto"/>
            <w:noWrap/>
            <w:vAlign w:val="center"/>
            <w:hideMark/>
          </w:tcPr>
          <w:p w14:paraId="7C5A9DF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0.9275</w:t>
            </w:r>
          </w:p>
        </w:tc>
        <w:tc>
          <w:tcPr>
            <w:tcW w:w="1009" w:type="dxa"/>
            <w:tcBorders>
              <w:top w:val="nil"/>
              <w:left w:val="nil"/>
              <w:bottom w:val="nil"/>
              <w:right w:val="nil"/>
            </w:tcBorders>
            <w:shd w:val="clear" w:color="auto" w:fill="auto"/>
            <w:noWrap/>
            <w:vAlign w:val="center"/>
            <w:hideMark/>
          </w:tcPr>
          <w:p w14:paraId="3B6B115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0.44</w:t>
            </w:r>
          </w:p>
        </w:tc>
      </w:tr>
      <w:tr w:rsidR="00332604" w:rsidRPr="00332604" w14:paraId="42E6DEA7"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40FF4ED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11</w:t>
            </w:r>
          </w:p>
        </w:tc>
        <w:tc>
          <w:tcPr>
            <w:tcW w:w="1141" w:type="dxa"/>
            <w:tcBorders>
              <w:top w:val="nil"/>
              <w:left w:val="nil"/>
              <w:bottom w:val="nil"/>
              <w:right w:val="nil"/>
            </w:tcBorders>
            <w:shd w:val="clear" w:color="auto" w:fill="auto"/>
            <w:noWrap/>
            <w:vAlign w:val="center"/>
            <w:hideMark/>
          </w:tcPr>
          <w:p w14:paraId="1D7F840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w:t>
            </w:r>
          </w:p>
        </w:tc>
        <w:tc>
          <w:tcPr>
            <w:tcW w:w="1620" w:type="dxa"/>
            <w:tcBorders>
              <w:top w:val="nil"/>
              <w:left w:val="nil"/>
              <w:bottom w:val="nil"/>
              <w:right w:val="nil"/>
            </w:tcBorders>
            <w:shd w:val="clear" w:color="auto" w:fill="auto"/>
            <w:noWrap/>
            <w:vAlign w:val="center"/>
            <w:hideMark/>
          </w:tcPr>
          <w:p w14:paraId="3FF849F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0.7533</w:t>
            </w:r>
          </w:p>
        </w:tc>
        <w:tc>
          <w:tcPr>
            <w:tcW w:w="1280" w:type="dxa"/>
            <w:tcBorders>
              <w:top w:val="nil"/>
              <w:left w:val="nil"/>
              <w:bottom w:val="nil"/>
              <w:right w:val="nil"/>
            </w:tcBorders>
            <w:shd w:val="clear" w:color="auto" w:fill="auto"/>
            <w:noWrap/>
            <w:vAlign w:val="center"/>
            <w:hideMark/>
          </w:tcPr>
          <w:p w14:paraId="333B8C7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0.8237</w:t>
            </w:r>
          </w:p>
        </w:tc>
        <w:tc>
          <w:tcPr>
            <w:tcW w:w="1537" w:type="dxa"/>
            <w:tcBorders>
              <w:top w:val="nil"/>
              <w:left w:val="nil"/>
              <w:bottom w:val="nil"/>
              <w:right w:val="nil"/>
            </w:tcBorders>
            <w:shd w:val="clear" w:color="auto" w:fill="auto"/>
            <w:noWrap/>
            <w:vAlign w:val="center"/>
            <w:hideMark/>
          </w:tcPr>
          <w:p w14:paraId="0E894A8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0.7315</w:t>
            </w:r>
          </w:p>
        </w:tc>
        <w:tc>
          <w:tcPr>
            <w:tcW w:w="1009" w:type="dxa"/>
            <w:tcBorders>
              <w:top w:val="nil"/>
              <w:left w:val="nil"/>
              <w:bottom w:val="nil"/>
              <w:right w:val="nil"/>
            </w:tcBorders>
            <w:shd w:val="clear" w:color="auto" w:fill="auto"/>
            <w:noWrap/>
            <w:vAlign w:val="center"/>
            <w:hideMark/>
          </w:tcPr>
          <w:p w14:paraId="43FC58C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0.4254</w:t>
            </w:r>
          </w:p>
        </w:tc>
      </w:tr>
      <w:tr w:rsidR="00332604" w:rsidRPr="00332604" w14:paraId="0554AF24"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2DF8790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12</w:t>
            </w:r>
          </w:p>
        </w:tc>
        <w:tc>
          <w:tcPr>
            <w:tcW w:w="1141" w:type="dxa"/>
            <w:tcBorders>
              <w:top w:val="nil"/>
              <w:left w:val="nil"/>
              <w:bottom w:val="nil"/>
              <w:right w:val="nil"/>
            </w:tcBorders>
            <w:shd w:val="clear" w:color="auto" w:fill="auto"/>
            <w:noWrap/>
            <w:vAlign w:val="center"/>
            <w:hideMark/>
          </w:tcPr>
          <w:p w14:paraId="3047922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8</w:t>
            </w:r>
          </w:p>
        </w:tc>
        <w:tc>
          <w:tcPr>
            <w:tcW w:w="1620" w:type="dxa"/>
            <w:tcBorders>
              <w:top w:val="nil"/>
              <w:left w:val="nil"/>
              <w:bottom w:val="nil"/>
              <w:right w:val="nil"/>
            </w:tcBorders>
            <w:shd w:val="clear" w:color="auto" w:fill="auto"/>
            <w:noWrap/>
            <w:vAlign w:val="center"/>
            <w:hideMark/>
          </w:tcPr>
          <w:p w14:paraId="44BFAEA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0.7794</w:t>
            </w:r>
          </w:p>
        </w:tc>
        <w:tc>
          <w:tcPr>
            <w:tcW w:w="1280" w:type="dxa"/>
            <w:tcBorders>
              <w:top w:val="nil"/>
              <w:left w:val="nil"/>
              <w:bottom w:val="nil"/>
              <w:right w:val="nil"/>
            </w:tcBorders>
            <w:shd w:val="clear" w:color="auto" w:fill="auto"/>
            <w:noWrap/>
            <w:vAlign w:val="center"/>
            <w:hideMark/>
          </w:tcPr>
          <w:p w14:paraId="089B07A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0.8373</w:t>
            </w:r>
          </w:p>
        </w:tc>
        <w:tc>
          <w:tcPr>
            <w:tcW w:w="1537" w:type="dxa"/>
            <w:tcBorders>
              <w:top w:val="nil"/>
              <w:left w:val="nil"/>
              <w:bottom w:val="nil"/>
              <w:right w:val="nil"/>
            </w:tcBorders>
            <w:shd w:val="clear" w:color="auto" w:fill="auto"/>
            <w:noWrap/>
            <w:vAlign w:val="center"/>
            <w:hideMark/>
          </w:tcPr>
          <w:p w14:paraId="3E80FE6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0.7665</w:t>
            </w:r>
          </w:p>
        </w:tc>
        <w:tc>
          <w:tcPr>
            <w:tcW w:w="1009" w:type="dxa"/>
            <w:tcBorders>
              <w:top w:val="nil"/>
              <w:left w:val="nil"/>
              <w:bottom w:val="nil"/>
              <w:right w:val="nil"/>
            </w:tcBorders>
            <w:shd w:val="clear" w:color="auto" w:fill="auto"/>
            <w:noWrap/>
            <w:vAlign w:val="center"/>
            <w:hideMark/>
          </w:tcPr>
          <w:p w14:paraId="75ACE83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0.44</w:t>
            </w:r>
          </w:p>
        </w:tc>
      </w:tr>
      <w:tr w:rsidR="00332604" w:rsidRPr="00332604" w14:paraId="49A74768"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1CCFBDF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13</w:t>
            </w:r>
          </w:p>
        </w:tc>
        <w:tc>
          <w:tcPr>
            <w:tcW w:w="1141" w:type="dxa"/>
            <w:tcBorders>
              <w:top w:val="nil"/>
              <w:left w:val="nil"/>
              <w:bottom w:val="nil"/>
              <w:right w:val="nil"/>
            </w:tcBorders>
            <w:shd w:val="clear" w:color="auto" w:fill="auto"/>
            <w:noWrap/>
            <w:vAlign w:val="center"/>
            <w:hideMark/>
          </w:tcPr>
          <w:p w14:paraId="68B8587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11</w:t>
            </w:r>
          </w:p>
        </w:tc>
        <w:tc>
          <w:tcPr>
            <w:tcW w:w="1620" w:type="dxa"/>
            <w:tcBorders>
              <w:top w:val="nil"/>
              <w:left w:val="nil"/>
              <w:bottom w:val="nil"/>
              <w:right w:val="nil"/>
            </w:tcBorders>
            <w:shd w:val="clear" w:color="auto" w:fill="auto"/>
            <w:noWrap/>
            <w:vAlign w:val="center"/>
            <w:hideMark/>
          </w:tcPr>
          <w:p w14:paraId="0325D67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0.7794</w:t>
            </w:r>
          </w:p>
        </w:tc>
        <w:tc>
          <w:tcPr>
            <w:tcW w:w="1280" w:type="dxa"/>
            <w:tcBorders>
              <w:top w:val="nil"/>
              <w:left w:val="nil"/>
              <w:bottom w:val="nil"/>
              <w:right w:val="nil"/>
            </w:tcBorders>
            <w:shd w:val="clear" w:color="auto" w:fill="auto"/>
            <w:noWrap/>
            <w:vAlign w:val="center"/>
            <w:hideMark/>
          </w:tcPr>
          <w:p w14:paraId="5DA1974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0.8415</w:t>
            </w:r>
          </w:p>
        </w:tc>
        <w:tc>
          <w:tcPr>
            <w:tcW w:w="1537" w:type="dxa"/>
            <w:tcBorders>
              <w:top w:val="nil"/>
              <w:left w:val="nil"/>
              <w:bottom w:val="nil"/>
              <w:right w:val="nil"/>
            </w:tcBorders>
            <w:shd w:val="clear" w:color="auto" w:fill="auto"/>
            <w:noWrap/>
            <w:vAlign w:val="center"/>
            <w:hideMark/>
          </w:tcPr>
          <w:p w14:paraId="1B34746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0.7665</w:t>
            </w:r>
          </w:p>
        </w:tc>
        <w:tc>
          <w:tcPr>
            <w:tcW w:w="1009" w:type="dxa"/>
            <w:tcBorders>
              <w:top w:val="nil"/>
              <w:left w:val="nil"/>
              <w:bottom w:val="nil"/>
              <w:right w:val="nil"/>
            </w:tcBorders>
            <w:shd w:val="clear" w:color="auto" w:fill="auto"/>
            <w:noWrap/>
            <w:vAlign w:val="center"/>
            <w:hideMark/>
          </w:tcPr>
          <w:p w14:paraId="4662717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0.4531</w:t>
            </w:r>
          </w:p>
        </w:tc>
      </w:tr>
      <w:tr w:rsidR="00332604" w:rsidRPr="00332604" w14:paraId="0FB1BFD1"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316B399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14</w:t>
            </w:r>
          </w:p>
        </w:tc>
        <w:tc>
          <w:tcPr>
            <w:tcW w:w="1141" w:type="dxa"/>
            <w:tcBorders>
              <w:top w:val="nil"/>
              <w:left w:val="nil"/>
              <w:bottom w:val="nil"/>
              <w:right w:val="nil"/>
            </w:tcBorders>
            <w:shd w:val="clear" w:color="auto" w:fill="auto"/>
            <w:noWrap/>
            <w:vAlign w:val="center"/>
            <w:hideMark/>
          </w:tcPr>
          <w:p w14:paraId="798C793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14</w:t>
            </w:r>
          </w:p>
        </w:tc>
        <w:tc>
          <w:tcPr>
            <w:tcW w:w="1620" w:type="dxa"/>
            <w:tcBorders>
              <w:top w:val="nil"/>
              <w:left w:val="nil"/>
              <w:bottom w:val="nil"/>
              <w:right w:val="nil"/>
            </w:tcBorders>
            <w:shd w:val="clear" w:color="auto" w:fill="auto"/>
            <w:noWrap/>
            <w:vAlign w:val="center"/>
            <w:hideMark/>
          </w:tcPr>
          <w:p w14:paraId="1D142C3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0.7794</w:t>
            </w:r>
          </w:p>
        </w:tc>
        <w:tc>
          <w:tcPr>
            <w:tcW w:w="1280" w:type="dxa"/>
            <w:tcBorders>
              <w:top w:val="nil"/>
              <w:left w:val="nil"/>
              <w:bottom w:val="nil"/>
              <w:right w:val="nil"/>
            </w:tcBorders>
            <w:shd w:val="clear" w:color="auto" w:fill="auto"/>
            <w:noWrap/>
            <w:vAlign w:val="center"/>
            <w:hideMark/>
          </w:tcPr>
          <w:p w14:paraId="29F235F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0.8437</w:t>
            </w:r>
          </w:p>
        </w:tc>
        <w:tc>
          <w:tcPr>
            <w:tcW w:w="1537" w:type="dxa"/>
            <w:tcBorders>
              <w:top w:val="nil"/>
              <w:left w:val="nil"/>
              <w:bottom w:val="nil"/>
              <w:right w:val="nil"/>
            </w:tcBorders>
            <w:shd w:val="clear" w:color="auto" w:fill="auto"/>
            <w:noWrap/>
            <w:vAlign w:val="center"/>
            <w:hideMark/>
          </w:tcPr>
          <w:p w14:paraId="4C0C3C3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0.7665</w:t>
            </w:r>
          </w:p>
        </w:tc>
        <w:tc>
          <w:tcPr>
            <w:tcW w:w="1009" w:type="dxa"/>
            <w:tcBorders>
              <w:top w:val="nil"/>
              <w:left w:val="nil"/>
              <w:bottom w:val="nil"/>
              <w:right w:val="nil"/>
            </w:tcBorders>
            <w:shd w:val="clear" w:color="auto" w:fill="auto"/>
            <w:noWrap/>
            <w:vAlign w:val="center"/>
            <w:hideMark/>
          </w:tcPr>
          <w:p w14:paraId="0C6EBF6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0.4621</w:t>
            </w:r>
          </w:p>
        </w:tc>
      </w:tr>
      <w:tr w:rsidR="00332604" w:rsidRPr="00332604" w14:paraId="31A6F9C0"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31186FE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15</w:t>
            </w:r>
          </w:p>
        </w:tc>
        <w:tc>
          <w:tcPr>
            <w:tcW w:w="1141" w:type="dxa"/>
            <w:tcBorders>
              <w:top w:val="nil"/>
              <w:left w:val="nil"/>
              <w:bottom w:val="nil"/>
              <w:right w:val="nil"/>
            </w:tcBorders>
            <w:shd w:val="clear" w:color="auto" w:fill="auto"/>
            <w:noWrap/>
            <w:vAlign w:val="center"/>
            <w:hideMark/>
          </w:tcPr>
          <w:p w14:paraId="11897C2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w:t>
            </w:r>
          </w:p>
        </w:tc>
        <w:tc>
          <w:tcPr>
            <w:tcW w:w="1620" w:type="dxa"/>
            <w:tcBorders>
              <w:top w:val="nil"/>
              <w:left w:val="nil"/>
              <w:bottom w:val="nil"/>
              <w:right w:val="nil"/>
            </w:tcBorders>
            <w:shd w:val="clear" w:color="auto" w:fill="auto"/>
            <w:noWrap/>
            <w:vAlign w:val="center"/>
            <w:hideMark/>
          </w:tcPr>
          <w:p w14:paraId="626CEDC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0.7567</w:t>
            </w:r>
          </w:p>
        </w:tc>
        <w:tc>
          <w:tcPr>
            <w:tcW w:w="1280" w:type="dxa"/>
            <w:tcBorders>
              <w:top w:val="nil"/>
              <w:left w:val="nil"/>
              <w:bottom w:val="nil"/>
              <w:right w:val="nil"/>
            </w:tcBorders>
            <w:shd w:val="clear" w:color="auto" w:fill="auto"/>
            <w:noWrap/>
            <w:vAlign w:val="center"/>
            <w:hideMark/>
          </w:tcPr>
          <w:p w14:paraId="07EC11E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0.8415</w:t>
            </w:r>
          </w:p>
        </w:tc>
        <w:tc>
          <w:tcPr>
            <w:tcW w:w="1537" w:type="dxa"/>
            <w:tcBorders>
              <w:top w:val="nil"/>
              <w:left w:val="nil"/>
              <w:bottom w:val="nil"/>
              <w:right w:val="nil"/>
            </w:tcBorders>
            <w:shd w:val="clear" w:color="auto" w:fill="auto"/>
            <w:noWrap/>
            <w:vAlign w:val="center"/>
            <w:hideMark/>
          </w:tcPr>
          <w:p w14:paraId="06771CB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0.947</w:t>
            </w:r>
          </w:p>
        </w:tc>
        <w:tc>
          <w:tcPr>
            <w:tcW w:w="1009" w:type="dxa"/>
            <w:tcBorders>
              <w:top w:val="nil"/>
              <w:left w:val="nil"/>
              <w:bottom w:val="nil"/>
              <w:right w:val="nil"/>
            </w:tcBorders>
            <w:shd w:val="clear" w:color="auto" w:fill="auto"/>
            <w:noWrap/>
            <w:vAlign w:val="center"/>
            <w:hideMark/>
          </w:tcPr>
          <w:p w14:paraId="2294630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0.4531</w:t>
            </w:r>
          </w:p>
        </w:tc>
      </w:tr>
      <w:tr w:rsidR="00332604" w:rsidRPr="00332604" w14:paraId="5FA14F6D"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6DC8132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16</w:t>
            </w:r>
          </w:p>
        </w:tc>
        <w:tc>
          <w:tcPr>
            <w:tcW w:w="1141" w:type="dxa"/>
            <w:tcBorders>
              <w:top w:val="nil"/>
              <w:left w:val="nil"/>
              <w:bottom w:val="nil"/>
              <w:right w:val="nil"/>
            </w:tcBorders>
            <w:shd w:val="clear" w:color="auto" w:fill="auto"/>
            <w:noWrap/>
            <w:vAlign w:val="center"/>
            <w:hideMark/>
          </w:tcPr>
          <w:p w14:paraId="2F9418F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7</w:t>
            </w:r>
          </w:p>
        </w:tc>
        <w:tc>
          <w:tcPr>
            <w:tcW w:w="1620" w:type="dxa"/>
            <w:tcBorders>
              <w:top w:val="nil"/>
              <w:left w:val="nil"/>
              <w:bottom w:val="nil"/>
              <w:right w:val="nil"/>
            </w:tcBorders>
            <w:shd w:val="clear" w:color="auto" w:fill="auto"/>
            <w:noWrap/>
            <w:vAlign w:val="center"/>
            <w:hideMark/>
          </w:tcPr>
          <w:p w14:paraId="5F8F569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0.7571</w:t>
            </w:r>
          </w:p>
        </w:tc>
        <w:tc>
          <w:tcPr>
            <w:tcW w:w="1280" w:type="dxa"/>
            <w:tcBorders>
              <w:top w:val="nil"/>
              <w:left w:val="nil"/>
              <w:bottom w:val="nil"/>
              <w:right w:val="nil"/>
            </w:tcBorders>
            <w:shd w:val="clear" w:color="auto" w:fill="auto"/>
            <w:noWrap/>
            <w:vAlign w:val="center"/>
            <w:hideMark/>
          </w:tcPr>
          <w:p w14:paraId="18F9869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0.8437</w:t>
            </w:r>
          </w:p>
        </w:tc>
        <w:tc>
          <w:tcPr>
            <w:tcW w:w="1537" w:type="dxa"/>
            <w:tcBorders>
              <w:top w:val="nil"/>
              <w:left w:val="nil"/>
              <w:bottom w:val="nil"/>
              <w:right w:val="nil"/>
            </w:tcBorders>
            <w:shd w:val="clear" w:color="auto" w:fill="auto"/>
            <w:noWrap/>
            <w:vAlign w:val="center"/>
            <w:hideMark/>
          </w:tcPr>
          <w:p w14:paraId="37AC4CD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0.9471</w:t>
            </w:r>
          </w:p>
        </w:tc>
        <w:tc>
          <w:tcPr>
            <w:tcW w:w="1009" w:type="dxa"/>
            <w:tcBorders>
              <w:top w:val="nil"/>
              <w:left w:val="nil"/>
              <w:bottom w:val="nil"/>
              <w:right w:val="nil"/>
            </w:tcBorders>
            <w:shd w:val="clear" w:color="auto" w:fill="auto"/>
            <w:noWrap/>
            <w:vAlign w:val="center"/>
            <w:hideMark/>
          </w:tcPr>
          <w:p w14:paraId="680D41C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0.4621</w:t>
            </w:r>
          </w:p>
        </w:tc>
      </w:tr>
      <w:tr w:rsidR="00332604" w:rsidRPr="00332604" w14:paraId="1BE168D0"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4A70E42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17</w:t>
            </w:r>
          </w:p>
        </w:tc>
        <w:tc>
          <w:tcPr>
            <w:tcW w:w="1141" w:type="dxa"/>
            <w:tcBorders>
              <w:top w:val="nil"/>
              <w:left w:val="nil"/>
              <w:bottom w:val="nil"/>
              <w:right w:val="nil"/>
            </w:tcBorders>
            <w:shd w:val="clear" w:color="auto" w:fill="auto"/>
            <w:noWrap/>
            <w:vAlign w:val="center"/>
            <w:hideMark/>
          </w:tcPr>
          <w:p w14:paraId="67EDD16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10</w:t>
            </w:r>
          </w:p>
        </w:tc>
        <w:tc>
          <w:tcPr>
            <w:tcW w:w="1620" w:type="dxa"/>
            <w:tcBorders>
              <w:top w:val="nil"/>
              <w:left w:val="nil"/>
              <w:bottom w:val="nil"/>
              <w:right w:val="nil"/>
            </w:tcBorders>
            <w:shd w:val="clear" w:color="auto" w:fill="auto"/>
            <w:noWrap/>
            <w:vAlign w:val="center"/>
            <w:hideMark/>
          </w:tcPr>
          <w:p w14:paraId="29868A4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0.7563</w:t>
            </w:r>
          </w:p>
        </w:tc>
        <w:tc>
          <w:tcPr>
            <w:tcW w:w="1280" w:type="dxa"/>
            <w:tcBorders>
              <w:top w:val="nil"/>
              <w:left w:val="nil"/>
              <w:bottom w:val="nil"/>
              <w:right w:val="nil"/>
            </w:tcBorders>
            <w:shd w:val="clear" w:color="auto" w:fill="auto"/>
            <w:noWrap/>
            <w:vAlign w:val="center"/>
            <w:hideMark/>
          </w:tcPr>
          <w:p w14:paraId="29745C7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0.8437</w:t>
            </w:r>
          </w:p>
        </w:tc>
        <w:tc>
          <w:tcPr>
            <w:tcW w:w="1537" w:type="dxa"/>
            <w:tcBorders>
              <w:top w:val="nil"/>
              <w:left w:val="nil"/>
              <w:bottom w:val="nil"/>
              <w:right w:val="nil"/>
            </w:tcBorders>
            <w:shd w:val="clear" w:color="auto" w:fill="auto"/>
            <w:noWrap/>
            <w:vAlign w:val="center"/>
            <w:hideMark/>
          </w:tcPr>
          <w:p w14:paraId="700B959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0.9469</w:t>
            </w:r>
          </w:p>
        </w:tc>
        <w:tc>
          <w:tcPr>
            <w:tcW w:w="1009" w:type="dxa"/>
            <w:tcBorders>
              <w:top w:val="nil"/>
              <w:left w:val="nil"/>
              <w:bottom w:val="nil"/>
              <w:right w:val="nil"/>
            </w:tcBorders>
            <w:shd w:val="clear" w:color="auto" w:fill="auto"/>
            <w:noWrap/>
            <w:vAlign w:val="center"/>
            <w:hideMark/>
          </w:tcPr>
          <w:p w14:paraId="0777D98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0.4621</w:t>
            </w:r>
          </w:p>
        </w:tc>
      </w:tr>
      <w:tr w:rsidR="00332604" w:rsidRPr="00332604" w14:paraId="604A5EAE"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317EB9B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18</w:t>
            </w:r>
          </w:p>
        </w:tc>
        <w:tc>
          <w:tcPr>
            <w:tcW w:w="1141" w:type="dxa"/>
            <w:tcBorders>
              <w:top w:val="nil"/>
              <w:left w:val="nil"/>
              <w:bottom w:val="nil"/>
              <w:right w:val="nil"/>
            </w:tcBorders>
            <w:shd w:val="clear" w:color="auto" w:fill="auto"/>
            <w:noWrap/>
            <w:vAlign w:val="center"/>
            <w:hideMark/>
          </w:tcPr>
          <w:p w14:paraId="65A6BC1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w:t>
            </w:r>
          </w:p>
        </w:tc>
        <w:tc>
          <w:tcPr>
            <w:tcW w:w="1620" w:type="dxa"/>
            <w:tcBorders>
              <w:top w:val="nil"/>
              <w:left w:val="nil"/>
              <w:bottom w:val="nil"/>
              <w:right w:val="nil"/>
            </w:tcBorders>
            <w:shd w:val="clear" w:color="auto" w:fill="auto"/>
            <w:noWrap/>
            <w:vAlign w:val="center"/>
            <w:hideMark/>
          </w:tcPr>
          <w:p w14:paraId="488B148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0.6917</w:t>
            </w:r>
          </w:p>
        </w:tc>
        <w:tc>
          <w:tcPr>
            <w:tcW w:w="1280" w:type="dxa"/>
            <w:tcBorders>
              <w:top w:val="nil"/>
              <w:left w:val="nil"/>
              <w:bottom w:val="nil"/>
              <w:right w:val="nil"/>
            </w:tcBorders>
            <w:shd w:val="clear" w:color="auto" w:fill="auto"/>
            <w:noWrap/>
            <w:vAlign w:val="center"/>
            <w:hideMark/>
          </w:tcPr>
          <w:p w14:paraId="1A9E514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0.7899</w:t>
            </w:r>
          </w:p>
        </w:tc>
        <w:tc>
          <w:tcPr>
            <w:tcW w:w="1537" w:type="dxa"/>
            <w:tcBorders>
              <w:top w:val="nil"/>
              <w:left w:val="nil"/>
              <w:bottom w:val="nil"/>
              <w:right w:val="nil"/>
            </w:tcBorders>
            <w:shd w:val="clear" w:color="auto" w:fill="auto"/>
            <w:noWrap/>
            <w:vAlign w:val="center"/>
            <w:hideMark/>
          </w:tcPr>
          <w:p w14:paraId="46A12EB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0.8408</w:t>
            </w:r>
          </w:p>
        </w:tc>
        <w:tc>
          <w:tcPr>
            <w:tcW w:w="1009" w:type="dxa"/>
            <w:tcBorders>
              <w:top w:val="nil"/>
              <w:left w:val="nil"/>
              <w:bottom w:val="nil"/>
              <w:right w:val="nil"/>
            </w:tcBorders>
            <w:shd w:val="clear" w:color="auto" w:fill="auto"/>
            <w:noWrap/>
            <w:vAlign w:val="center"/>
            <w:hideMark/>
          </w:tcPr>
          <w:p w14:paraId="308B04F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0.7346</w:t>
            </w:r>
          </w:p>
        </w:tc>
      </w:tr>
      <w:tr w:rsidR="00332604" w:rsidRPr="00332604" w14:paraId="29EC21ED"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201F291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141" w:type="dxa"/>
            <w:tcBorders>
              <w:top w:val="nil"/>
              <w:left w:val="nil"/>
              <w:bottom w:val="nil"/>
              <w:right w:val="nil"/>
            </w:tcBorders>
            <w:shd w:val="clear" w:color="auto" w:fill="auto"/>
            <w:noWrap/>
            <w:vAlign w:val="center"/>
            <w:hideMark/>
          </w:tcPr>
          <w:p w14:paraId="6677C55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w:t>
            </w:r>
          </w:p>
        </w:tc>
        <w:tc>
          <w:tcPr>
            <w:tcW w:w="1620" w:type="dxa"/>
            <w:tcBorders>
              <w:top w:val="nil"/>
              <w:left w:val="nil"/>
              <w:bottom w:val="nil"/>
              <w:right w:val="nil"/>
            </w:tcBorders>
            <w:shd w:val="clear" w:color="auto" w:fill="auto"/>
            <w:noWrap/>
            <w:vAlign w:val="center"/>
            <w:hideMark/>
          </w:tcPr>
          <w:p w14:paraId="1BDBB6F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0.6971</w:t>
            </w:r>
          </w:p>
        </w:tc>
        <w:tc>
          <w:tcPr>
            <w:tcW w:w="1280" w:type="dxa"/>
            <w:tcBorders>
              <w:top w:val="nil"/>
              <w:left w:val="nil"/>
              <w:bottom w:val="nil"/>
              <w:right w:val="nil"/>
            </w:tcBorders>
            <w:shd w:val="clear" w:color="auto" w:fill="auto"/>
            <w:noWrap/>
            <w:vAlign w:val="center"/>
            <w:hideMark/>
          </w:tcPr>
          <w:p w14:paraId="5705DE7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0.7907</w:t>
            </w:r>
          </w:p>
        </w:tc>
        <w:tc>
          <w:tcPr>
            <w:tcW w:w="1537" w:type="dxa"/>
            <w:tcBorders>
              <w:top w:val="nil"/>
              <w:left w:val="nil"/>
              <w:bottom w:val="nil"/>
              <w:right w:val="nil"/>
            </w:tcBorders>
            <w:shd w:val="clear" w:color="auto" w:fill="auto"/>
            <w:noWrap/>
            <w:vAlign w:val="center"/>
            <w:hideMark/>
          </w:tcPr>
          <w:p w14:paraId="17346DC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0.8442</w:t>
            </w:r>
          </w:p>
        </w:tc>
        <w:tc>
          <w:tcPr>
            <w:tcW w:w="1009" w:type="dxa"/>
            <w:tcBorders>
              <w:top w:val="nil"/>
              <w:left w:val="nil"/>
              <w:bottom w:val="nil"/>
              <w:right w:val="nil"/>
            </w:tcBorders>
            <w:shd w:val="clear" w:color="auto" w:fill="auto"/>
            <w:noWrap/>
            <w:vAlign w:val="center"/>
            <w:hideMark/>
          </w:tcPr>
          <w:p w14:paraId="5164FA8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0.7294</w:t>
            </w:r>
          </w:p>
        </w:tc>
      </w:tr>
      <w:tr w:rsidR="00332604" w:rsidRPr="00332604" w14:paraId="34108D3E"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62DE57D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20</w:t>
            </w:r>
          </w:p>
        </w:tc>
        <w:tc>
          <w:tcPr>
            <w:tcW w:w="1141" w:type="dxa"/>
            <w:tcBorders>
              <w:top w:val="nil"/>
              <w:left w:val="nil"/>
              <w:bottom w:val="nil"/>
              <w:right w:val="nil"/>
            </w:tcBorders>
            <w:shd w:val="clear" w:color="auto" w:fill="auto"/>
            <w:noWrap/>
            <w:vAlign w:val="center"/>
            <w:hideMark/>
          </w:tcPr>
          <w:p w14:paraId="06DDA02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w:t>
            </w:r>
          </w:p>
        </w:tc>
        <w:tc>
          <w:tcPr>
            <w:tcW w:w="1620" w:type="dxa"/>
            <w:tcBorders>
              <w:top w:val="nil"/>
              <w:left w:val="nil"/>
              <w:bottom w:val="nil"/>
              <w:right w:val="nil"/>
            </w:tcBorders>
            <w:shd w:val="clear" w:color="auto" w:fill="auto"/>
            <w:noWrap/>
            <w:vAlign w:val="center"/>
            <w:hideMark/>
          </w:tcPr>
          <w:p w14:paraId="7F562DC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0.6932</w:t>
            </w:r>
          </w:p>
        </w:tc>
        <w:tc>
          <w:tcPr>
            <w:tcW w:w="1280" w:type="dxa"/>
            <w:tcBorders>
              <w:top w:val="nil"/>
              <w:left w:val="nil"/>
              <w:bottom w:val="nil"/>
              <w:right w:val="nil"/>
            </w:tcBorders>
            <w:shd w:val="clear" w:color="auto" w:fill="auto"/>
            <w:noWrap/>
            <w:vAlign w:val="center"/>
            <w:hideMark/>
          </w:tcPr>
          <w:p w14:paraId="2827A9F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0.741</w:t>
            </w:r>
          </w:p>
        </w:tc>
        <w:tc>
          <w:tcPr>
            <w:tcW w:w="1537" w:type="dxa"/>
            <w:tcBorders>
              <w:top w:val="nil"/>
              <w:left w:val="nil"/>
              <w:bottom w:val="nil"/>
              <w:right w:val="nil"/>
            </w:tcBorders>
            <w:shd w:val="clear" w:color="auto" w:fill="auto"/>
            <w:noWrap/>
            <w:vAlign w:val="center"/>
            <w:hideMark/>
          </w:tcPr>
          <w:p w14:paraId="14B09E9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0.8324</w:t>
            </w:r>
          </w:p>
        </w:tc>
        <w:tc>
          <w:tcPr>
            <w:tcW w:w="1009" w:type="dxa"/>
            <w:tcBorders>
              <w:top w:val="nil"/>
              <w:left w:val="nil"/>
              <w:bottom w:val="nil"/>
              <w:right w:val="nil"/>
            </w:tcBorders>
            <w:shd w:val="clear" w:color="auto" w:fill="auto"/>
            <w:noWrap/>
            <w:vAlign w:val="center"/>
            <w:hideMark/>
          </w:tcPr>
          <w:p w14:paraId="56C08DE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0.6614</w:t>
            </w:r>
          </w:p>
        </w:tc>
      </w:tr>
      <w:tr w:rsidR="00332604" w:rsidRPr="00332604" w14:paraId="44753523"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7A07517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21</w:t>
            </w:r>
          </w:p>
        </w:tc>
        <w:tc>
          <w:tcPr>
            <w:tcW w:w="1141" w:type="dxa"/>
            <w:tcBorders>
              <w:top w:val="nil"/>
              <w:left w:val="nil"/>
              <w:bottom w:val="nil"/>
              <w:right w:val="nil"/>
            </w:tcBorders>
            <w:shd w:val="clear" w:color="auto" w:fill="auto"/>
            <w:noWrap/>
            <w:vAlign w:val="center"/>
            <w:hideMark/>
          </w:tcPr>
          <w:p w14:paraId="05CC7F0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16</w:t>
            </w:r>
          </w:p>
        </w:tc>
        <w:tc>
          <w:tcPr>
            <w:tcW w:w="1620" w:type="dxa"/>
            <w:tcBorders>
              <w:top w:val="nil"/>
              <w:left w:val="nil"/>
              <w:bottom w:val="nil"/>
              <w:right w:val="nil"/>
            </w:tcBorders>
            <w:shd w:val="clear" w:color="auto" w:fill="auto"/>
            <w:noWrap/>
            <w:vAlign w:val="center"/>
            <w:hideMark/>
          </w:tcPr>
          <w:p w14:paraId="1131BF5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0.7939</w:t>
            </w:r>
          </w:p>
        </w:tc>
        <w:tc>
          <w:tcPr>
            <w:tcW w:w="1280" w:type="dxa"/>
            <w:tcBorders>
              <w:top w:val="nil"/>
              <w:left w:val="nil"/>
              <w:bottom w:val="nil"/>
              <w:right w:val="nil"/>
            </w:tcBorders>
            <w:shd w:val="clear" w:color="auto" w:fill="auto"/>
            <w:noWrap/>
            <w:vAlign w:val="center"/>
            <w:hideMark/>
          </w:tcPr>
          <w:p w14:paraId="3C86C60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0.9063</w:t>
            </w:r>
          </w:p>
        </w:tc>
        <w:tc>
          <w:tcPr>
            <w:tcW w:w="1537" w:type="dxa"/>
            <w:tcBorders>
              <w:top w:val="nil"/>
              <w:left w:val="nil"/>
              <w:bottom w:val="nil"/>
              <w:right w:val="nil"/>
            </w:tcBorders>
            <w:shd w:val="clear" w:color="auto" w:fill="auto"/>
            <w:noWrap/>
            <w:vAlign w:val="center"/>
            <w:hideMark/>
          </w:tcPr>
          <w:p w14:paraId="196898D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0.8665</w:t>
            </w:r>
          </w:p>
        </w:tc>
        <w:tc>
          <w:tcPr>
            <w:tcW w:w="1009" w:type="dxa"/>
            <w:tcBorders>
              <w:top w:val="nil"/>
              <w:left w:val="nil"/>
              <w:bottom w:val="nil"/>
              <w:right w:val="nil"/>
            </w:tcBorders>
            <w:shd w:val="clear" w:color="auto" w:fill="auto"/>
            <w:noWrap/>
            <w:vAlign w:val="center"/>
            <w:hideMark/>
          </w:tcPr>
          <w:p w14:paraId="5CBC722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0.5816</w:t>
            </w:r>
          </w:p>
        </w:tc>
      </w:tr>
      <w:tr w:rsidR="00332604" w:rsidRPr="00332604" w14:paraId="3CD97F0E"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5F84652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lastRenderedPageBreak/>
              <w:t>22</w:t>
            </w:r>
          </w:p>
        </w:tc>
        <w:tc>
          <w:tcPr>
            <w:tcW w:w="1141" w:type="dxa"/>
            <w:tcBorders>
              <w:top w:val="nil"/>
              <w:left w:val="nil"/>
              <w:bottom w:val="nil"/>
              <w:right w:val="nil"/>
            </w:tcBorders>
            <w:shd w:val="clear" w:color="auto" w:fill="auto"/>
            <w:noWrap/>
            <w:vAlign w:val="center"/>
            <w:hideMark/>
          </w:tcPr>
          <w:p w14:paraId="7529FA3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17</w:t>
            </w:r>
          </w:p>
        </w:tc>
        <w:tc>
          <w:tcPr>
            <w:tcW w:w="1620" w:type="dxa"/>
            <w:tcBorders>
              <w:top w:val="nil"/>
              <w:left w:val="nil"/>
              <w:bottom w:val="nil"/>
              <w:right w:val="nil"/>
            </w:tcBorders>
            <w:shd w:val="clear" w:color="auto" w:fill="auto"/>
            <w:noWrap/>
            <w:vAlign w:val="center"/>
            <w:hideMark/>
          </w:tcPr>
          <w:p w14:paraId="6670D06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0.7822</w:t>
            </w:r>
          </w:p>
        </w:tc>
        <w:tc>
          <w:tcPr>
            <w:tcW w:w="1280" w:type="dxa"/>
            <w:tcBorders>
              <w:top w:val="nil"/>
              <w:left w:val="nil"/>
              <w:bottom w:val="nil"/>
              <w:right w:val="nil"/>
            </w:tcBorders>
            <w:shd w:val="clear" w:color="auto" w:fill="auto"/>
            <w:noWrap/>
            <w:vAlign w:val="center"/>
            <w:hideMark/>
          </w:tcPr>
          <w:p w14:paraId="10F87AC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0.8898</w:t>
            </w:r>
          </w:p>
        </w:tc>
        <w:tc>
          <w:tcPr>
            <w:tcW w:w="1537" w:type="dxa"/>
            <w:tcBorders>
              <w:top w:val="nil"/>
              <w:left w:val="nil"/>
              <w:bottom w:val="nil"/>
              <w:right w:val="nil"/>
            </w:tcBorders>
            <w:shd w:val="clear" w:color="auto" w:fill="auto"/>
            <w:noWrap/>
            <w:vAlign w:val="center"/>
            <w:hideMark/>
          </w:tcPr>
          <w:p w14:paraId="278BF3D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0.7569</w:t>
            </w:r>
          </w:p>
        </w:tc>
        <w:tc>
          <w:tcPr>
            <w:tcW w:w="1009" w:type="dxa"/>
            <w:tcBorders>
              <w:top w:val="nil"/>
              <w:left w:val="nil"/>
              <w:bottom w:val="nil"/>
              <w:right w:val="nil"/>
            </w:tcBorders>
            <w:shd w:val="clear" w:color="auto" w:fill="auto"/>
            <w:noWrap/>
            <w:vAlign w:val="center"/>
            <w:hideMark/>
          </w:tcPr>
          <w:p w14:paraId="3F15A7F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0.6511</w:t>
            </w:r>
          </w:p>
        </w:tc>
      </w:tr>
      <w:tr w:rsidR="00332604" w:rsidRPr="00332604" w14:paraId="746854E2"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7EEC0B2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23</w:t>
            </w:r>
          </w:p>
        </w:tc>
        <w:tc>
          <w:tcPr>
            <w:tcW w:w="1141" w:type="dxa"/>
            <w:tcBorders>
              <w:top w:val="nil"/>
              <w:left w:val="nil"/>
              <w:bottom w:val="nil"/>
              <w:right w:val="nil"/>
            </w:tcBorders>
            <w:shd w:val="clear" w:color="auto" w:fill="auto"/>
            <w:noWrap/>
            <w:vAlign w:val="center"/>
            <w:hideMark/>
          </w:tcPr>
          <w:p w14:paraId="4074096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15</w:t>
            </w:r>
          </w:p>
        </w:tc>
        <w:tc>
          <w:tcPr>
            <w:tcW w:w="1620" w:type="dxa"/>
            <w:tcBorders>
              <w:top w:val="nil"/>
              <w:left w:val="nil"/>
              <w:bottom w:val="nil"/>
              <w:right w:val="nil"/>
            </w:tcBorders>
            <w:shd w:val="clear" w:color="auto" w:fill="auto"/>
            <w:noWrap/>
            <w:vAlign w:val="center"/>
            <w:hideMark/>
          </w:tcPr>
          <w:p w14:paraId="3E992CD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0.7803</w:t>
            </w:r>
          </w:p>
        </w:tc>
        <w:tc>
          <w:tcPr>
            <w:tcW w:w="1280" w:type="dxa"/>
            <w:tcBorders>
              <w:top w:val="nil"/>
              <w:left w:val="nil"/>
              <w:bottom w:val="nil"/>
              <w:right w:val="nil"/>
            </w:tcBorders>
            <w:shd w:val="clear" w:color="auto" w:fill="auto"/>
            <w:noWrap/>
            <w:vAlign w:val="center"/>
            <w:hideMark/>
          </w:tcPr>
          <w:p w14:paraId="155A73C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0.8567</w:t>
            </w:r>
          </w:p>
        </w:tc>
        <w:tc>
          <w:tcPr>
            <w:tcW w:w="1537" w:type="dxa"/>
            <w:tcBorders>
              <w:top w:val="nil"/>
              <w:left w:val="nil"/>
              <w:bottom w:val="nil"/>
              <w:right w:val="nil"/>
            </w:tcBorders>
            <w:shd w:val="clear" w:color="auto" w:fill="auto"/>
            <w:noWrap/>
            <w:vAlign w:val="center"/>
            <w:hideMark/>
          </w:tcPr>
          <w:p w14:paraId="4A183ED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0.729</w:t>
            </w:r>
          </w:p>
        </w:tc>
        <w:tc>
          <w:tcPr>
            <w:tcW w:w="1009" w:type="dxa"/>
            <w:tcBorders>
              <w:top w:val="nil"/>
              <w:left w:val="nil"/>
              <w:bottom w:val="nil"/>
              <w:right w:val="nil"/>
            </w:tcBorders>
            <w:shd w:val="clear" w:color="auto" w:fill="auto"/>
            <w:noWrap/>
            <w:vAlign w:val="center"/>
            <w:hideMark/>
          </w:tcPr>
          <w:p w14:paraId="1F2F4B4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0.6074</w:t>
            </w:r>
          </w:p>
        </w:tc>
      </w:tr>
      <w:tr w:rsidR="00332604" w:rsidRPr="00332604" w14:paraId="09E1BE42"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618D5DB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24</w:t>
            </w:r>
          </w:p>
        </w:tc>
        <w:tc>
          <w:tcPr>
            <w:tcW w:w="1141" w:type="dxa"/>
            <w:tcBorders>
              <w:top w:val="nil"/>
              <w:left w:val="nil"/>
              <w:bottom w:val="nil"/>
              <w:right w:val="nil"/>
            </w:tcBorders>
            <w:shd w:val="clear" w:color="auto" w:fill="auto"/>
            <w:noWrap/>
            <w:vAlign w:val="center"/>
            <w:hideMark/>
          </w:tcPr>
          <w:p w14:paraId="0751C40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17</w:t>
            </w:r>
          </w:p>
        </w:tc>
        <w:tc>
          <w:tcPr>
            <w:tcW w:w="1620" w:type="dxa"/>
            <w:tcBorders>
              <w:top w:val="nil"/>
              <w:left w:val="nil"/>
              <w:bottom w:val="nil"/>
              <w:right w:val="nil"/>
            </w:tcBorders>
            <w:shd w:val="clear" w:color="auto" w:fill="auto"/>
            <w:noWrap/>
            <w:vAlign w:val="center"/>
            <w:hideMark/>
          </w:tcPr>
          <w:p w14:paraId="66DAD68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0.7939</w:t>
            </w:r>
          </w:p>
        </w:tc>
        <w:tc>
          <w:tcPr>
            <w:tcW w:w="1280" w:type="dxa"/>
            <w:tcBorders>
              <w:top w:val="nil"/>
              <w:left w:val="nil"/>
              <w:bottom w:val="nil"/>
              <w:right w:val="nil"/>
            </w:tcBorders>
            <w:shd w:val="clear" w:color="auto" w:fill="auto"/>
            <w:noWrap/>
            <w:vAlign w:val="center"/>
            <w:hideMark/>
          </w:tcPr>
          <w:p w14:paraId="7464CE8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0.9063</w:t>
            </w:r>
          </w:p>
        </w:tc>
        <w:tc>
          <w:tcPr>
            <w:tcW w:w="1537" w:type="dxa"/>
            <w:tcBorders>
              <w:top w:val="nil"/>
              <w:left w:val="nil"/>
              <w:bottom w:val="nil"/>
              <w:right w:val="nil"/>
            </w:tcBorders>
            <w:shd w:val="clear" w:color="auto" w:fill="auto"/>
            <w:noWrap/>
            <w:vAlign w:val="center"/>
            <w:hideMark/>
          </w:tcPr>
          <w:p w14:paraId="5A54414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0.8665</w:t>
            </w:r>
          </w:p>
        </w:tc>
        <w:tc>
          <w:tcPr>
            <w:tcW w:w="1009" w:type="dxa"/>
            <w:tcBorders>
              <w:top w:val="nil"/>
              <w:left w:val="nil"/>
              <w:bottom w:val="nil"/>
              <w:right w:val="nil"/>
            </w:tcBorders>
            <w:shd w:val="clear" w:color="auto" w:fill="auto"/>
            <w:noWrap/>
            <w:vAlign w:val="center"/>
            <w:hideMark/>
          </w:tcPr>
          <w:p w14:paraId="6D58FCA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0.5816</w:t>
            </w:r>
          </w:p>
        </w:tc>
      </w:tr>
      <w:tr w:rsidR="00332604" w:rsidRPr="00332604" w14:paraId="2A2DF5B0"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344C9BF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25</w:t>
            </w:r>
          </w:p>
        </w:tc>
        <w:tc>
          <w:tcPr>
            <w:tcW w:w="1141" w:type="dxa"/>
            <w:tcBorders>
              <w:top w:val="nil"/>
              <w:left w:val="nil"/>
              <w:bottom w:val="nil"/>
              <w:right w:val="nil"/>
            </w:tcBorders>
            <w:shd w:val="clear" w:color="auto" w:fill="auto"/>
            <w:noWrap/>
            <w:vAlign w:val="center"/>
            <w:hideMark/>
          </w:tcPr>
          <w:p w14:paraId="7A07BF6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18</w:t>
            </w:r>
          </w:p>
        </w:tc>
        <w:tc>
          <w:tcPr>
            <w:tcW w:w="1620" w:type="dxa"/>
            <w:tcBorders>
              <w:top w:val="nil"/>
              <w:left w:val="nil"/>
              <w:bottom w:val="nil"/>
              <w:right w:val="nil"/>
            </w:tcBorders>
            <w:shd w:val="clear" w:color="auto" w:fill="auto"/>
            <w:noWrap/>
            <w:vAlign w:val="center"/>
            <w:hideMark/>
          </w:tcPr>
          <w:p w14:paraId="16468B2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0.8006</w:t>
            </w:r>
          </w:p>
        </w:tc>
        <w:tc>
          <w:tcPr>
            <w:tcW w:w="1280" w:type="dxa"/>
            <w:tcBorders>
              <w:top w:val="nil"/>
              <w:left w:val="nil"/>
              <w:bottom w:val="nil"/>
              <w:right w:val="nil"/>
            </w:tcBorders>
            <w:shd w:val="clear" w:color="auto" w:fill="auto"/>
            <w:noWrap/>
            <w:vAlign w:val="center"/>
            <w:hideMark/>
          </w:tcPr>
          <w:p w14:paraId="2B54AAE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0.8999</w:t>
            </w:r>
          </w:p>
        </w:tc>
        <w:tc>
          <w:tcPr>
            <w:tcW w:w="1537" w:type="dxa"/>
            <w:tcBorders>
              <w:top w:val="nil"/>
              <w:left w:val="nil"/>
              <w:bottom w:val="nil"/>
              <w:right w:val="nil"/>
            </w:tcBorders>
            <w:shd w:val="clear" w:color="auto" w:fill="auto"/>
            <w:noWrap/>
            <w:vAlign w:val="center"/>
            <w:hideMark/>
          </w:tcPr>
          <w:p w14:paraId="6A2C92E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0.8674</w:t>
            </w:r>
          </w:p>
        </w:tc>
        <w:tc>
          <w:tcPr>
            <w:tcW w:w="1009" w:type="dxa"/>
            <w:tcBorders>
              <w:top w:val="nil"/>
              <w:left w:val="nil"/>
              <w:bottom w:val="nil"/>
              <w:right w:val="nil"/>
            </w:tcBorders>
            <w:shd w:val="clear" w:color="auto" w:fill="auto"/>
            <w:noWrap/>
            <w:vAlign w:val="center"/>
            <w:hideMark/>
          </w:tcPr>
          <w:p w14:paraId="4B0C192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0.5656</w:t>
            </w:r>
          </w:p>
        </w:tc>
      </w:tr>
      <w:tr w:rsidR="00332604" w:rsidRPr="00332604" w14:paraId="6E40F1A9"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403738D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26</w:t>
            </w:r>
          </w:p>
        </w:tc>
        <w:tc>
          <w:tcPr>
            <w:tcW w:w="1141" w:type="dxa"/>
            <w:tcBorders>
              <w:top w:val="nil"/>
              <w:left w:val="nil"/>
              <w:bottom w:val="nil"/>
              <w:right w:val="nil"/>
            </w:tcBorders>
            <w:shd w:val="clear" w:color="auto" w:fill="auto"/>
            <w:noWrap/>
            <w:vAlign w:val="center"/>
            <w:hideMark/>
          </w:tcPr>
          <w:p w14:paraId="218BF95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16</w:t>
            </w:r>
          </w:p>
        </w:tc>
        <w:tc>
          <w:tcPr>
            <w:tcW w:w="1620" w:type="dxa"/>
            <w:tcBorders>
              <w:top w:val="nil"/>
              <w:left w:val="nil"/>
              <w:bottom w:val="nil"/>
              <w:right w:val="nil"/>
            </w:tcBorders>
            <w:shd w:val="clear" w:color="auto" w:fill="auto"/>
            <w:noWrap/>
            <w:vAlign w:val="center"/>
            <w:hideMark/>
          </w:tcPr>
          <w:p w14:paraId="11E8DCF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0.7997</w:t>
            </w:r>
          </w:p>
        </w:tc>
        <w:tc>
          <w:tcPr>
            <w:tcW w:w="1280" w:type="dxa"/>
            <w:tcBorders>
              <w:top w:val="nil"/>
              <w:left w:val="nil"/>
              <w:bottom w:val="nil"/>
              <w:right w:val="nil"/>
            </w:tcBorders>
            <w:shd w:val="clear" w:color="auto" w:fill="auto"/>
            <w:noWrap/>
            <w:vAlign w:val="center"/>
            <w:hideMark/>
          </w:tcPr>
          <w:p w14:paraId="2D71B43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0.8732</w:t>
            </w:r>
          </w:p>
        </w:tc>
        <w:tc>
          <w:tcPr>
            <w:tcW w:w="1537" w:type="dxa"/>
            <w:tcBorders>
              <w:top w:val="nil"/>
              <w:left w:val="nil"/>
              <w:bottom w:val="nil"/>
              <w:right w:val="nil"/>
            </w:tcBorders>
            <w:shd w:val="clear" w:color="auto" w:fill="auto"/>
            <w:noWrap/>
            <w:vAlign w:val="center"/>
            <w:hideMark/>
          </w:tcPr>
          <w:p w14:paraId="7E1B7C9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0.842</w:t>
            </w:r>
          </w:p>
        </w:tc>
        <w:tc>
          <w:tcPr>
            <w:tcW w:w="1009" w:type="dxa"/>
            <w:tcBorders>
              <w:top w:val="nil"/>
              <w:left w:val="nil"/>
              <w:bottom w:val="nil"/>
              <w:right w:val="nil"/>
            </w:tcBorders>
            <w:shd w:val="clear" w:color="auto" w:fill="auto"/>
            <w:noWrap/>
            <w:vAlign w:val="center"/>
            <w:hideMark/>
          </w:tcPr>
          <w:p w14:paraId="7F86B7A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0.5278</w:t>
            </w:r>
          </w:p>
        </w:tc>
      </w:tr>
      <w:tr w:rsidR="00332604" w:rsidRPr="00332604" w14:paraId="353E1A70"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4C83D8C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27</w:t>
            </w:r>
          </w:p>
        </w:tc>
        <w:tc>
          <w:tcPr>
            <w:tcW w:w="1141" w:type="dxa"/>
            <w:tcBorders>
              <w:top w:val="nil"/>
              <w:left w:val="nil"/>
              <w:bottom w:val="nil"/>
              <w:right w:val="nil"/>
            </w:tcBorders>
            <w:shd w:val="clear" w:color="auto" w:fill="auto"/>
            <w:noWrap/>
            <w:vAlign w:val="center"/>
            <w:hideMark/>
          </w:tcPr>
          <w:p w14:paraId="79212CC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w:t>
            </w:r>
          </w:p>
        </w:tc>
        <w:tc>
          <w:tcPr>
            <w:tcW w:w="1620" w:type="dxa"/>
            <w:tcBorders>
              <w:top w:val="nil"/>
              <w:left w:val="nil"/>
              <w:bottom w:val="nil"/>
              <w:right w:val="nil"/>
            </w:tcBorders>
            <w:shd w:val="clear" w:color="auto" w:fill="auto"/>
            <w:noWrap/>
            <w:vAlign w:val="center"/>
            <w:hideMark/>
          </w:tcPr>
          <w:p w14:paraId="08BFB54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0.7323</w:t>
            </w:r>
          </w:p>
        </w:tc>
        <w:tc>
          <w:tcPr>
            <w:tcW w:w="1280" w:type="dxa"/>
            <w:tcBorders>
              <w:top w:val="nil"/>
              <w:left w:val="nil"/>
              <w:bottom w:val="nil"/>
              <w:right w:val="nil"/>
            </w:tcBorders>
            <w:shd w:val="clear" w:color="auto" w:fill="auto"/>
            <w:noWrap/>
            <w:vAlign w:val="center"/>
            <w:hideMark/>
          </w:tcPr>
          <w:p w14:paraId="3D98FB8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0.6571</w:t>
            </w:r>
          </w:p>
        </w:tc>
        <w:tc>
          <w:tcPr>
            <w:tcW w:w="1537" w:type="dxa"/>
            <w:tcBorders>
              <w:top w:val="nil"/>
              <w:left w:val="nil"/>
              <w:bottom w:val="nil"/>
              <w:right w:val="nil"/>
            </w:tcBorders>
            <w:shd w:val="clear" w:color="auto" w:fill="auto"/>
            <w:noWrap/>
            <w:vAlign w:val="center"/>
            <w:hideMark/>
          </w:tcPr>
          <w:p w14:paraId="30F6CC2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0.6845</w:t>
            </w:r>
          </w:p>
        </w:tc>
        <w:tc>
          <w:tcPr>
            <w:tcW w:w="1009" w:type="dxa"/>
            <w:tcBorders>
              <w:top w:val="nil"/>
              <w:left w:val="nil"/>
              <w:bottom w:val="nil"/>
              <w:right w:val="nil"/>
            </w:tcBorders>
            <w:shd w:val="clear" w:color="auto" w:fill="auto"/>
            <w:noWrap/>
            <w:vAlign w:val="center"/>
            <w:hideMark/>
          </w:tcPr>
          <w:p w14:paraId="0703BB8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0.8426</w:t>
            </w:r>
          </w:p>
        </w:tc>
      </w:tr>
      <w:tr w:rsidR="00332604" w:rsidRPr="00332604" w14:paraId="3FAA6EAC"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2A88FFD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28</w:t>
            </w:r>
          </w:p>
        </w:tc>
        <w:tc>
          <w:tcPr>
            <w:tcW w:w="1141" w:type="dxa"/>
            <w:tcBorders>
              <w:top w:val="nil"/>
              <w:left w:val="nil"/>
              <w:bottom w:val="nil"/>
              <w:right w:val="nil"/>
            </w:tcBorders>
            <w:shd w:val="clear" w:color="auto" w:fill="auto"/>
            <w:noWrap/>
            <w:vAlign w:val="center"/>
            <w:hideMark/>
          </w:tcPr>
          <w:p w14:paraId="64CBF46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w:t>
            </w:r>
          </w:p>
        </w:tc>
        <w:tc>
          <w:tcPr>
            <w:tcW w:w="1620" w:type="dxa"/>
            <w:tcBorders>
              <w:top w:val="nil"/>
              <w:left w:val="nil"/>
              <w:bottom w:val="nil"/>
              <w:right w:val="nil"/>
            </w:tcBorders>
            <w:shd w:val="clear" w:color="auto" w:fill="auto"/>
            <w:noWrap/>
            <w:vAlign w:val="center"/>
            <w:hideMark/>
          </w:tcPr>
          <w:p w14:paraId="7F6C2C0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0.7322</w:t>
            </w:r>
          </w:p>
        </w:tc>
        <w:tc>
          <w:tcPr>
            <w:tcW w:w="1280" w:type="dxa"/>
            <w:tcBorders>
              <w:top w:val="nil"/>
              <w:left w:val="nil"/>
              <w:bottom w:val="nil"/>
              <w:right w:val="nil"/>
            </w:tcBorders>
            <w:shd w:val="clear" w:color="auto" w:fill="auto"/>
            <w:noWrap/>
            <w:vAlign w:val="center"/>
            <w:hideMark/>
          </w:tcPr>
          <w:p w14:paraId="73E2A24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0.7001</w:t>
            </w:r>
          </w:p>
        </w:tc>
        <w:tc>
          <w:tcPr>
            <w:tcW w:w="1537" w:type="dxa"/>
            <w:tcBorders>
              <w:top w:val="nil"/>
              <w:left w:val="nil"/>
              <w:bottom w:val="nil"/>
              <w:right w:val="nil"/>
            </w:tcBorders>
            <w:shd w:val="clear" w:color="auto" w:fill="auto"/>
            <w:noWrap/>
            <w:vAlign w:val="center"/>
            <w:hideMark/>
          </w:tcPr>
          <w:p w14:paraId="5878301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0.6843</w:t>
            </w:r>
          </w:p>
        </w:tc>
        <w:tc>
          <w:tcPr>
            <w:tcW w:w="1009" w:type="dxa"/>
            <w:tcBorders>
              <w:top w:val="nil"/>
              <w:left w:val="nil"/>
              <w:bottom w:val="nil"/>
              <w:right w:val="nil"/>
            </w:tcBorders>
            <w:shd w:val="clear" w:color="auto" w:fill="auto"/>
            <w:noWrap/>
            <w:vAlign w:val="center"/>
            <w:hideMark/>
          </w:tcPr>
          <w:p w14:paraId="15D8F7E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0.9099</w:t>
            </w:r>
          </w:p>
        </w:tc>
      </w:tr>
      <w:tr w:rsidR="00332604" w:rsidRPr="00332604" w14:paraId="07667990"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0864809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29</w:t>
            </w:r>
          </w:p>
        </w:tc>
        <w:tc>
          <w:tcPr>
            <w:tcW w:w="1141" w:type="dxa"/>
            <w:tcBorders>
              <w:top w:val="nil"/>
              <w:left w:val="nil"/>
              <w:bottom w:val="nil"/>
              <w:right w:val="nil"/>
            </w:tcBorders>
            <w:shd w:val="clear" w:color="auto" w:fill="auto"/>
            <w:noWrap/>
            <w:vAlign w:val="center"/>
            <w:hideMark/>
          </w:tcPr>
          <w:p w14:paraId="12A6255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w:t>
            </w:r>
          </w:p>
        </w:tc>
        <w:tc>
          <w:tcPr>
            <w:tcW w:w="1620" w:type="dxa"/>
            <w:tcBorders>
              <w:top w:val="nil"/>
              <w:left w:val="nil"/>
              <w:bottom w:val="nil"/>
              <w:right w:val="nil"/>
            </w:tcBorders>
            <w:shd w:val="clear" w:color="auto" w:fill="auto"/>
            <w:noWrap/>
            <w:vAlign w:val="center"/>
            <w:hideMark/>
          </w:tcPr>
          <w:p w14:paraId="0AF2E6C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0.7949</w:t>
            </w:r>
          </w:p>
        </w:tc>
        <w:tc>
          <w:tcPr>
            <w:tcW w:w="1280" w:type="dxa"/>
            <w:tcBorders>
              <w:top w:val="nil"/>
              <w:left w:val="nil"/>
              <w:bottom w:val="nil"/>
              <w:right w:val="nil"/>
            </w:tcBorders>
            <w:shd w:val="clear" w:color="auto" w:fill="auto"/>
            <w:noWrap/>
            <w:vAlign w:val="center"/>
            <w:hideMark/>
          </w:tcPr>
          <w:p w14:paraId="238B286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0.8219</w:t>
            </w:r>
          </w:p>
        </w:tc>
        <w:tc>
          <w:tcPr>
            <w:tcW w:w="1537" w:type="dxa"/>
            <w:tcBorders>
              <w:top w:val="nil"/>
              <w:left w:val="nil"/>
              <w:bottom w:val="nil"/>
              <w:right w:val="nil"/>
            </w:tcBorders>
            <w:shd w:val="clear" w:color="auto" w:fill="auto"/>
            <w:noWrap/>
            <w:vAlign w:val="center"/>
            <w:hideMark/>
          </w:tcPr>
          <w:p w14:paraId="2C9A747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0.8799</w:t>
            </w:r>
          </w:p>
        </w:tc>
        <w:tc>
          <w:tcPr>
            <w:tcW w:w="1009" w:type="dxa"/>
            <w:tcBorders>
              <w:top w:val="nil"/>
              <w:left w:val="nil"/>
              <w:bottom w:val="nil"/>
              <w:right w:val="nil"/>
            </w:tcBorders>
            <w:shd w:val="clear" w:color="auto" w:fill="auto"/>
            <w:noWrap/>
            <w:vAlign w:val="center"/>
            <w:hideMark/>
          </w:tcPr>
          <w:p w14:paraId="3C7248F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0.8747</w:t>
            </w:r>
          </w:p>
        </w:tc>
      </w:tr>
      <w:tr w:rsidR="00332604" w:rsidRPr="00332604" w14:paraId="776F243D"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01523B8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30</w:t>
            </w:r>
          </w:p>
        </w:tc>
        <w:tc>
          <w:tcPr>
            <w:tcW w:w="1141" w:type="dxa"/>
            <w:tcBorders>
              <w:top w:val="nil"/>
              <w:left w:val="nil"/>
              <w:bottom w:val="nil"/>
              <w:right w:val="nil"/>
            </w:tcBorders>
            <w:shd w:val="clear" w:color="auto" w:fill="auto"/>
            <w:noWrap/>
            <w:vAlign w:val="center"/>
            <w:hideMark/>
          </w:tcPr>
          <w:p w14:paraId="4AC2054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w:t>
            </w:r>
          </w:p>
        </w:tc>
        <w:tc>
          <w:tcPr>
            <w:tcW w:w="1620" w:type="dxa"/>
            <w:tcBorders>
              <w:top w:val="nil"/>
              <w:left w:val="nil"/>
              <w:bottom w:val="nil"/>
              <w:right w:val="nil"/>
            </w:tcBorders>
            <w:shd w:val="clear" w:color="auto" w:fill="auto"/>
            <w:noWrap/>
            <w:vAlign w:val="center"/>
            <w:hideMark/>
          </w:tcPr>
          <w:p w14:paraId="1050615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0.8007</w:t>
            </w:r>
          </w:p>
        </w:tc>
        <w:tc>
          <w:tcPr>
            <w:tcW w:w="1280" w:type="dxa"/>
            <w:tcBorders>
              <w:top w:val="nil"/>
              <w:left w:val="nil"/>
              <w:bottom w:val="nil"/>
              <w:right w:val="nil"/>
            </w:tcBorders>
            <w:shd w:val="clear" w:color="auto" w:fill="auto"/>
            <w:noWrap/>
            <w:vAlign w:val="center"/>
            <w:hideMark/>
          </w:tcPr>
          <w:p w14:paraId="76B2F38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0.8226</w:t>
            </w:r>
          </w:p>
        </w:tc>
        <w:tc>
          <w:tcPr>
            <w:tcW w:w="1537" w:type="dxa"/>
            <w:tcBorders>
              <w:top w:val="nil"/>
              <w:left w:val="nil"/>
              <w:bottom w:val="nil"/>
              <w:right w:val="nil"/>
            </w:tcBorders>
            <w:shd w:val="clear" w:color="auto" w:fill="auto"/>
            <w:noWrap/>
            <w:vAlign w:val="center"/>
            <w:hideMark/>
          </w:tcPr>
          <w:p w14:paraId="4A36B48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0.8812</w:t>
            </w:r>
          </w:p>
        </w:tc>
        <w:tc>
          <w:tcPr>
            <w:tcW w:w="1009" w:type="dxa"/>
            <w:tcBorders>
              <w:top w:val="nil"/>
              <w:left w:val="nil"/>
              <w:bottom w:val="nil"/>
              <w:right w:val="nil"/>
            </w:tcBorders>
            <w:shd w:val="clear" w:color="auto" w:fill="auto"/>
            <w:noWrap/>
            <w:vAlign w:val="center"/>
            <w:hideMark/>
          </w:tcPr>
          <w:p w14:paraId="2FB96BF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0.877</w:t>
            </w:r>
          </w:p>
        </w:tc>
      </w:tr>
      <w:tr w:rsidR="00332604" w:rsidRPr="00332604" w14:paraId="03D96CDD"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7DCE25A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31</w:t>
            </w:r>
          </w:p>
        </w:tc>
        <w:tc>
          <w:tcPr>
            <w:tcW w:w="1141" w:type="dxa"/>
            <w:tcBorders>
              <w:top w:val="nil"/>
              <w:left w:val="nil"/>
              <w:bottom w:val="nil"/>
              <w:right w:val="nil"/>
            </w:tcBorders>
            <w:shd w:val="clear" w:color="auto" w:fill="auto"/>
            <w:noWrap/>
            <w:vAlign w:val="center"/>
            <w:hideMark/>
          </w:tcPr>
          <w:p w14:paraId="688679D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w:t>
            </w:r>
          </w:p>
        </w:tc>
        <w:tc>
          <w:tcPr>
            <w:tcW w:w="1620" w:type="dxa"/>
            <w:tcBorders>
              <w:top w:val="nil"/>
              <w:left w:val="nil"/>
              <w:bottom w:val="nil"/>
              <w:right w:val="nil"/>
            </w:tcBorders>
            <w:shd w:val="clear" w:color="auto" w:fill="auto"/>
            <w:noWrap/>
            <w:vAlign w:val="center"/>
            <w:hideMark/>
          </w:tcPr>
          <w:p w14:paraId="09FDEE2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0.8003</w:t>
            </w:r>
          </w:p>
        </w:tc>
        <w:tc>
          <w:tcPr>
            <w:tcW w:w="1280" w:type="dxa"/>
            <w:tcBorders>
              <w:top w:val="nil"/>
              <w:left w:val="nil"/>
              <w:bottom w:val="nil"/>
              <w:right w:val="nil"/>
            </w:tcBorders>
            <w:shd w:val="clear" w:color="auto" w:fill="auto"/>
            <w:noWrap/>
            <w:vAlign w:val="center"/>
            <w:hideMark/>
          </w:tcPr>
          <w:p w14:paraId="6DA6F47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0.7941</w:t>
            </w:r>
          </w:p>
        </w:tc>
        <w:tc>
          <w:tcPr>
            <w:tcW w:w="1537" w:type="dxa"/>
            <w:tcBorders>
              <w:top w:val="nil"/>
              <w:left w:val="nil"/>
              <w:bottom w:val="nil"/>
              <w:right w:val="nil"/>
            </w:tcBorders>
            <w:shd w:val="clear" w:color="auto" w:fill="auto"/>
            <w:noWrap/>
            <w:vAlign w:val="center"/>
            <w:hideMark/>
          </w:tcPr>
          <w:p w14:paraId="38FE257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0.8777</w:t>
            </w:r>
          </w:p>
        </w:tc>
        <w:tc>
          <w:tcPr>
            <w:tcW w:w="1009" w:type="dxa"/>
            <w:tcBorders>
              <w:top w:val="nil"/>
              <w:left w:val="nil"/>
              <w:bottom w:val="nil"/>
              <w:right w:val="nil"/>
            </w:tcBorders>
            <w:shd w:val="clear" w:color="auto" w:fill="auto"/>
            <w:noWrap/>
            <w:vAlign w:val="center"/>
            <w:hideMark/>
          </w:tcPr>
          <w:p w14:paraId="08F0402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0.8571</w:t>
            </w:r>
          </w:p>
        </w:tc>
      </w:tr>
      <w:tr w:rsidR="00332604" w:rsidRPr="00332604" w14:paraId="37B05137"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47320E3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32</w:t>
            </w:r>
          </w:p>
        </w:tc>
        <w:tc>
          <w:tcPr>
            <w:tcW w:w="1141" w:type="dxa"/>
            <w:tcBorders>
              <w:top w:val="nil"/>
              <w:left w:val="nil"/>
              <w:bottom w:val="nil"/>
              <w:right w:val="nil"/>
            </w:tcBorders>
            <w:shd w:val="clear" w:color="auto" w:fill="auto"/>
            <w:noWrap/>
            <w:vAlign w:val="center"/>
            <w:hideMark/>
          </w:tcPr>
          <w:p w14:paraId="665802B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18</w:t>
            </w:r>
          </w:p>
        </w:tc>
        <w:tc>
          <w:tcPr>
            <w:tcW w:w="1620" w:type="dxa"/>
            <w:tcBorders>
              <w:top w:val="nil"/>
              <w:left w:val="nil"/>
              <w:bottom w:val="nil"/>
              <w:right w:val="nil"/>
            </w:tcBorders>
            <w:shd w:val="clear" w:color="auto" w:fill="auto"/>
            <w:noWrap/>
            <w:vAlign w:val="center"/>
            <w:hideMark/>
          </w:tcPr>
          <w:p w14:paraId="596DCD5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0.8225</w:t>
            </w:r>
          </w:p>
        </w:tc>
        <w:tc>
          <w:tcPr>
            <w:tcW w:w="1280" w:type="dxa"/>
            <w:tcBorders>
              <w:top w:val="nil"/>
              <w:left w:val="nil"/>
              <w:bottom w:val="nil"/>
              <w:right w:val="nil"/>
            </w:tcBorders>
            <w:shd w:val="clear" w:color="auto" w:fill="auto"/>
            <w:noWrap/>
            <w:vAlign w:val="center"/>
            <w:hideMark/>
          </w:tcPr>
          <w:p w14:paraId="646AB9A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0.9095</w:t>
            </w:r>
          </w:p>
        </w:tc>
        <w:tc>
          <w:tcPr>
            <w:tcW w:w="1537" w:type="dxa"/>
            <w:tcBorders>
              <w:top w:val="nil"/>
              <w:left w:val="nil"/>
              <w:bottom w:val="nil"/>
              <w:right w:val="nil"/>
            </w:tcBorders>
            <w:shd w:val="clear" w:color="auto" w:fill="auto"/>
            <w:noWrap/>
            <w:vAlign w:val="center"/>
            <w:hideMark/>
          </w:tcPr>
          <w:p w14:paraId="6D600C1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0.8851</w:t>
            </w:r>
          </w:p>
        </w:tc>
        <w:tc>
          <w:tcPr>
            <w:tcW w:w="1009" w:type="dxa"/>
            <w:tcBorders>
              <w:top w:val="nil"/>
              <w:left w:val="nil"/>
              <w:bottom w:val="nil"/>
              <w:right w:val="nil"/>
            </w:tcBorders>
            <w:shd w:val="clear" w:color="auto" w:fill="auto"/>
            <w:noWrap/>
            <w:vAlign w:val="center"/>
            <w:hideMark/>
          </w:tcPr>
          <w:p w14:paraId="18BD77F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0.8021</w:t>
            </w:r>
          </w:p>
        </w:tc>
      </w:tr>
      <w:tr w:rsidR="00332604" w:rsidRPr="00332604" w14:paraId="0CC61780"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022888F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33</w:t>
            </w:r>
          </w:p>
        </w:tc>
        <w:tc>
          <w:tcPr>
            <w:tcW w:w="1141" w:type="dxa"/>
            <w:tcBorders>
              <w:top w:val="nil"/>
              <w:left w:val="nil"/>
              <w:bottom w:val="nil"/>
              <w:right w:val="nil"/>
            </w:tcBorders>
            <w:shd w:val="clear" w:color="auto" w:fill="auto"/>
            <w:noWrap/>
            <w:vAlign w:val="center"/>
            <w:hideMark/>
          </w:tcPr>
          <w:p w14:paraId="681A56D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620" w:type="dxa"/>
            <w:tcBorders>
              <w:top w:val="nil"/>
              <w:left w:val="nil"/>
              <w:bottom w:val="nil"/>
              <w:right w:val="nil"/>
            </w:tcBorders>
            <w:shd w:val="clear" w:color="auto" w:fill="auto"/>
            <w:noWrap/>
            <w:vAlign w:val="center"/>
            <w:hideMark/>
          </w:tcPr>
          <w:p w14:paraId="55829FB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0.8303</w:t>
            </w:r>
          </w:p>
        </w:tc>
        <w:tc>
          <w:tcPr>
            <w:tcW w:w="1280" w:type="dxa"/>
            <w:tcBorders>
              <w:top w:val="nil"/>
              <w:left w:val="nil"/>
              <w:bottom w:val="nil"/>
              <w:right w:val="nil"/>
            </w:tcBorders>
            <w:shd w:val="clear" w:color="auto" w:fill="auto"/>
            <w:noWrap/>
            <w:vAlign w:val="center"/>
            <w:hideMark/>
          </w:tcPr>
          <w:p w14:paraId="0F3735D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0.9054</w:t>
            </w:r>
          </w:p>
        </w:tc>
        <w:tc>
          <w:tcPr>
            <w:tcW w:w="1537" w:type="dxa"/>
            <w:tcBorders>
              <w:top w:val="nil"/>
              <w:left w:val="nil"/>
              <w:bottom w:val="nil"/>
              <w:right w:val="nil"/>
            </w:tcBorders>
            <w:shd w:val="clear" w:color="auto" w:fill="auto"/>
            <w:noWrap/>
            <w:vAlign w:val="center"/>
            <w:hideMark/>
          </w:tcPr>
          <w:p w14:paraId="5419F9B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0.8824</w:t>
            </w:r>
          </w:p>
        </w:tc>
        <w:tc>
          <w:tcPr>
            <w:tcW w:w="1009" w:type="dxa"/>
            <w:tcBorders>
              <w:top w:val="nil"/>
              <w:left w:val="nil"/>
              <w:bottom w:val="nil"/>
              <w:right w:val="nil"/>
            </w:tcBorders>
            <w:shd w:val="clear" w:color="auto" w:fill="auto"/>
            <w:noWrap/>
            <w:vAlign w:val="center"/>
            <w:hideMark/>
          </w:tcPr>
          <w:p w14:paraId="038E7FB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0.8003</w:t>
            </w:r>
          </w:p>
        </w:tc>
      </w:tr>
      <w:tr w:rsidR="00332604" w:rsidRPr="00332604" w14:paraId="3CD97F2E"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26804DB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34</w:t>
            </w:r>
          </w:p>
        </w:tc>
        <w:tc>
          <w:tcPr>
            <w:tcW w:w="1141" w:type="dxa"/>
            <w:tcBorders>
              <w:top w:val="nil"/>
              <w:left w:val="nil"/>
              <w:bottom w:val="nil"/>
              <w:right w:val="nil"/>
            </w:tcBorders>
            <w:shd w:val="clear" w:color="auto" w:fill="auto"/>
            <w:noWrap/>
            <w:vAlign w:val="center"/>
            <w:hideMark/>
          </w:tcPr>
          <w:p w14:paraId="233117A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17</w:t>
            </w:r>
          </w:p>
        </w:tc>
        <w:tc>
          <w:tcPr>
            <w:tcW w:w="1620" w:type="dxa"/>
            <w:tcBorders>
              <w:top w:val="nil"/>
              <w:left w:val="nil"/>
              <w:bottom w:val="nil"/>
              <w:right w:val="nil"/>
            </w:tcBorders>
            <w:shd w:val="clear" w:color="auto" w:fill="auto"/>
            <w:noWrap/>
            <w:vAlign w:val="center"/>
            <w:hideMark/>
          </w:tcPr>
          <w:p w14:paraId="2D653CC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0.8299</w:t>
            </w:r>
          </w:p>
        </w:tc>
        <w:tc>
          <w:tcPr>
            <w:tcW w:w="1280" w:type="dxa"/>
            <w:tcBorders>
              <w:top w:val="nil"/>
              <w:left w:val="nil"/>
              <w:bottom w:val="nil"/>
              <w:right w:val="nil"/>
            </w:tcBorders>
            <w:shd w:val="clear" w:color="auto" w:fill="auto"/>
            <w:noWrap/>
            <w:vAlign w:val="center"/>
            <w:hideMark/>
          </w:tcPr>
          <w:p w14:paraId="1FD999B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0.8813</w:t>
            </w:r>
          </w:p>
        </w:tc>
        <w:tc>
          <w:tcPr>
            <w:tcW w:w="1537" w:type="dxa"/>
            <w:tcBorders>
              <w:top w:val="nil"/>
              <w:left w:val="nil"/>
              <w:bottom w:val="nil"/>
              <w:right w:val="nil"/>
            </w:tcBorders>
            <w:shd w:val="clear" w:color="auto" w:fill="auto"/>
            <w:noWrap/>
            <w:vAlign w:val="center"/>
            <w:hideMark/>
          </w:tcPr>
          <w:p w14:paraId="79EA481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0.8778</w:t>
            </w:r>
          </w:p>
        </w:tc>
        <w:tc>
          <w:tcPr>
            <w:tcW w:w="1009" w:type="dxa"/>
            <w:tcBorders>
              <w:top w:val="nil"/>
              <w:left w:val="nil"/>
              <w:bottom w:val="nil"/>
              <w:right w:val="nil"/>
            </w:tcBorders>
            <w:shd w:val="clear" w:color="auto" w:fill="auto"/>
            <w:noWrap/>
            <w:vAlign w:val="center"/>
            <w:hideMark/>
          </w:tcPr>
          <w:p w14:paraId="2BDC489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0.7621</w:t>
            </w:r>
          </w:p>
        </w:tc>
      </w:tr>
      <w:tr w:rsidR="00332604" w:rsidRPr="00332604" w14:paraId="6AEC2DC4"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7EF0D5A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35</w:t>
            </w:r>
          </w:p>
        </w:tc>
        <w:tc>
          <w:tcPr>
            <w:tcW w:w="1141" w:type="dxa"/>
            <w:tcBorders>
              <w:top w:val="nil"/>
              <w:left w:val="nil"/>
              <w:bottom w:val="nil"/>
              <w:right w:val="nil"/>
            </w:tcBorders>
            <w:shd w:val="clear" w:color="auto" w:fill="auto"/>
            <w:noWrap/>
            <w:vAlign w:val="center"/>
            <w:hideMark/>
          </w:tcPr>
          <w:p w14:paraId="7840A47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620" w:type="dxa"/>
            <w:tcBorders>
              <w:top w:val="nil"/>
              <w:left w:val="nil"/>
              <w:bottom w:val="nil"/>
              <w:right w:val="nil"/>
            </w:tcBorders>
            <w:shd w:val="clear" w:color="auto" w:fill="auto"/>
            <w:noWrap/>
            <w:vAlign w:val="center"/>
            <w:hideMark/>
          </w:tcPr>
          <w:p w14:paraId="62F1F90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0.8505</w:t>
            </w:r>
          </w:p>
        </w:tc>
        <w:tc>
          <w:tcPr>
            <w:tcW w:w="1280" w:type="dxa"/>
            <w:tcBorders>
              <w:top w:val="nil"/>
              <w:left w:val="nil"/>
              <w:bottom w:val="nil"/>
              <w:right w:val="nil"/>
            </w:tcBorders>
            <w:shd w:val="clear" w:color="auto" w:fill="auto"/>
            <w:noWrap/>
            <w:vAlign w:val="center"/>
            <w:hideMark/>
          </w:tcPr>
          <w:p w14:paraId="77EBDB0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0.9179</w:t>
            </w:r>
          </w:p>
        </w:tc>
        <w:tc>
          <w:tcPr>
            <w:tcW w:w="1537" w:type="dxa"/>
            <w:tcBorders>
              <w:top w:val="nil"/>
              <w:left w:val="nil"/>
              <w:bottom w:val="nil"/>
              <w:right w:val="nil"/>
            </w:tcBorders>
            <w:shd w:val="clear" w:color="auto" w:fill="auto"/>
            <w:noWrap/>
            <w:vAlign w:val="center"/>
            <w:hideMark/>
          </w:tcPr>
          <w:p w14:paraId="2E3FB3E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0.9413</w:t>
            </w:r>
          </w:p>
        </w:tc>
        <w:tc>
          <w:tcPr>
            <w:tcW w:w="1009" w:type="dxa"/>
            <w:tcBorders>
              <w:top w:val="nil"/>
              <w:left w:val="nil"/>
              <w:bottom w:val="nil"/>
              <w:right w:val="nil"/>
            </w:tcBorders>
            <w:shd w:val="clear" w:color="auto" w:fill="auto"/>
            <w:noWrap/>
            <w:vAlign w:val="center"/>
            <w:hideMark/>
          </w:tcPr>
          <w:p w14:paraId="5CE57CA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0.7323</w:t>
            </w:r>
          </w:p>
        </w:tc>
      </w:tr>
      <w:tr w:rsidR="00332604" w:rsidRPr="00332604" w14:paraId="0AAE02F7"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01A4B84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36</w:t>
            </w:r>
          </w:p>
        </w:tc>
        <w:tc>
          <w:tcPr>
            <w:tcW w:w="1141" w:type="dxa"/>
            <w:tcBorders>
              <w:top w:val="nil"/>
              <w:left w:val="nil"/>
              <w:bottom w:val="nil"/>
              <w:right w:val="nil"/>
            </w:tcBorders>
            <w:shd w:val="clear" w:color="auto" w:fill="auto"/>
            <w:noWrap/>
            <w:vAlign w:val="center"/>
            <w:hideMark/>
          </w:tcPr>
          <w:p w14:paraId="273D7FC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20</w:t>
            </w:r>
          </w:p>
        </w:tc>
        <w:tc>
          <w:tcPr>
            <w:tcW w:w="1620" w:type="dxa"/>
            <w:tcBorders>
              <w:top w:val="nil"/>
              <w:left w:val="nil"/>
              <w:bottom w:val="nil"/>
              <w:right w:val="nil"/>
            </w:tcBorders>
            <w:shd w:val="clear" w:color="auto" w:fill="auto"/>
            <w:noWrap/>
            <w:vAlign w:val="center"/>
            <w:hideMark/>
          </w:tcPr>
          <w:p w14:paraId="7D5C2A9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0.8549</w:t>
            </w:r>
          </w:p>
        </w:tc>
        <w:tc>
          <w:tcPr>
            <w:tcW w:w="1280" w:type="dxa"/>
            <w:tcBorders>
              <w:top w:val="nil"/>
              <w:left w:val="nil"/>
              <w:bottom w:val="nil"/>
              <w:right w:val="nil"/>
            </w:tcBorders>
            <w:shd w:val="clear" w:color="auto" w:fill="auto"/>
            <w:noWrap/>
            <w:vAlign w:val="center"/>
            <w:hideMark/>
          </w:tcPr>
          <w:p w14:paraId="53DBEA9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0.913</w:t>
            </w:r>
          </w:p>
        </w:tc>
        <w:tc>
          <w:tcPr>
            <w:tcW w:w="1537" w:type="dxa"/>
            <w:tcBorders>
              <w:top w:val="nil"/>
              <w:left w:val="nil"/>
              <w:bottom w:val="nil"/>
              <w:right w:val="nil"/>
            </w:tcBorders>
            <w:shd w:val="clear" w:color="auto" w:fill="auto"/>
            <w:noWrap/>
            <w:vAlign w:val="center"/>
            <w:hideMark/>
          </w:tcPr>
          <w:p w14:paraId="36C4915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0.9358</w:t>
            </w:r>
          </w:p>
        </w:tc>
        <w:tc>
          <w:tcPr>
            <w:tcW w:w="1009" w:type="dxa"/>
            <w:tcBorders>
              <w:top w:val="nil"/>
              <w:left w:val="nil"/>
              <w:bottom w:val="nil"/>
              <w:right w:val="nil"/>
            </w:tcBorders>
            <w:shd w:val="clear" w:color="auto" w:fill="auto"/>
            <w:noWrap/>
            <w:vAlign w:val="center"/>
            <w:hideMark/>
          </w:tcPr>
          <w:p w14:paraId="2E082CD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0.725</w:t>
            </w:r>
          </w:p>
        </w:tc>
      </w:tr>
      <w:tr w:rsidR="00332604" w:rsidRPr="00332604" w14:paraId="26AAD2CF"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50B467B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37</w:t>
            </w:r>
          </w:p>
        </w:tc>
        <w:tc>
          <w:tcPr>
            <w:tcW w:w="1141" w:type="dxa"/>
            <w:tcBorders>
              <w:top w:val="nil"/>
              <w:left w:val="nil"/>
              <w:bottom w:val="nil"/>
              <w:right w:val="nil"/>
            </w:tcBorders>
            <w:shd w:val="clear" w:color="auto" w:fill="auto"/>
            <w:noWrap/>
            <w:vAlign w:val="center"/>
            <w:hideMark/>
          </w:tcPr>
          <w:p w14:paraId="33FAC05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18</w:t>
            </w:r>
          </w:p>
        </w:tc>
        <w:tc>
          <w:tcPr>
            <w:tcW w:w="1620" w:type="dxa"/>
            <w:tcBorders>
              <w:top w:val="nil"/>
              <w:left w:val="nil"/>
              <w:bottom w:val="nil"/>
              <w:right w:val="nil"/>
            </w:tcBorders>
            <w:shd w:val="clear" w:color="auto" w:fill="auto"/>
            <w:noWrap/>
            <w:vAlign w:val="center"/>
            <w:hideMark/>
          </w:tcPr>
          <w:p w14:paraId="35B2086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0.8551</w:t>
            </w:r>
          </w:p>
        </w:tc>
        <w:tc>
          <w:tcPr>
            <w:tcW w:w="1280" w:type="dxa"/>
            <w:tcBorders>
              <w:top w:val="nil"/>
              <w:left w:val="nil"/>
              <w:bottom w:val="nil"/>
              <w:right w:val="nil"/>
            </w:tcBorders>
            <w:shd w:val="clear" w:color="auto" w:fill="auto"/>
            <w:noWrap/>
            <w:vAlign w:val="center"/>
            <w:hideMark/>
          </w:tcPr>
          <w:p w14:paraId="09F80FE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0.8926</w:t>
            </w:r>
          </w:p>
        </w:tc>
        <w:tc>
          <w:tcPr>
            <w:tcW w:w="1537" w:type="dxa"/>
            <w:tcBorders>
              <w:top w:val="nil"/>
              <w:left w:val="nil"/>
              <w:bottom w:val="nil"/>
              <w:right w:val="nil"/>
            </w:tcBorders>
            <w:shd w:val="clear" w:color="auto" w:fill="auto"/>
            <w:noWrap/>
            <w:vAlign w:val="center"/>
            <w:hideMark/>
          </w:tcPr>
          <w:p w14:paraId="0C86361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0.9309</w:t>
            </w:r>
          </w:p>
        </w:tc>
        <w:tc>
          <w:tcPr>
            <w:tcW w:w="1009" w:type="dxa"/>
            <w:tcBorders>
              <w:top w:val="nil"/>
              <w:left w:val="nil"/>
              <w:bottom w:val="nil"/>
              <w:right w:val="nil"/>
            </w:tcBorders>
            <w:shd w:val="clear" w:color="auto" w:fill="auto"/>
            <w:noWrap/>
            <w:vAlign w:val="center"/>
            <w:hideMark/>
          </w:tcPr>
          <w:p w14:paraId="13D67DF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0.6902</w:t>
            </w:r>
          </w:p>
        </w:tc>
      </w:tr>
      <w:tr w:rsidR="00332604" w:rsidRPr="00332604" w14:paraId="006561A8"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0266088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38</w:t>
            </w:r>
          </w:p>
        </w:tc>
        <w:tc>
          <w:tcPr>
            <w:tcW w:w="1141" w:type="dxa"/>
            <w:tcBorders>
              <w:top w:val="nil"/>
              <w:left w:val="nil"/>
              <w:bottom w:val="nil"/>
              <w:right w:val="nil"/>
            </w:tcBorders>
            <w:shd w:val="clear" w:color="auto" w:fill="auto"/>
            <w:noWrap/>
            <w:vAlign w:val="center"/>
            <w:hideMark/>
          </w:tcPr>
          <w:p w14:paraId="1F61AE6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w:t>
            </w:r>
          </w:p>
        </w:tc>
        <w:tc>
          <w:tcPr>
            <w:tcW w:w="1620" w:type="dxa"/>
            <w:tcBorders>
              <w:top w:val="nil"/>
              <w:left w:val="nil"/>
              <w:bottom w:val="nil"/>
              <w:right w:val="nil"/>
            </w:tcBorders>
            <w:shd w:val="clear" w:color="auto" w:fill="auto"/>
            <w:noWrap/>
            <w:vAlign w:val="center"/>
            <w:hideMark/>
          </w:tcPr>
          <w:p w14:paraId="016DA32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0.7949</w:t>
            </w:r>
          </w:p>
        </w:tc>
        <w:tc>
          <w:tcPr>
            <w:tcW w:w="1280" w:type="dxa"/>
            <w:tcBorders>
              <w:top w:val="nil"/>
              <w:left w:val="nil"/>
              <w:bottom w:val="nil"/>
              <w:right w:val="nil"/>
            </w:tcBorders>
            <w:shd w:val="clear" w:color="auto" w:fill="auto"/>
            <w:noWrap/>
            <w:vAlign w:val="center"/>
            <w:hideMark/>
          </w:tcPr>
          <w:p w14:paraId="6619F7C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0.8227</w:t>
            </w:r>
          </w:p>
        </w:tc>
        <w:tc>
          <w:tcPr>
            <w:tcW w:w="1537" w:type="dxa"/>
            <w:tcBorders>
              <w:top w:val="nil"/>
              <w:left w:val="nil"/>
              <w:bottom w:val="nil"/>
              <w:right w:val="nil"/>
            </w:tcBorders>
            <w:shd w:val="clear" w:color="auto" w:fill="auto"/>
            <w:noWrap/>
            <w:vAlign w:val="center"/>
            <w:hideMark/>
          </w:tcPr>
          <w:p w14:paraId="0D44300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0.8799</w:t>
            </w:r>
          </w:p>
        </w:tc>
        <w:tc>
          <w:tcPr>
            <w:tcW w:w="1009" w:type="dxa"/>
            <w:tcBorders>
              <w:top w:val="nil"/>
              <w:left w:val="nil"/>
              <w:bottom w:val="nil"/>
              <w:right w:val="nil"/>
            </w:tcBorders>
            <w:shd w:val="clear" w:color="auto" w:fill="auto"/>
            <w:noWrap/>
            <w:vAlign w:val="center"/>
            <w:hideMark/>
          </w:tcPr>
          <w:p w14:paraId="0BF2E5C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0.9107</w:t>
            </w:r>
          </w:p>
        </w:tc>
      </w:tr>
      <w:tr w:rsidR="00332604" w:rsidRPr="00332604" w14:paraId="184124C5"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4C60082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39</w:t>
            </w:r>
          </w:p>
        </w:tc>
        <w:tc>
          <w:tcPr>
            <w:tcW w:w="1141" w:type="dxa"/>
            <w:tcBorders>
              <w:top w:val="nil"/>
              <w:left w:val="nil"/>
              <w:bottom w:val="nil"/>
              <w:right w:val="nil"/>
            </w:tcBorders>
            <w:shd w:val="clear" w:color="auto" w:fill="auto"/>
            <w:noWrap/>
            <w:vAlign w:val="center"/>
            <w:hideMark/>
          </w:tcPr>
          <w:p w14:paraId="1B259AC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7</w:t>
            </w:r>
          </w:p>
        </w:tc>
        <w:tc>
          <w:tcPr>
            <w:tcW w:w="1620" w:type="dxa"/>
            <w:tcBorders>
              <w:top w:val="nil"/>
              <w:left w:val="nil"/>
              <w:bottom w:val="nil"/>
              <w:right w:val="nil"/>
            </w:tcBorders>
            <w:shd w:val="clear" w:color="auto" w:fill="auto"/>
            <w:noWrap/>
            <w:vAlign w:val="center"/>
            <w:hideMark/>
          </w:tcPr>
          <w:p w14:paraId="0CAEDD7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0.8007</w:t>
            </w:r>
          </w:p>
        </w:tc>
        <w:tc>
          <w:tcPr>
            <w:tcW w:w="1280" w:type="dxa"/>
            <w:tcBorders>
              <w:top w:val="nil"/>
              <w:left w:val="nil"/>
              <w:bottom w:val="nil"/>
              <w:right w:val="nil"/>
            </w:tcBorders>
            <w:shd w:val="clear" w:color="auto" w:fill="auto"/>
            <w:noWrap/>
            <w:vAlign w:val="center"/>
            <w:hideMark/>
          </w:tcPr>
          <w:p w14:paraId="2B73FC8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0.8223</w:t>
            </w:r>
          </w:p>
        </w:tc>
        <w:tc>
          <w:tcPr>
            <w:tcW w:w="1537" w:type="dxa"/>
            <w:tcBorders>
              <w:top w:val="nil"/>
              <w:left w:val="nil"/>
              <w:bottom w:val="nil"/>
              <w:right w:val="nil"/>
            </w:tcBorders>
            <w:shd w:val="clear" w:color="auto" w:fill="auto"/>
            <w:noWrap/>
            <w:vAlign w:val="center"/>
            <w:hideMark/>
          </w:tcPr>
          <w:p w14:paraId="1BAB5AA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0.8812</w:t>
            </w:r>
          </w:p>
        </w:tc>
        <w:tc>
          <w:tcPr>
            <w:tcW w:w="1009" w:type="dxa"/>
            <w:tcBorders>
              <w:top w:val="nil"/>
              <w:left w:val="nil"/>
              <w:bottom w:val="nil"/>
              <w:right w:val="nil"/>
            </w:tcBorders>
            <w:shd w:val="clear" w:color="auto" w:fill="auto"/>
            <w:noWrap/>
            <w:vAlign w:val="center"/>
            <w:hideMark/>
          </w:tcPr>
          <w:p w14:paraId="17C268F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0.911</w:t>
            </w:r>
          </w:p>
        </w:tc>
      </w:tr>
      <w:tr w:rsidR="00332604" w:rsidRPr="00332604" w14:paraId="3E28B51B"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162C620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40</w:t>
            </w:r>
          </w:p>
        </w:tc>
        <w:tc>
          <w:tcPr>
            <w:tcW w:w="1141" w:type="dxa"/>
            <w:tcBorders>
              <w:top w:val="nil"/>
              <w:left w:val="nil"/>
              <w:bottom w:val="nil"/>
              <w:right w:val="nil"/>
            </w:tcBorders>
            <w:shd w:val="clear" w:color="auto" w:fill="auto"/>
            <w:noWrap/>
            <w:vAlign w:val="center"/>
            <w:hideMark/>
          </w:tcPr>
          <w:p w14:paraId="3FB94C7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w:t>
            </w:r>
          </w:p>
        </w:tc>
        <w:tc>
          <w:tcPr>
            <w:tcW w:w="1620" w:type="dxa"/>
            <w:tcBorders>
              <w:top w:val="nil"/>
              <w:left w:val="nil"/>
              <w:bottom w:val="nil"/>
              <w:right w:val="nil"/>
            </w:tcBorders>
            <w:shd w:val="clear" w:color="auto" w:fill="auto"/>
            <w:noWrap/>
            <w:vAlign w:val="center"/>
            <w:hideMark/>
          </w:tcPr>
          <w:p w14:paraId="42B6FAE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0.8003</w:t>
            </w:r>
          </w:p>
        </w:tc>
        <w:tc>
          <w:tcPr>
            <w:tcW w:w="1280" w:type="dxa"/>
            <w:tcBorders>
              <w:top w:val="nil"/>
              <w:left w:val="nil"/>
              <w:bottom w:val="nil"/>
              <w:right w:val="nil"/>
            </w:tcBorders>
            <w:shd w:val="clear" w:color="auto" w:fill="auto"/>
            <w:noWrap/>
            <w:vAlign w:val="center"/>
            <w:hideMark/>
          </w:tcPr>
          <w:p w14:paraId="00C40D9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0.8006</w:t>
            </w:r>
          </w:p>
        </w:tc>
        <w:tc>
          <w:tcPr>
            <w:tcW w:w="1537" w:type="dxa"/>
            <w:tcBorders>
              <w:top w:val="nil"/>
              <w:left w:val="nil"/>
              <w:bottom w:val="nil"/>
              <w:right w:val="nil"/>
            </w:tcBorders>
            <w:shd w:val="clear" w:color="auto" w:fill="auto"/>
            <w:noWrap/>
            <w:vAlign w:val="center"/>
            <w:hideMark/>
          </w:tcPr>
          <w:p w14:paraId="7C4A30F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0.8777</w:t>
            </w:r>
          </w:p>
        </w:tc>
        <w:tc>
          <w:tcPr>
            <w:tcW w:w="1009" w:type="dxa"/>
            <w:tcBorders>
              <w:top w:val="nil"/>
              <w:left w:val="nil"/>
              <w:bottom w:val="nil"/>
              <w:right w:val="nil"/>
            </w:tcBorders>
            <w:shd w:val="clear" w:color="auto" w:fill="auto"/>
            <w:noWrap/>
            <w:vAlign w:val="center"/>
            <w:hideMark/>
          </w:tcPr>
          <w:p w14:paraId="454689F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0.8974</w:t>
            </w:r>
          </w:p>
        </w:tc>
      </w:tr>
      <w:tr w:rsidR="00332604" w:rsidRPr="00332604" w14:paraId="29BC4760"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3AB8B2D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41</w:t>
            </w:r>
          </w:p>
        </w:tc>
        <w:tc>
          <w:tcPr>
            <w:tcW w:w="1141" w:type="dxa"/>
            <w:tcBorders>
              <w:top w:val="nil"/>
              <w:left w:val="nil"/>
              <w:bottom w:val="nil"/>
              <w:right w:val="nil"/>
            </w:tcBorders>
            <w:shd w:val="clear" w:color="auto" w:fill="auto"/>
            <w:noWrap/>
            <w:vAlign w:val="center"/>
            <w:hideMark/>
          </w:tcPr>
          <w:p w14:paraId="5AB28AE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620" w:type="dxa"/>
            <w:tcBorders>
              <w:top w:val="nil"/>
              <w:left w:val="nil"/>
              <w:bottom w:val="nil"/>
              <w:right w:val="nil"/>
            </w:tcBorders>
            <w:shd w:val="clear" w:color="auto" w:fill="auto"/>
            <w:noWrap/>
            <w:vAlign w:val="center"/>
            <w:hideMark/>
          </w:tcPr>
          <w:p w14:paraId="0E875F6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0.8225</w:t>
            </w:r>
          </w:p>
        </w:tc>
        <w:tc>
          <w:tcPr>
            <w:tcW w:w="1280" w:type="dxa"/>
            <w:tcBorders>
              <w:top w:val="nil"/>
              <w:left w:val="nil"/>
              <w:bottom w:val="nil"/>
              <w:right w:val="nil"/>
            </w:tcBorders>
            <w:shd w:val="clear" w:color="auto" w:fill="auto"/>
            <w:noWrap/>
            <w:vAlign w:val="center"/>
            <w:hideMark/>
          </w:tcPr>
          <w:p w14:paraId="7A633DE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0.9096</w:t>
            </w:r>
          </w:p>
        </w:tc>
        <w:tc>
          <w:tcPr>
            <w:tcW w:w="1537" w:type="dxa"/>
            <w:tcBorders>
              <w:top w:val="nil"/>
              <w:left w:val="nil"/>
              <w:bottom w:val="nil"/>
              <w:right w:val="nil"/>
            </w:tcBorders>
            <w:shd w:val="clear" w:color="auto" w:fill="auto"/>
            <w:noWrap/>
            <w:vAlign w:val="center"/>
            <w:hideMark/>
          </w:tcPr>
          <w:p w14:paraId="4C4A475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0.8851</w:t>
            </w:r>
          </w:p>
        </w:tc>
        <w:tc>
          <w:tcPr>
            <w:tcW w:w="1009" w:type="dxa"/>
            <w:tcBorders>
              <w:top w:val="nil"/>
              <w:left w:val="nil"/>
              <w:bottom w:val="nil"/>
              <w:right w:val="nil"/>
            </w:tcBorders>
            <w:shd w:val="clear" w:color="auto" w:fill="auto"/>
            <w:noWrap/>
            <w:vAlign w:val="center"/>
            <w:hideMark/>
          </w:tcPr>
          <w:p w14:paraId="58A0BE9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0.841</w:t>
            </w:r>
          </w:p>
        </w:tc>
      </w:tr>
      <w:tr w:rsidR="00332604" w:rsidRPr="00332604" w14:paraId="5BD2BF9D"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370B014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42</w:t>
            </w:r>
          </w:p>
        </w:tc>
        <w:tc>
          <w:tcPr>
            <w:tcW w:w="1141" w:type="dxa"/>
            <w:tcBorders>
              <w:top w:val="nil"/>
              <w:left w:val="nil"/>
              <w:bottom w:val="nil"/>
              <w:right w:val="nil"/>
            </w:tcBorders>
            <w:shd w:val="clear" w:color="auto" w:fill="auto"/>
            <w:noWrap/>
            <w:vAlign w:val="center"/>
            <w:hideMark/>
          </w:tcPr>
          <w:p w14:paraId="3C3C944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20</w:t>
            </w:r>
          </w:p>
        </w:tc>
        <w:tc>
          <w:tcPr>
            <w:tcW w:w="1620" w:type="dxa"/>
            <w:tcBorders>
              <w:top w:val="nil"/>
              <w:left w:val="nil"/>
              <w:bottom w:val="nil"/>
              <w:right w:val="nil"/>
            </w:tcBorders>
            <w:shd w:val="clear" w:color="auto" w:fill="auto"/>
            <w:noWrap/>
            <w:vAlign w:val="center"/>
            <w:hideMark/>
          </w:tcPr>
          <w:p w14:paraId="7B1123F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0.8303</w:t>
            </w:r>
          </w:p>
        </w:tc>
        <w:tc>
          <w:tcPr>
            <w:tcW w:w="1280" w:type="dxa"/>
            <w:tcBorders>
              <w:top w:val="nil"/>
              <w:left w:val="nil"/>
              <w:bottom w:val="nil"/>
              <w:right w:val="nil"/>
            </w:tcBorders>
            <w:shd w:val="clear" w:color="auto" w:fill="auto"/>
            <w:noWrap/>
            <w:vAlign w:val="center"/>
            <w:hideMark/>
          </w:tcPr>
          <w:p w14:paraId="5B9D68B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0.906</w:t>
            </w:r>
          </w:p>
        </w:tc>
        <w:tc>
          <w:tcPr>
            <w:tcW w:w="1537" w:type="dxa"/>
            <w:tcBorders>
              <w:top w:val="nil"/>
              <w:left w:val="nil"/>
              <w:bottom w:val="nil"/>
              <w:right w:val="nil"/>
            </w:tcBorders>
            <w:shd w:val="clear" w:color="auto" w:fill="auto"/>
            <w:noWrap/>
            <w:vAlign w:val="center"/>
            <w:hideMark/>
          </w:tcPr>
          <w:p w14:paraId="40C7E28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0.8824</w:t>
            </w:r>
          </w:p>
        </w:tc>
        <w:tc>
          <w:tcPr>
            <w:tcW w:w="1009" w:type="dxa"/>
            <w:tcBorders>
              <w:top w:val="nil"/>
              <w:left w:val="nil"/>
              <w:bottom w:val="nil"/>
              <w:right w:val="nil"/>
            </w:tcBorders>
            <w:shd w:val="clear" w:color="auto" w:fill="auto"/>
            <w:noWrap/>
            <w:vAlign w:val="center"/>
            <w:hideMark/>
          </w:tcPr>
          <w:p w14:paraId="4F49C33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0.841</w:t>
            </w:r>
          </w:p>
        </w:tc>
      </w:tr>
      <w:tr w:rsidR="00332604" w:rsidRPr="00332604" w14:paraId="3AA36EF8"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3F0DD17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43</w:t>
            </w:r>
          </w:p>
        </w:tc>
        <w:tc>
          <w:tcPr>
            <w:tcW w:w="1141" w:type="dxa"/>
            <w:tcBorders>
              <w:top w:val="nil"/>
              <w:left w:val="nil"/>
              <w:bottom w:val="nil"/>
              <w:right w:val="nil"/>
            </w:tcBorders>
            <w:shd w:val="clear" w:color="auto" w:fill="auto"/>
            <w:noWrap/>
            <w:vAlign w:val="center"/>
            <w:hideMark/>
          </w:tcPr>
          <w:p w14:paraId="102882A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18</w:t>
            </w:r>
          </w:p>
        </w:tc>
        <w:tc>
          <w:tcPr>
            <w:tcW w:w="1620" w:type="dxa"/>
            <w:tcBorders>
              <w:top w:val="nil"/>
              <w:left w:val="nil"/>
              <w:bottom w:val="nil"/>
              <w:right w:val="nil"/>
            </w:tcBorders>
            <w:shd w:val="clear" w:color="auto" w:fill="auto"/>
            <w:noWrap/>
            <w:vAlign w:val="center"/>
            <w:hideMark/>
          </w:tcPr>
          <w:p w14:paraId="7D2895F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0.8299</w:t>
            </w:r>
          </w:p>
        </w:tc>
        <w:tc>
          <w:tcPr>
            <w:tcW w:w="1280" w:type="dxa"/>
            <w:tcBorders>
              <w:top w:val="nil"/>
              <w:left w:val="nil"/>
              <w:bottom w:val="nil"/>
              <w:right w:val="nil"/>
            </w:tcBorders>
            <w:shd w:val="clear" w:color="auto" w:fill="auto"/>
            <w:noWrap/>
            <w:vAlign w:val="center"/>
            <w:hideMark/>
          </w:tcPr>
          <w:p w14:paraId="190DC3A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0.8855</w:t>
            </w:r>
          </w:p>
        </w:tc>
        <w:tc>
          <w:tcPr>
            <w:tcW w:w="1537" w:type="dxa"/>
            <w:tcBorders>
              <w:top w:val="nil"/>
              <w:left w:val="nil"/>
              <w:bottom w:val="nil"/>
              <w:right w:val="nil"/>
            </w:tcBorders>
            <w:shd w:val="clear" w:color="auto" w:fill="auto"/>
            <w:noWrap/>
            <w:vAlign w:val="center"/>
            <w:hideMark/>
          </w:tcPr>
          <w:p w14:paraId="40189E7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0.8778</w:t>
            </w:r>
          </w:p>
        </w:tc>
        <w:tc>
          <w:tcPr>
            <w:tcW w:w="1009" w:type="dxa"/>
            <w:tcBorders>
              <w:top w:val="nil"/>
              <w:left w:val="nil"/>
              <w:bottom w:val="nil"/>
              <w:right w:val="nil"/>
            </w:tcBorders>
            <w:shd w:val="clear" w:color="auto" w:fill="auto"/>
            <w:noWrap/>
            <w:vAlign w:val="center"/>
            <w:hideMark/>
          </w:tcPr>
          <w:p w14:paraId="0B82F95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0.8053</w:t>
            </w:r>
          </w:p>
        </w:tc>
      </w:tr>
      <w:tr w:rsidR="00332604" w:rsidRPr="00332604" w14:paraId="27303A43"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2AE4F21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44</w:t>
            </w:r>
          </w:p>
        </w:tc>
        <w:tc>
          <w:tcPr>
            <w:tcW w:w="1141" w:type="dxa"/>
            <w:tcBorders>
              <w:top w:val="nil"/>
              <w:left w:val="nil"/>
              <w:bottom w:val="nil"/>
              <w:right w:val="nil"/>
            </w:tcBorders>
            <w:shd w:val="clear" w:color="auto" w:fill="auto"/>
            <w:noWrap/>
            <w:vAlign w:val="center"/>
            <w:hideMark/>
          </w:tcPr>
          <w:p w14:paraId="2C27451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20</w:t>
            </w:r>
          </w:p>
        </w:tc>
        <w:tc>
          <w:tcPr>
            <w:tcW w:w="1620" w:type="dxa"/>
            <w:tcBorders>
              <w:top w:val="nil"/>
              <w:left w:val="nil"/>
              <w:bottom w:val="nil"/>
              <w:right w:val="nil"/>
            </w:tcBorders>
            <w:shd w:val="clear" w:color="auto" w:fill="auto"/>
            <w:noWrap/>
            <w:vAlign w:val="center"/>
            <w:hideMark/>
          </w:tcPr>
          <w:p w14:paraId="7991CE0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0.8505</w:t>
            </w:r>
          </w:p>
        </w:tc>
        <w:tc>
          <w:tcPr>
            <w:tcW w:w="1280" w:type="dxa"/>
            <w:tcBorders>
              <w:top w:val="nil"/>
              <w:left w:val="nil"/>
              <w:bottom w:val="nil"/>
              <w:right w:val="nil"/>
            </w:tcBorders>
            <w:shd w:val="clear" w:color="auto" w:fill="auto"/>
            <w:noWrap/>
            <w:vAlign w:val="center"/>
            <w:hideMark/>
          </w:tcPr>
          <w:p w14:paraId="6998EFF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0.917</w:t>
            </w:r>
          </w:p>
        </w:tc>
        <w:tc>
          <w:tcPr>
            <w:tcW w:w="1537" w:type="dxa"/>
            <w:tcBorders>
              <w:top w:val="nil"/>
              <w:left w:val="nil"/>
              <w:bottom w:val="nil"/>
              <w:right w:val="nil"/>
            </w:tcBorders>
            <w:shd w:val="clear" w:color="auto" w:fill="auto"/>
            <w:noWrap/>
            <w:vAlign w:val="center"/>
            <w:hideMark/>
          </w:tcPr>
          <w:p w14:paraId="2B3B2E2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0.9413</w:t>
            </w:r>
          </w:p>
        </w:tc>
        <w:tc>
          <w:tcPr>
            <w:tcW w:w="1009" w:type="dxa"/>
            <w:tcBorders>
              <w:top w:val="nil"/>
              <w:left w:val="nil"/>
              <w:bottom w:val="nil"/>
              <w:right w:val="nil"/>
            </w:tcBorders>
            <w:shd w:val="clear" w:color="auto" w:fill="auto"/>
            <w:noWrap/>
            <w:vAlign w:val="center"/>
            <w:hideMark/>
          </w:tcPr>
          <w:p w14:paraId="186649F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0.7837</w:t>
            </w:r>
          </w:p>
        </w:tc>
      </w:tr>
      <w:tr w:rsidR="00332604" w:rsidRPr="00332604" w14:paraId="649E0FAF"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0037D24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45</w:t>
            </w:r>
          </w:p>
        </w:tc>
        <w:tc>
          <w:tcPr>
            <w:tcW w:w="1141" w:type="dxa"/>
            <w:tcBorders>
              <w:top w:val="nil"/>
              <w:left w:val="nil"/>
              <w:bottom w:val="nil"/>
              <w:right w:val="nil"/>
            </w:tcBorders>
            <w:shd w:val="clear" w:color="auto" w:fill="auto"/>
            <w:noWrap/>
            <w:vAlign w:val="center"/>
            <w:hideMark/>
          </w:tcPr>
          <w:p w14:paraId="788B325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21</w:t>
            </w:r>
          </w:p>
        </w:tc>
        <w:tc>
          <w:tcPr>
            <w:tcW w:w="1620" w:type="dxa"/>
            <w:tcBorders>
              <w:top w:val="nil"/>
              <w:left w:val="nil"/>
              <w:bottom w:val="nil"/>
              <w:right w:val="nil"/>
            </w:tcBorders>
            <w:shd w:val="clear" w:color="auto" w:fill="auto"/>
            <w:noWrap/>
            <w:vAlign w:val="center"/>
            <w:hideMark/>
          </w:tcPr>
          <w:p w14:paraId="0F16AB5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0.8549</w:t>
            </w:r>
          </w:p>
        </w:tc>
        <w:tc>
          <w:tcPr>
            <w:tcW w:w="1280" w:type="dxa"/>
            <w:tcBorders>
              <w:top w:val="nil"/>
              <w:left w:val="nil"/>
              <w:bottom w:val="nil"/>
              <w:right w:val="nil"/>
            </w:tcBorders>
            <w:shd w:val="clear" w:color="auto" w:fill="auto"/>
            <w:noWrap/>
            <w:vAlign w:val="center"/>
            <w:hideMark/>
          </w:tcPr>
          <w:p w14:paraId="73B8F7C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0.9126</w:t>
            </w:r>
          </w:p>
        </w:tc>
        <w:tc>
          <w:tcPr>
            <w:tcW w:w="1537" w:type="dxa"/>
            <w:tcBorders>
              <w:top w:val="nil"/>
              <w:left w:val="nil"/>
              <w:bottom w:val="nil"/>
              <w:right w:val="nil"/>
            </w:tcBorders>
            <w:shd w:val="clear" w:color="auto" w:fill="auto"/>
            <w:noWrap/>
            <w:vAlign w:val="center"/>
            <w:hideMark/>
          </w:tcPr>
          <w:p w14:paraId="1A05B9A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0.9358</w:t>
            </w:r>
          </w:p>
        </w:tc>
        <w:tc>
          <w:tcPr>
            <w:tcW w:w="1009" w:type="dxa"/>
            <w:tcBorders>
              <w:top w:val="nil"/>
              <w:left w:val="nil"/>
              <w:bottom w:val="nil"/>
              <w:right w:val="nil"/>
            </w:tcBorders>
            <w:shd w:val="clear" w:color="auto" w:fill="auto"/>
            <w:noWrap/>
            <w:vAlign w:val="center"/>
            <w:hideMark/>
          </w:tcPr>
          <w:p w14:paraId="68B0E06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0.7753</w:t>
            </w:r>
          </w:p>
        </w:tc>
      </w:tr>
      <w:tr w:rsidR="00332604" w:rsidRPr="00332604" w14:paraId="45CECFB4"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1ECC89D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46</w:t>
            </w:r>
          </w:p>
        </w:tc>
        <w:tc>
          <w:tcPr>
            <w:tcW w:w="1141" w:type="dxa"/>
            <w:tcBorders>
              <w:top w:val="nil"/>
              <w:left w:val="nil"/>
              <w:bottom w:val="nil"/>
              <w:right w:val="nil"/>
            </w:tcBorders>
            <w:shd w:val="clear" w:color="auto" w:fill="auto"/>
            <w:noWrap/>
            <w:vAlign w:val="center"/>
            <w:hideMark/>
          </w:tcPr>
          <w:p w14:paraId="27D19C3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620" w:type="dxa"/>
            <w:tcBorders>
              <w:top w:val="nil"/>
              <w:left w:val="nil"/>
              <w:bottom w:val="nil"/>
              <w:right w:val="nil"/>
            </w:tcBorders>
            <w:shd w:val="clear" w:color="auto" w:fill="auto"/>
            <w:noWrap/>
            <w:vAlign w:val="center"/>
            <w:hideMark/>
          </w:tcPr>
          <w:p w14:paraId="2F635F1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0.855</w:t>
            </w:r>
          </w:p>
        </w:tc>
        <w:tc>
          <w:tcPr>
            <w:tcW w:w="1280" w:type="dxa"/>
            <w:tcBorders>
              <w:top w:val="nil"/>
              <w:left w:val="nil"/>
              <w:bottom w:val="nil"/>
              <w:right w:val="nil"/>
            </w:tcBorders>
            <w:shd w:val="clear" w:color="auto" w:fill="auto"/>
            <w:noWrap/>
            <w:vAlign w:val="center"/>
            <w:hideMark/>
          </w:tcPr>
          <w:p w14:paraId="1243150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0.8951</w:t>
            </w:r>
          </w:p>
        </w:tc>
        <w:tc>
          <w:tcPr>
            <w:tcW w:w="1537" w:type="dxa"/>
            <w:tcBorders>
              <w:top w:val="nil"/>
              <w:left w:val="nil"/>
              <w:bottom w:val="nil"/>
              <w:right w:val="nil"/>
            </w:tcBorders>
            <w:shd w:val="clear" w:color="auto" w:fill="auto"/>
            <w:noWrap/>
            <w:vAlign w:val="center"/>
            <w:hideMark/>
          </w:tcPr>
          <w:p w14:paraId="3289643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0.9309</w:t>
            </w:r>
          </w:p>
        </w:tc>
        <w:tc>
          <w:tcPr>
            <w:tcW w:w="1009" w:type="dxa"/>
            <w:tcBorders>
              <w:top w:val="nil"/>
              <w:left w:val="nil"/>
              <w:bottom w:val="nil"/>
              <w:right w:val="nil"/>
            </w:tcBorders>
            <w:shd w:val="clear" w:color="auto" w:fill="auto"/>
            <w:noWrap/>
            <w:vAlign w:val="center"/>
            <w:hideMark/>
          </w:tcPr>
          <w:p w14:paraId="5BD642D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w:t>
            </w:r>
          </w:p>
        </w:tc>
      </w:tr>
      <w:tr w:rsidR="00332604" w:rsidRPr="00332604" w14:paraId="7660C014"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2A02FC9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47</w:t>
            </w:r>
          </w:p>
        </w:tc>
        <w:tc>
          <w:tcPr>
            <w:tcW w:w="1141" w:type="dxa"/>
            <w:tcBorders>
              <w:top w:val="nil"/>
              <w:left w:val="nil"/>
              <w:bottom w:val="nil"/>
              <w:right w:val="nil"/>
            </w:tcBorders>
            <w:shd w:val="clear" w:color="auto" w:fill="auto"/>
            <w:noWrap/>
            <w:vAlign w:val="center"/>
            <w:hideMark/>
          </w:tcPr>
          <w:p w14:paraId="4FA007C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7</w:t>
            </w:r>
          </w:p>
        </w:tc>
        <w:tc>
          <w:tcPr>
            <w:tcW w:w="1620" w:type="dxa"/>
            <w:tcBorders>
              <w:top w:val="nil"/>
              <w:left w:val="nil"/>
              <w:bottom w:val="nil"/>
              <w:right w:val="nil"/>
            </w:tcBorders>
            <w:shd w:val="clear" w:color="auto" w:fill="auto"/>
            <w:noWrap/>
            <w:vAlign w:val="center"/>
            <w:hideMark/>
          </w:tcPr>
          <w:p w14:paraId="4957A44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0.8364</w:t>
            </w:r>
          </w:p>
        </w:tc>
        <w:tc>
          <w:tcPr>
            <w:tcW w:w="1280" w:type="dxa"/>
            <w:tcBorders>
              <w:top w:val="nil"/>
              <w:left w:val="nil"/>
              <w:bottom w:val="nil"/>
              <w:right w:val="nil"/>
            </w:tcBorders>
            <w:shd w:val="clear" w:color="auto" w:fill="auto"/>
            <w:noWrap/>
            <w:vAlign w:val="center"/>
            <w:hideMark/>
          </w:tcPr>
          <w:p w14:paraId="4247089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0.8587</w:t>
            </w:r>
          </w:p>
        </w:tc>
        <w:tc>
          <w:tcPr>
            <w:tcW w:w="1537" w:type="dxa"/>
            <w:tcBorders>
              <w:top w:val="nil"/>
              <w:left w:val="nil"/>
              <w:bottom w:val="nil"/>
              <w:right w:val="nil"/>
            </w:tcBorders>
            <w:shd w:val="clear" w:color="auto" w:fill="auto"/>
            <w:noWrap/>
            <w:vAlign w:val="center"/>
            <w:hideMark/>
          </w:tcPr>
          <w:p w14:paraId="3A219B4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0.9512</w:t>
            </w:r>
          </w:p>
        </w:tc>
        <w:tc>
          <w:tcPr>
            <w:tcW w:w="1009" w:type="dxa"/>
            <w:tcBorders>
              <w:top w:val="nil"/>
              <w:left w:val="nil"/>
              <w:bottom w:val="nil"/>
              <w:right w:val="nil"/>
            </w:tcBorders>
            <w:shd w:val="clear" w:color="auto" w:fill="auto"/>
            <w:noWrap/>
            <w:vAlign w:val="center"/>
            <w:hideMark/>
          </w:tcPr>
          <w:p w14:paraId="364E56B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0.6862</w:t>
            </w:r>
          </w:p>
        </w:tc>
      </w:tr>
      <w:tr w:rsidR="00332604" w:rsidRPr="00332604" w14:paraId="4A0114E5"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78B5C22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48</w:t>
            </w:r>
          </w:p>
        </w:tc>
        <w:tc>
          <w:tcPr>
            <w:tcW w:w="1141" w:type="dxa"/>
            <w:tcBorders>
              <w:top w:val="nil"/>
              <w:left w:val="nil"/>
              <w:bottom w:val="nil"/>
              <w:right w:val="nil"/>
            </w:tcBorders>
            <w:shd w:val="clear" w:color="auto" w:fill="auto"/>
            <w:noWrap/>
            <w:vAlign w:val="center"/>
            <w:hideMark/>
          </w:tcPr>
          <w:p w14:paraId="6FE6ABA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w:t>
            </w:r>
          </w:p>
        </w:tc>
        <w:tc>
          <w:tcPr>
            <w:tcW w:w="1620" w:type="dxa"/>
            <w:tcBorders>
              <w:top w:val="nil"/>
              <w:left w:val="nil"/>
              <w:bottom w:val="nil"/>
              <w:right w:val="nil"/>
            </w:tcBorders>
            <w:shd w:val="clear" w:color="auto" w:fill="auto"/>
            <w:noWrap/>
            <w:vAlign w:val="center"/>
            <w:hideMark/>
          </w:tcPr>
          <w:p w14:paraId="7F553E1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0.8363</w:t>
            </w:r>
          </w:p>
        </w:tc>
        <w:tc>
          <w:tcPr>
            <w:tcW w:w="1280" w:type="dxa"/>
            <w:tcBorders>
              <w:top w:val="nil"/>
              <w:left w:val="nil"/>
              <w:bottom w:val="nil"/>
              <w:right w:val="nil"/>
            </w:tcBorders>
            <w:shd w:val="clear" w:color="auto" w:fill="auto"/>
            <w:noWrap/>
            <w:vAlign w:val="center"/>
            <w:hideMark/>
          </w:tcPr>
          <w:p w14:paraId="043C4A1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0.8381</w:t>
            </w:r>
          </w:p>
        </w:tc>
        <w:tc>
          <w:tcPr>
            <w:tcW w:w="1537" w:type="dxa"/>
            <w:tcBorders>
              <w:top w:val="nil"/>
              <w:left w:val="nil"/>
              <w:bottom w:val="nil"/>
              <w:right w:val="nil"/>
            </w:tcBorders>
            <w:shd w:val="clear" w:color="auto" w:fill="auto"/>
            <w:noWrap/>
            <w:vAlign w:val="center"/>
            <w:hideMark/>
          </w:tcPr>
          <w:p w14:paraId="17F2CAF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0.9497</w:t>
            </w:r>
          </w:p>
        </w:tc>
        <w:tc>
          <w:tcPr>
            <w:tcW w:w="1009" w:type="dxa"/>
            <w:tcBorders>
              <w:top w:val="nil"/>
              <w:left w:val="nil"/>
              <w:bottom w:val="nil"/>
              <w:right w:val="nil"/>
            </w:tcBorders>
            <w:shd w:val="clear" w:color="auto" w:fill="auto"/>
            <w:noWrap/>
            <w:vAlign w:val="center"/>
            <w:hideMark/>
          </w:tcPr>
          <w:p w14:paraId="5862311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0.6535</w:t>
            </w:r>
          </w:p>
        </w:tc>
      </w:tr>
      <w:tr w:rsidR="00332604" w:rsidRPr="00332604" w14:paraId="122A0DA6"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268B661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49</w:t>
            </w:r>
          </w:p>
        </w:tc>
        <w:tc>
          <w:tcPr>
            <w:tcW w:w="1141" w:type="dxa"/>
            <w:tcBorders>
              <w:top w:val="nil"/>
              <w:left w:val="nil"/>
              <w:bottom w:val="nil"/>
              <w:right w:val="nil"/>
            </w:tcBorders>
            <w:shd w:val="clear" w:color="auto" w:fill="auto"/>
            <w:noWrap/>
            <w:vAlign w:val="center"/>
            <w:hideMark/>
          </w:tcPr>
          <w:p w14:paraId="4CD946F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620" w:type="dxa"/>
            <w:tcBorders>
              <w:top w:val="nil"/>
              <w:left w:val="nil"/>
              <w:bottom w:val="nil"/>
              <w:right w:val="nil"/>
            </w:tcBorders>
            <w:shd w:val="clear" w:color="auto" w:fill="auto"/>
            <w:noWrap/>
            <w:vAlign w:val="center"/>
            <w:hideMark/>
          </w:tcPr>
          <w:p w14:paraId="4684692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0.8505</w:t>
            </w:r>
          </w:p>
        </w:tc>
        <w:tc>
          <w:tcPr>
            <w:tcW w:w="1280" w:type="dxa"/>
            <w:tcBorders>
              <w:top w:val="nil"/>
              <w:left w:val="nil"/>
              <w:bottom w:val="nil"/>
              <w:right w:val="nil"/>
            </w:tcBorders>
            <w:shd w:val="clear" w:color="auto" w:fill="auto"/>
            <w:noWrap/>
            <w:vAlign w:val="center"/>
            <w:hideMark/>
          </w:tcPr>
          <w:p w14:paraId="60C35EA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0.9179</w:t>
            </w:r>
          </w:p>
        </w:tc>
        <w:tc>
          <w:tcPr>
            <w:tcW w:w="1537" w:type="dxa"/>
            <w:tcBorders>
              <w:top w:val="nil"/>
              <w:left w:val="nil"/>
              <w:bottom w:val="nil"/>
              <w:right w:val="nil"/>
            </w:tcBorders>
            <w:shd w:val="clear" w:color="auto" w:fill="auto"/>
            <w:noWrap/>
            <w:vAlign w:val="center"/>
            <w:hideMark/>
          </w:tcPr>
          <w:p w14:paraId="42120F5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0.9413</w:t>
            </w:r>
          </w:p>
        </w:tc>
        <w:tc>
          <w:tcPr>
            <w:tcW w:w="1009" w:type="dxa"/>
            <w:tcBorders>
              <w:top w:val="nil"/>
              <w:left w:val="nil"/>
              <w:bottom w:val="nil"/>
              <w:right w:val="nil"/>
            </w:tcBorders>
            <w:shd w:val="clear" w:color="auto" w:fill="auto"/>
            <w:noWrap/>
            <w:vAlign w:val="center"/>
            <w:hideMark/>
          </w:tcPr>
          <w:p w14:paraId="49E2858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0.7323</w:t>
            </w:r>
          </w:p>
        </w:tc>
      </w:tr>
      <w:tr w:rsidR="00332604" w:rsidRPr="00332604" w14:paraId="1B6F6181"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725A5F3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50</w:t>
            </w:r>
          </w:p>
        </w:tc>
        <w:tc>
          <w:tcPr>
            <w:tcW w:w="1141" w:type="dxa"/>
            <w:tcBorders>
              <w:top w:val="nil"/>
              <w:left w:val="nil"/>
              <w:bottom w:val="nil"/>
              <w:right w:val="nil"/>
            </w:tcBorders>
            <w:shd w:val="clear" w:color="auto" w:fill="auto"/>
            <w:noWrap/>
            <w:vAlign w:val="center"/>
            <w:hideMark/>
          </w:tcPr>
          <w:p w14:paraId="1003868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20</w:t>
            </w:r>
          </w:p>
        </w:tc>
        <w:tc>
          <w:tcPr>
            <w:tcW w:w="1620" w:type="dxa"/>
            <w:tcBorders>
              <w:top w:val="nil"/>
              <w:left w:val="nil"/>
              <w:bottom w:val="nil"/>
              <w:right w:val="nil"/>
            </w:tcBorders>
            <w:shd w:val="clear" w:color="auto" w:fill="auto"/>
            <w:noWrap/>
            <w:vAlign w:val="center"/>
            <w:hideMark/>
          </w:tcPr>
          <w:p w14:paraId="724C3F0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0.8549</w:t>
            </w:r>
          </w:p>
        </w:tc>
        <w:tc>
          <w:tcPr>
            <w:tcW w:w="1280" w:type="dxa"/>
            <w:tcBorders>
              <w:top w:val="nil"/>
              <w:left w:val="nil"/>
              <w:bottom w:val="nil"/>
              <w:right w:val="nil"/>
            </w:tcBorders>
            <w:shd w:val="clear" w:color="auto" w:fill="auto"/>
            <w:noWrap/>
            <w:vAlign w:val="center"/>
            <w:hideMark/>
          </w:tcPr>
          <w:p w14:paraId="721A0D6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0.913</w:t>
            </w:r>
          </w:p>
        </w:tc>
        <w:tc>
          <w:tcPr>
            <w:tcW w:w="1537" w:type="dxa"/>
            <w:tcBorders>
              <w:top w:val="nil"/>
              <w:left w:val="nil"/>
              <w:bottom w:val="nil"/>
              <w:right w:val="nil"/>
            </w:tcBorders>
            <w:shd w:val="clear" w:color="auto" w:fill="auto"/>
            <w:noWrap/>
            <w:vAlign w:val="center"/>
            <w:hideMark/>
          </w:tcPr>
          <w:p w14:paraId="6C806AE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0.9358</w:t>
            </w:r>
          </w:p>
        </w:tc>
        <w:tc>
          <w:tcPr>
            <w:tcW w:w="1009" w:type="dxa"/>
            <w:tcBorders>
              <w:top w:val="nil"/>
              <w:left w:val="nil"/>
              <w:bottom w:val="nil"/>
              <w:right w:val="nil"/>
            </w:tcBorders>
            <w:shd w:val="clear" w:color="auto" w:fill="auto"/>
            <w:noWrap/>
            <w:vAlign w:val="center"/>
            <w:hideMark/>
          </w:tcPr>
          <w:p w14:paraId="1591F4F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0.725</w:t>
            </w:r>
          </w:p>
        </w:tc>
      </w:tr>
      <w:tr w:rsidR="00332604" w:rsidRPr="00332604" w14:paraId="2FE28109"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1AFC471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51</w:t>
            </w:r>
          </w:p>
        </w:tc>
        <w:tc>
          <w:tcPr>
            <w:tcW w:w="1141" w:type="dxa"/>
            <w:tcBorders>
              <w:top w:val="nil"/>
              <w:left w:val="nil"/>
              <w:bottom w:val="nil"/>
              <w:right w:val="nil"/>
            </w:tcBorders>
            <w:shd w:val="clear" w:color="auto" w:fill="auto"/>
            <w:noWrap/>
            <w:vAlign w:val="center"/>
            <w:hideMark/>
          </w:tcPr>
          <w:p w14:paraId="5B3F094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18</w:t>
            </w:r>
          </w:p>
        </w:tc>
        <w:tc>
          <w:tcPr>
            <w:tcW w:w="1620" w:type="dxa"/>
            <w:tcBorders>
              <w:top w:val="nil"/>
              <w:left w:val="nil"/>
              <w:bottom w:val="nil"/>
              <w:right w:val="nil"/>
            </w:tcBorders>
            <w:shd w:val="clear" w:color="auto" w:fill="auto"/>
            <w:noWrap/>
            <w:vAlign w:val="center"/>
            <w:hideMark/>
          </w:tcPr>
          <w:p w14:paraId="1C54BCA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0.855</w:t>
            </w:r>
          </w:p>
        </w:tc>
        <w:tc>
          <w:tcPr>
            <w:tcW w:w="1280" w:type="dxa"/>
            <w:tcBorders>
              <w:top w:val="nil"/>
              <w:left w:val="nil"/>
              <w:bottom w:val="nil"/>
              <w:right w:val="nil"/>
            </w:tcBorders>
            <w:shd w:val="clear" w:color="auto" w:fill="auto"/>
            <w:noWrap/>
            <w:vAlign w:val="center"/>
            <w:hideMark/>
          </w:tcPr>
          <w:p w14:paraId="79D6C2F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0.8926</w:t>
            </w:r>
          </w:p>
        </w:tc>
        <w:tc>
          <w:tcPr>
            <w:tcW w:w="1537" w:type="dxa"/>
            <w:tcBorders>
              <w:top w:val="nil"/>
              <w:left w:val="nil"/>
              <w:bottom w:val="nil"/>
              <w:right w:val="nil"/>
            </w:tcBorders>
            <w:shd w:val="clear" w:color="auto" w:fill="auto"/>
            <w:noWrap/>
            <w:vAlign w:val="center"/>
            <w:hideMark/>
          </w:tcPr>
          <w:p w14:paraId="3F02453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0.9309</w:t>
            </w:r>
          </w:p>
        </w:tc>
        <w:tc>
          <w:tcPr>
            <w:tcW w:w="1009" w:type="dxa"/>
            <w:tcBorders>
              <w:top w:val="nil"/>
              <w:left w:val="nil"/>
              <w:bottom w:val="nil"/>
              <w:right w:val="nil"/>
            </w:tcBorders>
            <w:shd w:val="clear" w:color="auto" w:fill="auto"/>
            <w:noWrap/>
            <w:vAlign w:val="center"/>
            <w:hideMark/>
          </w:tcPr>
          <w:p w14:paraId="55260D8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0.6902</w:t>
            </w:r>
          </w:p>
        </w:tc>
      </w:tr>
      <w:tr w:rsidR="00332604" w:rsidRPr="00332604" w14:paraId="2866E216"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1F7D138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52</w:t>
            </w:r>
          </w:p>
        </w:tc>
        <w:tc>
          <w:tcPr>
            <w:tcW w:w="1141" w:type="dxa"/>
            <w:tcBorders>
              <w:top w:val="nil"/>
              <w:left w:val="nil"/>
              <w:bottom w:val="nil"/>
              <w:right w:val="nil"/>
            </w:tcBorders>
            <w:shd w:val="clear" w:color="auto" w:fill="auto"/>
            <w:noWrap/>
            <w:vAlign w:val="center"/>
            <w:hideMark/>
          </w:tcPr>
          <w:p w14:paraId="1C640DE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620" w:type="dxa"/>
            <w:tcBorders>
              <w:top w:val="nil"/>
              <w:left w:val="nil"/>
              <w:bottom w:val="nil"/>
              <w:right w:val="nil"/>
            </w:tcBorders>
            <w:shd w:val="clear" w:color="auto" w:fill="auto"/>
            <w:noWrap/>
            <w:vAlign w:val="center"/>
            <w:hideMark/>
          </w:tcPr>
          <w:p w14:paraId="4575E5D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0.8505</w:t>
            </w:r>
          </w:p>
        </w:tc>
        <w:tc>
          <w:tcPr>
            <w:tcW w:w="1280" w:type="dxa"/>
            <w:tcBorders>
              <w:top w:val="nil"/>
              <w:left w:val="nil"/>
              <w:bottom w:val="nil"/>
              <w:right w:val="nil"/>
            </w:tcBorders>
            <w:shd w:val="clear" w:color="auto" w:fill="auto"/>
            <w:noWrap/>
            <w:vAlign w:val="center"/>
            <w:hideMark/>
          </w:tcPr>
          <w:p w14:paraId="56FED57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0.9179</w:t>
            </w:r>
          </w:p>
        </w:tc>
        <w:tc>
          <w:tcPr>
            <w:tcW w:w="1537" w:type="dxa"/>
            <w:tcBorders>
              <w:top w:val="nil"/>
              <w:left w:val="nil"/>
              <w:bottom w:val="nil"/>
              <w:right w:val="nil"/>
            </w:tcBorders>
            <w:shd w:val="clear" w:color="auto" w:fill="auto"/>
            <w:noWrap/>
            <w:vAlign w:val="center"/>
            <w:hideMark/>
          </w:tcPr>
          <w:p w14:paraId="09506C8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0.9413</w:t>
            </w:r>
          </w:p>
        </w:tc>
        <w:tc>
          <w:tcPr>
            <w:tcW w:w="1009" w:type="dxa"/>
            <w:tcBorders>
              <w:top w:val="nil"/>
              <w:left w:val="nil"/>
              <w:bottom w:val="nil"/>
              <w:right w:val="nil"/>
            </w:tcBorders>
            <w:shd w:val="clear" w:color="auto" w:fill="auto"/>
            <w:noWrap/>
            <w:vAlign w:val="center"/>
            <w:hideMark/>
          </w:tcPr>
          <w:p w14:paraId="6D60749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0.7323</w:t>
            </w:r>
          </w:p>
        </w:tc>
      </w:tr>
      <w:tr w:rsidR="00332604" w:rsidRPr="00332604" w14:paraId="589B4046"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0DFC363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53</w:t>
            </w:r>
          </w:p>
        </w:tc>
        <w:tc>
          <w:tcPr>
            <w:tcW w:w="1141" w:type="dxa"/>
            <w:tcBorders>
              <w:top w:val="nil"/>
              <w:left w:val="nil"/>
              <w:bottom w:val="nil"/>
              <w:right w:val="nil"/>
            </w:tcBorders>
            <w:shd w:val="clear" w:color="auto" w:fill="auto"/>
            <w:noWrap/>
            <w:vAlign w:val="center"/>
            <w:hideMark/>
          </w:tcPr>
          <w:p w14:paraId="1FB9B09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20</w:t>
            </w:r>
          </w:p>
        </w:tc>
        <w:tc>
          <w:tcPr>
            <w:tcW w:w="1620" w:type="dxa"/>
            <w:tcBorders>
              <w:top w:val="nil"/>
              <w:left w:val="nil"/>
              <w:bottom w:val="nil"/>
              <w:right w:val="nil"/>
            </w:tcBorders>
            <w:shd w:val="clear" w:color="auto" w:fill="auto"/>
            <w:noWrap/>
            <w:vAlign w:val="center"/>
            <w:hideMark/>
          </w:tcPr>
          <w:p w14:paraId="31B8FA1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0.8549</w:t>
            </w:r>
          </w:p>
        </w:tc>
        <w:tc>
          <w:tcPr>
            <w:tcW w:w="1280" w:type="dxa"/>
            <w:tcBorders>
              <w:top w:val="nil"/>
              <w:left w:val="nil"/>
              <w:bottom w:val="nil"/>
              <w:right w:val="nil"/>
            </w:tcBorders>
            <w:shd w:val="clear" w:color="auto" w:fill="auto"/>
            <w:noWrap/>
            <w:vAlign w:val="center"/>
            <w:hideMark/>
          </w:tcPr>
          <w:p w14:paraId="205FC8C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0.913</w:t>
            </w:r>
          </w:p>
        </w:tc>
        <w:tc>
          <w:tcPr>
            <w:tcW w:w="1537" w:type="dxa"/>
            <w:tcBorders>
              <w:top w:val="nil"/>
              <w:left w:val="nil"/>
              <w:bottom w:val="nil"/>
              <w:right w:val="nil"/>
            </w:tcBorders>
            <w:shd w:val="clear" w:color="auto" w:fill="auto"/>
            <w:noWrap/>
            <w:vAlign w:val="center"/>
            <w:hideMark/>
          </w:tcPr>
          <w:p w14:paraId="15A76F5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0.9358</w:t>
            </w:r>
          </w:p>
        </w:tc>
        <w:tc>
          <w:tcPr>
            <w:tcW w:w="1009" w:type="dxa"/>
            <w:tcBorders>
              <w:top w:val="nil"/>
              <w:left w:val="nil"/>
              <w:bottom w:val="nil"/>
              <w:right w:val="nil"/>
            </w:tcBorders>
            <w:shd w:val="clear" w:color="auto" w:fill="auto"/>
            <w:noWrap/>
            <w:vAlign w:val="center"/>
            <w:hideMark/>
          </w:tcPr>
          <w:p w14:paraId="5368052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0.725</w:t>
            </w:r>
          </w:p>
        </w:tc>
      </w:tr>
      <w:tr w:rsidR="00332604" w:rsidRPr="00332604" w14:paraId="44B6CE54"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56FDAEB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54</w:t>
            </w:r>
          </w:p>
        </w:tc>
        <w:tc>
          <w:tcPr>
            <w:tcW w:w="1141" w:type="dxa"/>
            <w:tcBorders>
              <w:top w:val="nil"/>
              <w:left w:val="nil"/>
              <w:bottom w:val="nil"/>
              <w:right w:val="nil"/>
            </w:tcBorders>
            <w:shd w:val="clear" w:color="auto" w:fill="auto"/>
            <w:noWrap/>
            <w:vAlign w:val="center"/>
            <w:hideMark/>
          </w:tcPr>
          <w:p w14:paraId="5D24BB4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18</w:t>
            </w:r>
          </w:p>
        </w:tc>
        <w:tc>
          <w:tcPr>
            <w:tcW w:w="1620" w:type="dxa"/>
            <w:tcBorders>
              <w:top w:val="nil"/>
              <w:left w:val="nil"/>
              <w:bottom w:val="nil"/>
              <w:right w:val="nil"/>
            </w:tcBorders>
            <w:shd w:val="clear" w:color="auto" w:fill="auto"/>
            <w:noWrap/>
            <w:vAlign w:val="center"/>
            <w:hideMark/>
          </w:tcPr>
          <w:p w14:paraId="6530BAD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0.855</w:t>
            </w:r>
          </w:p>
        </w:tc>
        <w:tc>
          <w:tcPr>
            <w:tcW w:w="1280" w:type="dxa"/>
            <w:tcBorders>
              <w:top w:val="nil"/>
              <w:left w:val="nil"/>
              <w:bottom w:val="nil"/>
              <w:right w:val="nil"/>
            </w:tcBorders>
            <w:shd w:val="clear" w:color="auto" w:fill="auto"/>
            <w:noWrap/>
            <w:vAlign w:val="center"/>
            <w:hideMark/>
          </w:tcPr>
          <w:p w14:paraId="197C276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0.8926</w:t>
            </w:r>
          </w:p>
        </w:tc>
        <w:tc>
          <w:tcPr>
            <w:tcW w:w="1537" w:type="dxa"/>
            <w:tcBorders>
              <w:top w:val="nil"/>
              <w:left w:val="nil"/>
              <w:bottom w:val="nil"/>
              <w:right w:val="nil"/>
            </w:tcBorders>
            <w:shd w:val="clear" w:color="auto" w:fill="auto"/>
            <w:noWrap/>
            <w:vAlign w:val="center"/>
            <w:hideMark/>
          </w:tcPr>
          <w:p w14:paraId="4B00E38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0.9309</w:t>
            </w:r>
          </w:p>
        </w:tc>
        <w:tc>
          <w:tcPr>
            <w:tcW w:w="1009" w:type="dxa"/>
            <w:tcBorders>
              <w:top w:val="nil"/>
              <w:left w:val="nil"/>
              <w:bottom w:val="nil"/>
              <w:right w:val="nil"/>
            </w:tcBorders>
            <w:shd w:val="clear" w:color="auto" w:fill="auto"/>
            <w:noWrap/>
            <w:vAlign w:val="center"/>
            <w:hideMark/>
          </w:tcPr>
          <w:p w14:paraId="7C25799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0.6902</w:t>
            </w:r>
          </w:p>
        </w:tc>
      </w:tr>
      <w:tr w:rsidR="00332604" w:rsidRPr="00332604" w14:paraId="6CDEE732"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34164E2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55</w:t>
            </w:r>
          </w:p>
        </w:tc>
        <w:tc>
          <w:tcPr>
            <w:tcW w:w="1141" w:type="dxa"/>
            <w:tcBorders>
              <w:top w:val="nil"/>
              <w:left w:val="nil"/>
              <w:bottom w:val="nil"/>
              <w:right w:val="nil"/>
            </w:tcBorders>
            <w:shd w:val="clear" w:color="auto" w:fill="auto"/>
            <w:noWrap/>
            <w:vAlign w:val="center"/>
            <w:hideMark/>
          </w:tcPr>
          <w:p w14:paraId="56C0D54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7</w:t>
            </w:r>
          </w:p>
        </w:tc>
        <w:tc>
          <w:tcPr>
            <w:tcW w:w="1620" w:type="dxa"/>
            <w:tcBorders>
              <w:top w:val="nil"/>
              <w:left w:val="nil"/>
              <w:bottom w:val="nil"/>
              <w:right w:val="nil"/>
            </w:tcBorders>
            <w:shd w:val="clear" w:color="auto" w:fill="auto"/>
            <w:noWrap/>
            <w:vAlign w:val="center"/>
            <w:hideMark/>
          </w:tcPr>
          <w:p w14:paraId="3EC2FDF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0.8355</w:t>
            </w:r>
          </w:p>
        </w:tc>
        <w:tc>
          <w:tcPr>
            <w:tcW w:w="1280" w:type="dxa"/>
            <w:tcBorders>
              <w:top w:val="nil"/>
              <w:left w:val="nil"/>
              <w:bottom w:val="nil"/>
              <w:right w:val="nil"/>
            </w:tcBorders>
            <w:shd w:val="clear" w:color="auto" w:fill="auto"/>
            <w:noWrap/>
            <w:vAlign w:val="center"/>
            <w:hideMark/>
          </w:tcPr>
          <w:p w14:paraId="5995487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0.8606</w:t>
            </w:r>
          </w:p>
        </w:tc>
        <w:tc>
          <w:tcPr>
            <w:tcW w:w="1537" w:type="dxa"/>
            <w:tcBorders>
              <w:top w:val="nil"/>
              <w:left w:val="nil"/>
              <w:bottom w:val="nil"/>
              <w:right w:val="nil"/>
            </w:tcBorders>
            <w:shd w:val="clear" w:color="auto" w:fill="auto"/>
            <w:noWrap/>
            <w:vAlign w:val="center"/>
            <w:hideMark/>
          </w:tcPr>
          <w:p w14:paraId="4F09DA5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0.9536</w:t>
            </w:r>
          </w:p>
        </w:tc>
        <w:tc>
          <w:tcPr>
            <w:tcW w:w="1009" w:type="dxa"/>
            <w:tcBorders>
              <w:top w:val="nil"/>
              <w:left w:val="nil"/>
              <w:bottom w:val="nil"/>
              <w:right w:val="nil"/>
            </w:tcBorders>
            <w:shd w:val="clear" w:color="auto" w:fill="auto"/>
            <w:noWrap/>
            <w:vAlign w:val="center"/>
            <w:hideMark/>
          </w:tcPr>
          <w:p w14:paraId="480B198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0.7582</w:t>
            </w:r>
          </w:p>
        </w:tc>
      </w:tr>
      <w:tr w:rsidR="00332604" w:rsidRPr="00332604" w14:paraId="42F29746"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3E5847E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56</w:t>
            </w:r>
          </w:p>
        </w:tc>
        <w:tc>
          <w:tcPr>
            <w:tcW w:w="1141" w:type="dxa"/>
            <w:tcBorders>
              <w:top w:val="nil"/>
              <w:left w:val="nil"/>
              <w:bottom w:val="nil"/>
              <w:right w:val="nil"/>
            </w:tcBorders>
            <w:shd w:val="clear" w:color="auto" w:fill="auto"/>
            <w:noWrap/>
            <w:vAlign w:val="center"/>
            <w:hideMark/>
          </w:tcPr>
          <w:p w14:paraId="5BCA26A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8</w:t>
            </w:r>
          </w:p>
        </w:tc>
        <w:tc>
          <w:tcPr>
            <w:tcW w:w="1620" w:type="dxa"/>
            <w:tcBorders>
              <w:top w:val="nil"/>
              <w:left w:val="nil"/>
              <w:bottom w:val="nil"/>
              <w:right w:val="nil"/>
            </w:tcBorders>
            <w:shd w:val="clear" w:color="auto" w:fill="auto"/>
            <w:noWrap/>
            <w:vAlign w:val="center"/>
            <w:hideMark/>
          </w:tcPr>
          <w:p w14:paraId="7538C88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0.8364</w:t>
            </w:r>
          </w:p>
        </w:tc>
        <w:tc>
          <w:tcPr>
            <w:tcW w:w="1280" w:type="dxa"/>
            <w:tcBorders>
              <w:top w:val="nil"/>
              <w:left w:val="nil"/>
              <w:bottom w:val="nil"/>
              <w:right w:val="nil"/>
            </w:tcBorders>
            <w:shd w:val="clear" w:color="auto" w:fill="auto"/>
            <w:noWrap/>
            <w:vAlign w:val="center"/>
            <w:hideMark/>
          </w:tcPr>
          <w:p w14:paraId="1E72AFC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0.8597</w:t>
            </w:r>
          </w:p>
        </w:tc>
        <w:tc>
          <w:tcPr>
            <w:tcW w:w="1537" w:type="dxa"/>
            <w:tcBorders>
              <w:top w:val="nil"/>
              <w:left w:val="nil"/>
              <w:bottom w:val="nil"/>
              <w:right w:val="nil"/>
            </w:tcBorders>
            <w:shd w:val="clear" w:color="auto" w:fill="auto"/>
            <w:noWrap/>
            <w:vAlign w:val="center"/>
            <w:hideMark/>
          </w:tcPr>
          <w:p w14:paraId="30CF189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0.9512</w:t>
            </w:r>
          </w:p>
        </w:tc>
        <w:tc>
          <w:tcPr>
            <w:tcW w:w="1009" w:type="dxa"/>
            <w:tcBorders>
              <w:top w:val="nil"/>
              <w:left w:val="nil"/>
              <w:bottom w:val="nil"/>
              <w:right w:val="nil"/>
            </w:tcBorders>
            <w:shd w:val="clear" w:color="auto" w:fill="auto"/>
            <w:noWrap/>
            <w:vAlign w:val="center"/>
            <w:hideMark/>
          </w:tcPr>
          <w:p w14:paraId="13EE95B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0.7536</w:t>
            </w:r>
          </w:p>
        </w:tc>
      </w:tr>
      <w:tr w:rsidR="00332604" w:rsidRPr="00332604" w14:paraId="1E861B4A"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6FA233B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57</w:t>
            </w:r>
          </w:p>
        </w:tc>
        <w:tc>
          <w:tcPr>
            <w:tcW w:w="1141" w:type="dxa"/>
            <w:tcBorders>
              <w:top w:val="nil"/>
              <w:left w:val="nil"/>
              <w:bottom w:val="nil"/>
              <w:right w:val="nil"/>
            </w:tcBorders>
            <w:shd w:val="clear" w:color="auto" w:fill="auto"/>
            <w:noWrap/>
            <w:vAlign w:val="center"/>
            <w:hideMark/>
          </w:tcPr>
          <w:p w14:paraId="3CA5F04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w:t>
            </w:r>
          </w:p>
        </w:tc>
        <w:tc>
          <w:tcPr>
            <w:tcW w:w="1620" w:type="dxa"/>
            <w:tcBorders>
              <w:top w:val="nil"/>
              <w:left w:val="nil"/>
              <w:bottom w:val="nil"/>
              <w:right w:val="nil"/>
            </w:tcBorders>
            <w:shd w:val="clear" w:color="auto" w:fill="auto"/>
            <w:noWrap/>
            <w:vAlign w:val="center"/>
            <w:hideMark/>
          </w:tcPr>
          <w:p w14:paraId="44FFD20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0.8363</w:t>
            </w:r>
          </w:p>
        </w:tc>
        <w:tc>
          <w:tcPr>
            <w:tcW w:w="1280" w:type="dxa"/>
            <w:tcBorders>
              <w:top w:val="nil"/>
              <w:left w:val="nil"/>
              <w:bottom w:val="nil"/>
              <w:right w:val="nil"/>
            </w:tcBorders>
            <w:shd w:val="clear" w:color="auto" w:fill="auto"/>
            <w:noWrap/>
            <w:vAlign w:val="center"/>
            <w:hideMark/>
          </w:tcPr>
          <w:p w14:paraId="2529F2A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0.8435</w:t>
            </w:r>
          </w:p>
        </w:tc>
        <w:tc>
          <w:tcPr>
            <w:tcW w:w="1537" w:type="dxa"/>
            <w:tcBorders>
              <w:top w:val="nil"/>
              <w:left w:val="nil"/>
              <w:bottom w:val="nil"/>
              <w:right w:val="nil"/>
            </w:tcBorders>
            <w:shd w:val="clear" w:color="auto" w:fill="auto"/>
            <w:noWrap/>
            <w:vAlign w:val="center"/>
            <w:hideMark/>
          </w:tcPr>
          <w:p w14:paraId="554F81E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0.9497</w:t>
            </w:r>
          </w:p>
        </w:tc>
        <w:tc>
          <w:tcPr>
            <w:tcW w:w="1009" w:type="dxa"/>
            <w:tcBorders>
              <w:top w:val="nil"/>
              <w:left w:val="nil"/>
              <w:bottom w:val="nil"/>
              <w:right w:val="nil"/>
            </w:tcBorders>
            <w:shd w:val="clear" w:color="auto" w:fill="auto"/>
            <w:noWrap/>
            <w:vAlign w:val="center"/>
            <w:hideMark/>
          </w:tcPr>
          <w:p w14:paraId="6638724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0.7289</w:t>
            </w:r>
          </w:p>
        </w:tc>
      </w:tr>
      <w:tr w:rsidR="00332604" w:rsidRPr="00332604" w14:paraId="0ABDB1F7"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19D1B08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58</w:t>
            </w:r>
          </w:p>
        </w:tc>
        <w:tc>
          <w:tcPr>
            <w:tcW w:w="1141" w:type="dxa"/>
            <w:tcBorders>
              <w:top w:val="nil"/>
              <w:left w:val="nil"/>
              <w:bottom w:val="nil"/>
              <w:right w:val="nil"/>
            </w:tcBorders>
            <w:shd w:val="clear" w:color="auto" w:fill="auto"/>
            <w:noWrap/>
            <w:vAlign w:val="center"/>
            <w:hideMark/>
          </w:tcPr>
          <w:p w14:paraId="1C6D682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20</w:t>
            </w:r>
          </w:p>
        </w:tc>
        <w:tc>
          <w:tcPr>
            <w:tcW w:w="1620" w:type="dxa"/>
            <w:tcBorders>
              <w:top w:val="nil"/>
              <w:left w:val="nil"/>
              <w:bottom w:val="nil"/>
              <w:right w:val="nil"/>
            </w:tcBorders>
            <w:shd w:val="clear" w:color="auto" w:fill="auto"/>
            <w:noWrap/>
            <w:vAlign w:val="center"/>
            <w:hideMark/>
          </w:tcPr>
          <w:p w14:paraId="2C40B25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0.8505</w:t>
            </w:r>
          </w:p>
        </w:tc>
        <w:tc>
          <w:tcPr>
            <w:tcW w:w="1280" w:type="dxa"/>
            <w:tcBorders>
              <w:top w:val="nil"/>
              <w:left w:val="nil"/>
              <w:bottom w:val="nil"/>
              <w:right w:val="nil"/>
            </w:tcBorders>
            <w:shd w:val="clear" w:color="auto" w:fill="auto"/>
            <w:noWrap/>
            <w:vAlign w:val="center"/>
            <w:hideMark/>
          </w:tcPr>
          <w:p w14:paraId="4905E90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0.917</w:t>
            </w:r>
          </w:p>
        </w:tc>
        <w:tc>
          <w:tcPr>
            <w:tcW w:w="1537" w:type="dxa"/>
            <w:tcBorders>
              <w:top w:val="nil"/>
              <w:left w:val="nil"/>
              <w:bottom w:val="nil"/>
              <w:right w:val="nil"/>
            </w:tcBorders>
            <w:shd w:val="clear" w:color="auto" w:fill="auto"/>
            <w:noWrap/>
            <w:vAlign w:val="center"/>
            <w:hideMark/>
          </w:tcPr>
          <w:p w14:paraId="02CA7BD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0.9413</w:t>
            </w:r>
          </w:p>
        </w:tc>
        <w:tc>
          <w:tcPr>
            <w:tcW w:w="1009" w:type="dxa"/>
            <w:tcBorders>
              <w:top w:val="nil"/>
              <w:left w:val="nil"/>
              <w:bottom w:val="nil"/>
              <w:right w:val="nil"/>
            </w:tcBorders>
            <w:shd w:val="clear" w:color="auto" w:fill="auto"/>
            <w:noWrap/>
            <w:vAlign w:val="center"/>
            <w:hideMark/>
          </w:tcPr>
          <w:p w14:paraId="2CFD414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0.7837</w:t>
            </w:r>
          </w:p>
        </w:tc>
      </w:tr>
      <w:tr w:rsidR="00332604" w:rsidRPr="00332604" w14:paraId="261832E9"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2A60F63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59</w:t>
            </w:r>
          </w:p>
        </w:tc>
        <w:tc>
          <w:tcPr>
            <w:tcW w:w="1141" w:type="dxa"/>
            <w:tcBorders>
              <w:top w:val="nil"/>
              <w:left w:val="nil"/>
              <w:bottom w:val="nil"/>
              <w:right w:val="nil"/>
            </w:tcBorders>
            <w:shd w:val="clear" w:color="auto" w:fill="auto"/>
            <w:noWrap/>
            <w:vAlign w:val="center"/>
            <w:hideMark/>
          </w:tcPr>
          <w:p w14:paraId="64D1AF1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18</w:t>
            </w:r>
          </w:p>
        </w:tc>
        <w:tc>
          <w:tcPr>
            <w:tcW w:w="1620" w:type="dxa"/>
            <w:tcBorders>
              <w:top w:val="nil"/>
              <w:left w:val="nil"/>
              <w:bottom w:val="nil"/>
              <w:right w:val="nil"/>
            </w:tcBorders>
            <w:shd w:val="clear" w:color="auto" w:fill="auto"/>
            <w:noWrap/>
            <w:vAlign w:val="center"/>
            <w:hideMark/>
          </w:tcPr>
          <w:p w14:paraId="5B37A1E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0.8499</w:t>
            </w:r>
          </w:p>
        </w:tc>
        <w:tc>
          <w:tcPr>
            <w:tcW w:w="1280" w:type="dxa"/>
            <w:tcBorders>
              <w:top w:val="nil"/>
              <w:left w:val="nil"/>
              <w:bottom w:val="nil"/>
              <w:right w:val="nil"/>
            </w:tcBorders>
            <w:shd w:val="clear" w:color="auto" w:fill="auto"/>
            <w:noWrap/>
            <w:vAlign w:val="center"/>
            <w:hideMark/>
          </w:tcPr>
          <w:p w14:paraId="004C22B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0.9126</w:t>
            </w:r>
          </w:p>
        </w:tc>
        <w:tc>
          <w:tcPr>
            <w:tcW w:w="1537" w:type="dxa"/>
            <w:tcBorders>
              <w:top w:val="nil"/>
              <w:left w:val="nil"/>
              <w:bottom w:val="nil"/>
              <w:right w:val="nil"/>
            </w:tcBorders>
            <w:shd w:val="clear" w:color="auto" w:fill="auto"/>
            <w:noWrap/>
            <w:vAlign w:val="center"/>
            <w:hideMark/>
          </w:tcPr>
          <w:p w14:paraId="03DCBEF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0.9597</w:t>
            </w:r>
          </w:p>
        </w:tc>
        <w:tc>
          <w:tcPr>
            <w:tcW w:w="1009" w:type="dxa"/>
            <w:tcBorders>
              <w:top w:val="nil"/>
              <w:left w:val="nil"/>
              <w:bottom w:val="nil"/>
              <w:right w:val="nil"/>
            </w:tcBorders>
            <w:shd w:val="clear" w:color="auto" w:fill="auto"/>
            <w:noWrap/>
            <w:vAlign w:val="center"/>
            <w:hideMark/>
          </w:tcPr>
          <w:p w14:paraId="4696E69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0.7753</w:t>
            </w:r>
          </w:p>
        </w:tc>
      </w:tr>
      <w:tr w:rsidR="00332604" w:rsidRPr="00332604" w14:paraId="68C0D009"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0965ED5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60</w:t>
            </w:r>
          </w:p>
        </w:tc>
        <w:tc>
          <w:tcPr>
            <w:tcW w:w="1141" w:type="dxa"/>
            <w:tcBorders>
              <w:top w:val="nil"/>
              <w:left w:val="nil"/>
              <w:bottom w:val="nil"/>
              <w:right w:val="nil"/>
            </w:tcBorders>
            <w:shd w:val="clear" w:color="auto" w:fill="auto"/>
            <w:noWrap/>
            <w:vAlign w:val="center"/>
            <w:hideMark/>
          </w:tcPr>
          <w:p w14:paraId="264FBEA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620" w:type="dxa"/>
            <w:tcBorders>
              <w:top w:val="nil"/>
              <w:left w:val="nil"/>
              <w:bottom w:val="nil"/>
              <w:right w:val="nil"/>
            </w:tcBorders>
            <w:shd w:val="clear" w:color="auto" w:fill="auto"/>
            <w:noWrap/>
            <w:vAlign w:val="center"/>
            <w:hideMark/>
          </w:tcPr>
          <w:p w14:paraId="5C5223D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0.855</w:t>
            </w:r>
          </w:p>
        </w:tc>
        <w:tc>
          <w:tcPr>
            <w:tcW w:w="1280" w:type="dxa"/>
            <w:tcBorders>
              <w:top w:val="nil"/>
              <w:left w:val="nil"/>
              <w:bottom w:val="nil"/>
              <w:right w:val="nil"/>
            </w:tcBorders>
            <w:shd w:val="clear" w:color="auto" w:fill="auto"/>
            <w:noWrap/>
            <w:vAlign w:val="center"/>
            <w:hideMark/>
          </w:tcPr>
          <w:p w14:paraId="563710F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0.8951</w:t>
            </w:r>
          </w:p>
        </w:tc>
        <w:tc>
          <w:tcPr>
            <w:tcW w:w="1537" w:type="dxa"/>
            <w:tcBorders>
              <w:top w:val="nil"/>
              <w:left w:val="nil"/>
              <w:bottom w:val="nil"/>
              <w:right w:val="nil"/>
            </w:tcBorders>
            <w:shd w:val="clear" w:color="auto" w:fill="auto"/>
            <w:noWrap/>
            <w:vAlign w:val="center"/>
            <w:hideMark/>
          </w:tcPr>
          <w:p w14:paraId="1993476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0.9309</w:t>
            </w:r>
          </w:p>
        </w:tc>
        <w:tc>
          <w:tcPr>
            <w:tcW w:w="1009" w:type="dxa"/>
            <w:tcBorders>
              <w:top w:val="nil"/>
              <w:left w:val="nil"/>
              <w:bottom w:val="nil"/>
              <w:right w:val="nil"/>
            </w:tcBorders>
            <w:shd w:val="clear" w:color="auto" w:fill="auto"/>
            <w:noWrap/>
            <w:vAlign w:val="center"/>
            <w:hideMark/>
          </w:tcPr>
          <w:p w14:paraId="4226E23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w:t>
            </w:r>
          </w:p>
        </w:tc>
      </w:tr>
      <w:tr w:rsidR="00332604" w:rsidRPr="00332604" w14:paraId="784090FB"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47F9DFB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61</w:t>
            </w:r>
          </w:p>
        </w:tc>
        <w:tc>
          <w:tcPr>
            <w:tcW w:w="1141" w:type="dxa"/>
            <w:tcBorders>
              <w:top w:val="nil"/>
              <w:left w:val="nil"/>
              <w:bottom w:val="nil"/>
              <w:right w:val="nil"/>
            </w:tcBorders>
            <w:shd w:val="clear" w:color="auto" w:fill="auto"/>
            <w:noWrap/>
            <w:vAlign w:val="center"/>
            <w:hideMark/>
          </w:tcPr>
          <w:p w14:paraId="5808E97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20</w:t>
            </w:r>
          </w:p>
        </w:tc>
        <w:tc>
          <w:tcPr>
            <w:tcW w:w="1620" w:type="dxa"/>
            <w:tcBorders>
              <w:top w:val="nil"/>
              <w:left w:val="nil"/>
              <w:bottom w:val="nil"/>
              <w:right w:val="nil"/>
            </w:tcBorders>
            <w:shd w:val="clear" w:color="auto" w:fill="auto"/>
            <w:noWrap/>
            <w:vAlign w:val="center"/>
            <w:hideMark/>
          </w:tcPr>
          <w:p w14:paraId="68F06C1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0.8505</w:t>
            </w:r>
          </w:p>
        </w:tc>
        <w:tc>
          <w:tcPr>
            <w:tcW w:w="1280" w:type="dxa"/>
            <w:tcBorders>
              <w:top w:val="nil"/>
              <w:left w:val="nil"/>
              <w:bottom w:val="nil"/>
              <w:right w:val="nil"/>
            </w:tcBorders>
            <w:shd w:val="clear" w:color="auto" w:fill="auto"/>
            <w:noWrap/>
            <w:vAlign w:val="center"/>
            <w:hideMark/>
          </w:tcPr>
          <w:p w14:paraId="6A6F989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0.917</w:t>
            </w:r>
          </w:p>
        </w:tc>
        <w:tc>
          <w:tcPr>
            <w:tcW w:w="1537" w:type="dxa"/>
            <w:tcBorders>
              <w:top w:val="nil"/>
              <w:left w:val="nil"/>
              <w:bottom w:val="nil"/>
              <w:right w:val="nil"/>
            </w:tcBorders>
            <w:shd w:val="clear" w:color="auto" w:fill="auto"/>
            <w:noWrap/>
            <w:vAlign w:val="center"/>
            <w:hideMark/>
          </w:tcPr>
          <w:p w14:paraId="563E3B8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0.9413</w:t>
            </w:r>
          </w:p>
        </w:tc>
        <w:tc>
          <w:tcPr>
            <w:tcW w:w="1009" w:type="dxa"/>
            <w:tcBorders>
              <w:top w:val="nil"/>
              <w:left w:val="nil"/>
              <w:bottom w:val="nil"/>
              <w:right w:val="nil"/>
            </w:tcBorders>
            <w:shd w:val="clear" w:color="auto" w:fill="auto"/>
            <w:noWrap/>
            <w:vAlign w:val="center"/>
            <w:hideMark/>
          </w:tcPr>
          <w:p w14:paraId="2C7DFC3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0.7837</w:t>
            </w:r>
          </w:p>
        </w:tc>
      </w:tr>
      <w:tr w:rsidR="00332604" w:rsidRPr="00332604" w14:paraId="568443EF"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6006DB5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62</w:t>
            </w:r>
          </w:p>
        </w:tc>
        <w:tc>
          <w:tcPr>
            <w:tcW w:w="1141" w:type="dxa"/>
            <w:tcBorders>
              <w:top w:val="nil"/>
              <w:left w:val="nil"/>
              <w:bottom w:val="nil"/>
              <w:right w:val="nil"/>
            </w:tcBorders>
            <w:shd w:val="clear" w:color="auto" w:fill="auto"/>
            <w:noWrap/>
            <w:vAlign w:val="center"/>
            <w:hideMark/>
          </w:tcPr>
          <w:p w14:paraId="0218FFF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21</w:t>
            </w:r>
          </w:p>
        </w:tc>
        <w:tc>
          <w:tcPr>
            <w:tcW w:w="1620" w:type="dxa"/>
            <w:tcBorders>
              <w:top w:val="nil"/>
              <w:left w:val="nil"/>
              <w:bottom w:val="nil"/>
              <w:right w:val="nil"/>
            </w:tcBorders>
            <w:shd w:val="clear" w:color="auto" w:fill="auto"/>
            <w:noWrap/>
            <w:vAlign w:val="center"/>
            <w:hideMark/>
          </w:tcPr>
          <w:p w14:paraId="142016B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0.8549</w:t>
            </w:r>
          </w:p>
        </w:tc>
        <w:tc>
          <w:tcPr>
            <w:tcW w:w="1280" w:type="dxa"/>
            <w:tcBorders>
              <w:top w:val="nil"/>
              <w:left w:val="nil"/>
              <w:bottom w:val="nil"/>
              <w:right w:val="nil"/>
            </w:tcBorders>
            <w:shd w:val="clear" w:color="auto" w:fill="auto"/>
            <w:noWrap/>
            <w:vAlign w:val="center"/>
            <w:hideMark/>
          </w:tcPr>
          <w:p w14:paraId="2E13897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0.9126</w:t>
            </w:r>
          </w:p>
        </w:tc>
        <w:tc>
          <w:tcPr>
            <w:tcW w:w="1537" w:type="dxa"/>
            <w:tcBorders>
              <w:top w:val="nil"/>
              <w:left w:val="nil"/>
              <w:bottom w:val="nil"/>
              <w:right w:val="nil"/>
            </w:tcBorders>
            <w:shd w:val="clear" w:color="auto" w:fill="auto"/>
            <w:noWrap/>
            <w:vAlign w:val="center"/>
            <w:hideMark/>
          </w:tcPr>
          <w:p w14:paraId="3E8CE90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0.9358</w:t>
            </w:r>
          </w:p>
        </w:tc>
        <w:tc>
          <w:tcPr>
            <w:tcW w:w="1009" w:type="dxa"/>
            <w:tcBorders>
              <w:top w:val="nil"/>
              <w:left w:val="nil"/>
              <w:bottom w:val="nil"/>
              <w:right w:val="nil"/>
            </w:tcBorders>
            <w:shd w:val="clear" w:color="auto" w:fill="auto"/>
            <w:noWrap/>
            <w:vAlign w:val="center"/>
            <w:hideMark/>
          </w:tcPr>
          <w:p w14:paraId="3ED3983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0.7753</w:t>
            </w:r>
          </w:p>
        </w:tc>
      </w:tr>
      <w:tr w:rsidR="00332604" w:rsidRPr="00332604" w14:paraId="48D63F1A"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2B2F179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63</w:t>
            </w:r>
          </w:p>
        </w:tc>
        <w:tc>
          <w:tcPr>
            <w:tcW w:w="1141" w:type="dxa"/>
            <w:tcBorders>
              <w:top w:val="nil"/>
              <w:left w:val="nil"/>
              <w:bottom w:val="nil"/>
              <w:right w:val="nil"/>
            </w:tcBorders>
            <w:shd w:val="clear" w:color="auto" w:fill="auto"/>
            <w:noWrap/>
            <w:vAlign w:val="center"/>
            <w:hideMark/>
          </w:tcPr>
          <w:p w14:paraId="48A9E28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620" w:type="dxa"/>
            <w:tcBorders>
              <w:top w:val="nil"/>
              <w:left w:val="nil"/>
              <w:bottom w:val="nil"/>
              <w:right w:val="nil"/>
            </w:tcBorders>
            <w:shd w:val="clear" w:color="auto" w:fill="auto"/>
            <w:noWrap/>
            <w:vAlign w:val="center"/>
            <w:hideMark/>
          </w:tcPr>
          <w:p w14:paraId="38648F5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0.855</w:t>
            </w:r>
          </w:p>
        </w:tc>
        <w:tc>
          <w:tcPr>
            <w:tcW w:w="1280" w:type="dxa"/>
            <w:tcBorders>
              <w:top w:val="nil"/>
              <w:left w:val="nil"/>
              <w:bottom w:val="nil"/>
              <w:right w:val="nil"/>
            </w:tcBorders>
            <w:shd w:val="clear" w:color="auto" w:fill="auto"/>
            <w:noWrap/>
            <w:vAlign w:val="center"/>
            <w:hideMark/>
          </w:tcPr>
          <w:p w14:paraId="04DADF5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0.8951</w:t>
            </w:r>
          </w:p>
        </w:tc>
        <w:tc>
          <w:tcPr>
            <w:tcW w:w="1537" w:type="dxa"/>
            <w:tcBorders>
              <w:top w:val="nil"/>
              <w:left w:val="nil"/>
              <w:bottom w:val="nil"/>
              <w:right w:val="nil"/>
            </w:tcBorders>
            <w:shd w:val="clear" w:color="auto" w:fill="auto"/>
            <w:noWrap/>
            <w:vAlign w:val="center"/>
            <w:hideMark/>
          </w:tcPr>
          <w:p w14:paraId="5BB68F9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0.9309</w:t>
            </w:r>
          </w:p>
        </w:tc>
        <w:tc>
          <w:tcPr>
            <w:tcW w:w="1009" w:type="dxa"/>
            <w:tcBorders>
              <w:top w:val="nil"/>
              <w:left w:val="nil"/>
              <w:bottom w:val="nil"/>
              <w:right w:val="nil"/>
            </w:tcBorders>
            <w:shd w:val="clear" w:color="auto" w:fill="auto"/>
            <w:noWrap/>
            <w:vAlign w:val="center"/>
            <w:hideMark/>
          </w:tcPr>
          <w:p w14:paraId="05AFEAF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w:t>
            </w:r>
          </w:p>
        </w:tc>
      </w:tr>
    </w:tbl>
    <w:p w14:paraId="68D008AD" w14:textId="77777777" w:rsidR="001C41D0" w:rsidRDefault="001C41D0" w:rsidP="00107F98"/>
    <w:p w14:paraId="6A0890E6" w14:textId="77777777" w:rsidR="00491406" w:rsidRDefault="00491406" w:rsidP="00107F98"/>
    <w:p w14:paraId="4F98023E" w14:textId="77777777" w:rsidR="00E11EA2" w:rsidRDefault="00E11EA2" w:rsidP="00107F98"/>
    <w:p w14:paraId="67502F5F" w14:textId="77777777" w:rsidR="00332604" w:rsidRDefault="00332604" w:rsidP="00107F98"/>
    <w:p w14:paraId="219FBFE0" w14:textId="77777777" w:rsidR="00E11EA2" w:rsidRDefault="00E11EA2" w:rsidP="00107F98"/>
    <w:p w14:paraId="73960D55" w14:textId="77777777" w:rsidR="00E11EA2" w:rsidRDefault="00E11EA2" w:rsidP="00107F98">
      <w:pPr>
        <w:sectPr w:rsidR="00E11EA2" w:rsidSect="0024445D">
          <w:pgSz w:w="11906" w:h="16838" w:code="9"/>
          <w:pgMar w:top="1440" w:right="1440" w:bottom="1440" w:left="1440" w:header="709" w:footer="709" w:gutter="0"/>
          <w:cols w:space="708"/>
          <w:titlePg/>
          <w:docGrid w:linePitch="360"/>
        </w:sectPr>
      </w:pPr>
    </w:p>
    <w:p w14:paraId="0890B57E" w14:textId="159AED80" w:rsidR="00E11EA2" w:rsidRDefault="00E11EA2" w:rsidP="00107F98">
      <w:pPr>
        <w:sectPr w:rsidR="00E11EA2" w:rsidSect="0024445D">
          <w:pgSz w:w="16838" w:h="11906" w:orient="landscape" w:code="9"/>
          <w:pgMar w:top="1440" w:right="1440" w:bottom="1440" w:left="1440" w:header="709" w:footer="709" w:gutter="0"/>
          <w:cols w:space="708"/>
          <w:titlePg/>
          <w:docGrid w:linePitch="360"/>
        </w:sectPr>
      </w:pPr>
    </w:p>
    <w:p w14:paraId="62BA2F85" w14:textId="77777777" w:rsidR="002C13DD" w:rsidRDefault="00E11EA2" w:rsidP="00E11EA2">
      <w:pPr>
        <w:pStyle w:val="Caption"/>
      </w:pPr>
      <w:r>
        <w:lastRenderedPageBreak/>
        <w:t xml:space="preserve">Appendix </w:t>
      </w:r>
      <w:fldSimple w:instr=" SEQ Appendix \* ARABIC ">
        <w:r w:rsidR="003E2199">
          <w:rPr>
            <w:noProof/>
          </w:rPr>
          <w:t>3</w:t>
        </w:r>
      </w:fldSimple>
      <w:r>
        <w:t xml:space="preserve">. </w:t>
      </w:r>
      <w:r w:rsidRPr="00BE65CD">
        <w:t xml:space="preserve">Each model and the </w:t>
      </w:r>
      <w:r w:rsidR="002C13DD" w:rsidRPr="00BE65CD">
        <w:t>abbreviated</w:t>
      </w:r>
      <w:r w:rsidRPr="00BE65CD">
        <w:t xml:space="preserve"> factors used. </w:t>
      </w:r>
    </w:p>
    <w:p w14:paraId="4AEFB095" w14:textId="2DBAF959" w:rsidR="00E11EA2" w:rsidRDefault="00E11EA2" w:rsidP="00E11EA2">
      <w:pPr>
        <w:pStyle w:val="Caption"/>
      </w:pPr>
      <w:r w:rsidRPr="00BE65CD">
        <w:t xml:space="preserve">RAW </w:t>
      </w:r>
      <w:r w:rsidR="002C13DD">
        <w:t>stands for</w:t>
      </w:r>
      <w:r w:rsidRPr="00BE65CD">
        <w:t xml:space="preserve"> Landsat bands 4, 5, 6, TCT-BGW </w:t>
      </w:r>
      <w:r w:rsidR="002C13DD">
        <w:t>stands for</w:t>
      </w:r>
      <w:r w:rsidRPr="00BE65CD">
        <w:t xml:space="preserve"> tasseled cap transformations for brightness, greenness and wetness. TCT 123 </w:t>
      </w:r>
      <w:r w:rsidR="002C13DD">
        <w:t>stands for</w:t>
      </w:r>
      <w:r w:rsidRPr="00BE65CD">
        <w:t xml:space="preserve"> the tassel</w:t>
      </w:r>
      <w:r>
        <w:t>ed cap transformations 4, 5, an</w:t>
      </w:r>
      <w:r w:rsidRPr="00BE65CD">
        <w:t>d 6.</w:t>
      </w:r>
    </w:p>
    <w:tbl>
      <w:tblPr>
        <w:tblW w:w="14323" w:type="dxa"/>
        <w:tblLook w:val="04A0" w:firstRow="1" w:lastRow="0" w:firstColumn="1" w:lastColumn="0" w:noHBand="0" w:noVBand="1"/>
      </w:tblPr>
      <w:tblGrid>
        <w:gridCol w:w="1516"/>
        <w:gridCol w:w="12807"/>
      </w:tblGrid>
      <w:tr w:rsidR="00332604" w:rsidRPr="00332604" w14:paraId="3FB3E2A1" w14:textId="77777777" w:rsidTr="00332604">
        <w:trPr>
          <w:trHeight w:val="300"/>
        </w:trPr>
        <w:tc>
          <w:tcPr>
            <w:tcW w:w="1516" w:type="dxa"/>
            <w:tcBorders>
              <w:top w:val="nil"/>
              <w:left w:val="nil"/>
              <w:bottom w:val="single" w:sz="4" w:space="0" w:color="auto"/>
              <w:right w:val="nil"/>
            </w:tcBorders>
            <w:shd w:val="clear" w:color="auto" w:fill="auto"/>
            <w:noWrap/>
            <w:vAlign w:val="center"/>
            <w:hideMark/>
          </w:tcPr>
          <w:p w14:paraId="6CFEAA8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Model name</w:t>
            </w:r>
          </w:p>
        </w:tc>
        <w:tc>
          <w:tcPr>
            <w:tcW w:w="12807" w:type="dxa"/>
            <w:tcBorders>
              <w:top w:val="nil"/>
              <w:left w:val="nil"/>
              <w:bottom w:val="single" w:sz="4" w:space="0" w:color="auto"/>
              <w:right w:val="nil"/>
            </w:tcBorders>
            <w:shd w:val="clear" w:color="auto" w:fill="auto"/>
            <w:noWrap/>
            <w:vAlign w:val="center"/>
            <w:hideMark/>
          </w:tcPr>
          <w:p w14:paraId="00E080A5"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Description</w:t>
            </w:r>
          </w:p>
        </w:tc>
      </w:tr>
      <w:tr w:rsidR="00332604" w:rsidRPr="00332604" w14:paraId="002825DC" w14:textId="77777777" w:rsidTr="00332604">
        <w:trPr>
          <w:trHeight w:val="300"/>
        </w:trPr>
        <w:tc>
          <w:tcPr>
            <w:tcW w:w="1516" w:type="dxa"/>
            <w:tcBorders>
              <w:top w:val="single" w:sz="4" w:space="0" w:color="auto"/>
              <w:left w:val="nil"/>
              <w:bottom w:val="nil"/>
              <w:right w:val="nil"/>
            </w:tcBorders>
            <w:shd w:val="clear" w:color="auto" w:fill="auto"/>
            <w:noWrap/>
            <w:vAlign w:val="center"/>
            <w:hideMark/>
          </w:tcPr>
          <w:p w14:paraId="730A062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w:t>
            </w:r>
          </w:p>
        </w:tc>
        <w:tc>
          <w:tcPr>
            <w:tcW w:w="12807" w:type="dxa"/>
            <w:tcBorders>
              <w:top w:val="single" w:sz="4" w:space="0" w:color="auto"/>
              <w:left w:val="nil"/>
              <w:bottom w:val="nil"/>
              <w:right w:val="nil"/>
            </w:tcBorders>
            <w:shd w:val="clear" w:color="auto" w:fill="auto"/>
            <w:noWrap/>
            <w:vAlign w:val="center"/>
            <w:hideMark/>
          </w:tcPr>
          <w:p w14:paraId="629B7018"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w:t>
            </w:r>
          </w:p>
        </w:tc>
      </w:tr>
      <w:tr w:rsidR="00332604" w:rsidRPr="00332604" w14:paraId="72F077B3" w14:textId="77777777" w:rsidTr="00332604">
        <w:trPr>
          <w:trHeight w:val="300"/>
        </w:trPr>
        <w:tc>
          <w:tcPr>
            <w:tcW w:w="1516" w:type="dxa"/>
            <w:tcBorders>
              <w:top w:val="nil"/>
              <w:left w:val="nil"/>
              <w:bottom w:val="nil"/>
              <w:right w:val="nil"/>
            </w:tcBorders>
            <w:shd w:val="clear" w:color="auto" w:fill="auto"/>
            <w:noWrap/>
            <w:vAlign w:val="center"/>
            <w:hideMark/>
          </w:tcPr>
          <w:p w14:paraId="1F4113E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w:t>
            </w:r>
          </w:p>
        </w:tc>
        <w:tc>
          <w:tcPr>
            <w:tcW w:w="12807" w:type="dxa"/>
            <w:tcBorders>
              <w:top w:val="nil"/>
              <w:left w:val="nil"/>
              <w:bottom w:val="nil"/>
              <w:right w:val="nil"/>
            </w:tcBorders>
            <w:shd w:val="clear" w:color="auto" w:fill="auto"/>
            <w:noWrap/>
            <w:vAlign w:val="center"/>
            <w:hideMark/>
          </w:tcPr>
          <w:p w14:paraId="1EA67558"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NDVI</w:t>
            </w:r>
          </w:p>
        </w:tc>
      </w:tr>
      <w:tr w:rsidR="00332604" w:rsidRPr="00332604" w14:paraId="54EDA5CF" w14:textId="77777777" w:rsidTr="00332604">
        <w:trPr>
          <w:trHeight w:val="300"/>
        </w:trPr>
        <w:tc>
          <w:tcPr>
            <w:tcW w:w="1516" w:type="dxa"/>
            <w:tcBorders>
              <w:top w:val="nil"/>
              <w:left w:val="nil"/>
              <w:bottom w:val="nil"/>
              <w:right w:val="nil"/>
            </w:tcBorders>
            <w:shd w:val="clear" w:color="auto" w:fill="auto"/>
            <w:noWrap/>
            <w:vAlign w:val="center"/>
            <w:hideMark/>
          </w:tcPr>
          <w:p w14:paraId="0E2CF9D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w:t>
            </w:r>
          </w:p>
        </w:tc>
        <w:tc>
          <w:tcPr>
            <w:tcW w:w="12807" w:type="dxa"/>
            <w:tcBorders>
              <w:top w:val="nil"/>
              <w:left w:val="nil"/>
              <w:bottom w:val="nil"/>
              <w:right w:val="nil"/>
            </w:tcBorders>
            <w:shd w:val="clear" w:color="auto" w:fill="auto"/>
            <w:noWrap/>
            <w:vAlign w:val="center"/>
            <w:hideMark/>
          </w:tcPr>
          <w:p w14:paraId="6E79E25B"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NDVI, ALB, MSR, RNDVI</w:t>
            </w:r>
          </w:p>
        </w:tc>
      </w:tr>
      <w:tr w:rsidR="00332604" w:rsidRPr="00332604" w14:paraId="31260A3A" w14:textId="77777777" w:rsidTr="00332604">
        <w:trPr>
          <w:trHeight w:val="300"/>
        </w:trPr>
        <w:tc>
          <w:tcPr>
            <w:tcW w:w="1516" w:type="dxa"/>
            <w:tcBorders>
              <w:top w:val="nil"/>
              <w:left w:val="nil"/>
              <w:bottom w:val="nil"/>
              <w:right w:val="nil"/>
            </w:tcBorders>
            <w:shd w:val="clear" w:color="auto" w:fill="auto"/>
            <w:noWrap/>
            <w:vAlign w:val="center"/>
            <w:hideMark/>
          </w:tcPr>
          <w:p w14:paraId="3BFECDA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w:t>
            </w:r>
          </w:p>
        </w:tc>
        <w:tc>
          <w:tcPr>
            <w:tcW w:w="12807" w:type="dxa"/>
            <w:tcBorders>
              <w:top w:val="nil"/>
              <w:left w:val="nil"/>
              <w:bottom w:val="nil"/>
              <w:right w:val="nil"/>
            </w:tcBorders>
            <w:shd w:val="clear" w:color="auto" w:fill="auto"/>
            <w:noWrap/>
            <w:vAlign w:val="center"/>
            <w:hideMark/>
          </w:tcPr>
          <w:p w14:paraId="3923E572"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NDVI, ALB, MSR, RNDVI</w:t>
            </w:r>
          </w:p>
        </w:tc>
      </w:tr>
      <w:tr w:rsidR="00332604" w:rsidRPr="00332604" w14:paraId="6D0D8941" w14:textId="77777777" w:rsidTr="00332604">
        <w:trPr>
          <w:trHeight w:val="300"/>
        </w:trPr>
        <w:tc>
          <w:tcPr>
            <w:tcW w:w="1516" w:type="dxa"/>
            <w:tcBorders>
              <w:top w:val="nil"/>
              <w:left w:val="nil"/>
              <w:bottom w:val="nil"/>
              <w:right w:val="nil"/>
            </w:tcBorders>
            <w:shd w:val="clear" w:color="auto" w:fill="auto"/>
            <w:noWrap/>
            <w:vAlign w:val="center"/>
            <w:hideMark/>
          </w:tcPr>
          <w:p w14:paraId="1B63154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w:t>
            </w:r>
          </w:p>
        </w:tc>
        <w:tc>
          <w:tcPr>
            <w:tcW w:w="12807" w:type="dxa"/>
            <w:tcBorders>
              <w:top w:val="nil"/>
              <w:left w:val="nil"/>
              <w:bottom w:val="nil"/>
              <w:right w:val="nil"/>
            </w:tcBorders>
            <w:shd w:val="clear" w:color="auto" w:fill="auto"/>
            <w:noWrap/>
            <w:vAlign w:val="center"/>
            <w:hideMark/>
          </w:tcPr>
          <w:p w14:paraId="4335410E"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NDVI, ALB, MSR, RNDVI, TCT-BGW</w:t>
            </w:r>
          </w:p>
        </w:tc>
      </w:tr>
      <w:tr w:rsidR="00332604" w:rsidRPr="00332604" w14:paraId="26B4310E" w14:textId="77777777" w:rsidTr="00332604">
        <w:trPr>
          <w:trHeight w:val="300"/>
        </w:trPr>
        <w:tc>
          <w:tcPr>
            <w:tcW w:w="1516" w:type="dxa"/>
            <w:tcBorders>
              <w:top w:val="nil"/>
              <w:left w:val="nil"/>
              <w:bottom w:val="nil"/>
              <w:right w:val="nil"/>
            </w:tcBorders>
            <w:shd w:val="clear" w:color="auto" w:fill="auto"/>
            <w:noWrap/>
            <w:vAlign w:val="center"/>
            <w:hideMark/>
          </w:tcPr>
          <w:p w14:paraId="3B57744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w:t>
            </w:r>
          </w:p>
        </w:tc>
        <w:tc>
          <w:tcPr>
            <w:tcW w:w="12807" w:type="dxa"/>
            <w:tcBorders>
              <w:top w:val="nil"/>
              <w:left w:val="nil"/>
              <w:bottom w:val="nil"/>
              <w:right w:val="nil"/>
            </w:tcBorders>
            <w:shd w:val="clear" w:color="auto" w:fill="auto"/>
            <w:noWrap/>
            <w:vAlign w:val="center"/>
            <w:hideMark/>
          </w:tcPr>
          <w:p w14:paraId="2514B6C4"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NDVI, ALB, MSR, RNDVI, TCT-BGW, TCT 123</w:t>
            </w:r>
          </w:p>
        </w:tc>
      </w:tr>
      <w:tr w:rsidR="00332604" w:rsidRPr="00332604" w14:paraId="35A1B003" w14:textId="77777777" w:rsidTr="00332604">
        <w:trPr>
          <w:trHeight w:val="300"/>
        </w:trPr>
        <w:tc>
          <w:tcPr>
            <w:tcW w:w="1516" w:type="dxa"/>
            <w:tcBorders>
              <w:top w:val="nil"/>
              <w:left w:val="nil"/>
              <w:bottom w:val="nil"/>
              <w:right w:val="nil"/>
            </w:tcBorders>
            <w:shd w:val="clear" w:color="auto" w:fill="auto"/>
            <w:noWrap/>
            <w:vAlign w:val="center"/>
            <w:hideMark/>
          </w:tcPr>
          <w:p w14:paraId="69CAB43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7</w:t>
            </w:r>
          </w:p>
        </w:tc>
        <w:tc>
          <w:tcPr>
            <w:tcW w:w="12807" w:type="dxa"/>
            <w:tcBorders>
              <w:top w:val="nil"/>
              <w:left w:val="nil"/>
              <w:bottom w:val="nil"/>
              <w:right w:val="nil"/>
            </w:tcBorders>
            <w:shd w:val="clear" w:color="auto" w:fill="auto"/>
            <w:noWrap/>
            <w:vAlign w:val="center"/>
            <w:hideMark/>
          </w:tcPr>
          <w:p w14:paraId="20714CF2"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TCT-BGW</w:t>
            </w:r>
          </w:p>
        </w:tc>
      </w:tr>
      <w:tr w:rsidR="00332604" w:rsidRPr="00332604" w14:paraId="34C6EA03" w14:textId="77777777" w:rsidTr="00332604">
        <w:trPr>
          <w:trHeight w:val="300"/>
        </w:trPr>
        <w:tc>
          <w:tcPr>
            <w:tcW w:w="1516" w:type="dxa"/>
            <w:tcBorders>
              <w:top w:val="nil"/>
              <w:left w:val="nil"/>
              <w:bottom w:val="nil"/>
              <w:right w:val="nil"/>
            </w:tcBorders>
            <w:shd w:val="clear" w:color="auto" w:fill="auto"/>
            <w:noWrap/>
            <w:vAlign w:val="center"/>
            <w:hideMark/>
          </w:tcPr>
          <w:p w14:paraId="16EA439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8</w:t>
            </w:r>
          </w:p>
        </w:tc>
        <w:tc>
          <w:tcPr>
            <w:tcW w:w="12807" w:type="dxa"/>
            <w:tcBorders>
              <w:top w:val="nil"/>
              <w:left w:val="nil"/>
              <w:bottom w:val="nil"/>
              <w:right w:val="nil"/>
            </w:tcBorders>
            <w:shd w:val="clear" w:color="auto" w:fill="auto"/>
            <w:noWrap/>
            <w:vAlign w:val="center"/>
            <w:hideMark/>
          </w:tcPr>
          <w:p w14:paraId="34301CA0"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TCT-BGW, TCT 123</w:t>
            </w:r>
          </w:p>
        </w:tc>
      </w:tr>
      <w:tr w:rsidR="00332604" w:rsidRPr="00332604" w14:paraId="1C466804" w14:textId="77777777" w:rsidTr="00332604">
        <w:trPr>
          <w:trHeight w:val="300"/>
        </w:trPr>
        <w:tc>
          <w:tcPr>
            <w:tcW w:w="1516" w:type="dxa"/>
            <w:tcBorders>
              <w:top w:val="nil"/>
              <w:left w:val="nil"/>
              <w:bottom w:val="nil"/>
              <w:right w:val="nil"/>
            </w:tcBorders>
            <w:shd w:val="clear" w:color="auto" w:fill="auto"/>
            <w:noWrap/>
            <w:vAlign w:val="center"/>
            <w:hideMark/>
          </w:tcPr>
          <w:p w14:paraId="4E0C3E4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9</w:t>
            </w:r>
          </w:p>
        </w:tc>
        <w:tc>
          <w:tcPr>
            <w:tcW w:w="12807" w:type="dxa"/>
            <w:tcBorders>
              <w:top w:val="nil"/>
              <w:left w:val="nil"/>
              <w:bottom w:val="nil"/>
              <w:right w:val="nil"/>
            </w:tcBorders>
            <w:shd w:val="clear" w:color="auto" w:fill="auto"/>
            <w:noWrap/>
            <w:vAlign w:val="center"/>
            <w:hideMark/>
          </w:tcPr>
          <w:p w14:paraId="46BEAED8"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TCT-BGW, TCT 123</w:t>
            </w:r>
          </w:p>
        </w:tc>
      </w:tr>
      <w:tr w:rsidR="00332604" w:rsidRPr="00332604" w14:paraId="73CDCA1C" w14:textId="77777777" w:rsidTr="00332604">
        <w:trPr>
          <w:trHeight w:val="300"/>
        </w:trPr>
        <w:tc>
          <w:tcPr>
            <w:tcW w:w="1516" w:type="dxa"/>
            <w:tcBorders>
              <w:top w:val="nil"/>
              <w:left w:val="nil"/>
              <w:bottom w:val="nil"/>
              <w:right w:val="nil"/>
            </w:tcBorders>
            <w:shd w:val="clear" w:color="auto" w:fill="auto"/>
            <w:noWrap/>
            <w:vAlign w:val="center"/>
            <w:hideMark/>
          </w:tcPr>
          <w:p w14:paraId="5411293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10</w:t>
            </w:r>
          </w:p>
        </w:tc>
        <w:tc>
          <w:tcPr>
            <w:tcW w:w="12807" w:type="dxa"/>
            <w:tcBorders>
              <w:top w:val="nil"/>
              <w:left w:val="nil"/>
              <w:bottom w:val="nil"/>
              <w:right w:val="nil"/>
            </w:tcBorders>
            <w:shd w:val="clear" w:color="auto" w:fill="auto"/>
            <w:noWrap/>
            <w:vAlign w:val="center"/>
            <w:hideMark/>
          </w:tcPr>
          <w:p w14:paraId="3167BD16"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NDVI, NIGHT</w:t>
            </w:r>
          </w:p>
        </w:tc>
      </w:tr>
      <w:tr w:rsidR="00332604" w:rsidRPr="00332604" w14:paraId="0892D0DC" w14:textId="77777777" w:rsidTr="00332604">
        <w:trPr>
          <w:trHeight w:val="300"/>
        </w:trPr>
        <w:tc>
          <w:tcPr>
            <w:tcW w:w="1516" w:type="dxa"/>
            <w:tcBorders>
              <w:top w:val="nil"/>
              <w:left w:val="nil"/>
              <w:bottom w:val="nil"/>
              <w:right w:val="nil"/>
            </w:tcBorders>
            <w:shd w:val="clear" w:color="auto" w:fill="auto"/>
            <w:noWrap/>
            <w:vAlign w:val="center"/>
            <w:hideMark/>
          </w:tcPr>
          <w:p w14:paraId="38CF7B3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11</w:t>
            </w:r>
          </w:p>
        </w:tc>
        <w:tc>
          <w:tcPr>
            <w:tcW w:w="12807" w:type="dxa"/>
            <w:tcBorders>
              <w:top w:val="nil"/>
              <w:left w:val="nil"/>
              <w:bottom w:val="nil"/>
              <w:right w:val="nil"/>
            </w:tcBorders>
            <w:shd w:val="clear" w:color="auto" w:fill="auto"/>
            <w:noWrap/>
            <w:vAlign w:val="center"/>
            <w:hideMark/>
          </w:tcPr>
          <w:p w14:paraId="0AB62414"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NDVI, ALB, MSR, RNDVI, NIGHT</w:t>
            </w:r>
          </w:p>
        </w:tc>
      </w:tr>
      <w:tr w:rsidR="00332604" w:rsidRPr="00332604" w14:paraId="2027D8B0" w14:textId="77777777" w:rsidTr="00332604">
        <w:trPr>
          <w:trHeight w:val="300"/>
        </w:trPr>
        <w:tc>
          <w:tcPr>
            <w:tcW w:w="1516" w:type="dxa"/>
            <w:tcBorders>
              <w:top w:val="nil"/>
              <w:left w:val="nil"/>
              <w:bottom w:val="nil"/>
              <w:right w:val="nil"/>
            </w:tcBorders>
            <w:shd w:val="clear" w:color="auto" w:fill="auto"/>
            <w:noWrap/>
            <w:vAlign w:val="center"/>
            <w:hideMark/>
          </w:tcPr>
          <w:p w14:paraId="0363473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12</w:t>
            </w:r>
          </w:p>
        </w:tc>
        <w:tc>
          <w:tcPr>
            <w:tcW w:w="12807" w:type="dxa"/>
            <w:tcBorders>
              <w:top w:val="nil"/>
              <w:left w:val="nil"/>
              <w:bottom w:val="nil"/>
              <w:right w:val="nil"/>
            </w:tcBorders>
            <w:shd w:val="clear" w:color="auto" w:fill="auto"/>
            <w:noWrap/>
            <w:vAlign w:val="center"/>
            <w:hideMark/>
          </w:tcPr>
          <w:p w14:paraId="12B0B54C"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NDVI, ALB, MSR, RNDVI, NIGHT</w:t>
            </w:r>
          </w:p>
        </w:tc>
      </w:tr>
      <w:tr w:rsidR="00332604" w:rsidRPr="00332604" w14:paraId="544A25A7" w14:textId="77777777" w:rsidTr="00332604">
        <w:trPr>
          <w:trHeight w:val="300"/>
        </w:trPr>
        <w:tc>
          <w:tcPr>
            <w:tcW w:w="1516" w:type="dxa"/>
            <w:tcBorders>
              <w:top w:val="nil"/>
              <w:left w:val="nil"/>
              <w:bottom w:val="nil"/>
              <w:right w:val="nil"/>
            </w:tcBorders>
            <w:shd w:val="clear" w:color="auto" w:fill="auto"/>
            <w:noWrap/>
            <w:vAlign w:val="center"/>
            <w:hideMark/>
          </w:tcPr>
          <w:p w14:paraId="33B094A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13</w:t>
            </w:r>
          </w:p>
        </w:tc>
        <w:tc>
          <w:tcPr>
            <w:tcW w:w="12807" w:type="dxa"/>
            <w:tcBorders>
              <w:top w:val="nil"/>
              <w:left w:val="nil"/>
              <w:bottom w:val="nil"/>
              <w:right w:val="nil"/>
            </w:tcBorders>
            <w:shd w:val="clear" w:color="auto" w:fill="auto"/>
            <w:noWrap/>
            <w:vAlign w:val="center"/>
            <w:hideMark/>
          </w:tcPr>
          <w:p w14:paraId="1842C346"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NDVI, ALB, MSR, RNDVI, TCT-BGW, NIGHT</w:t>
            </w:r>
          </w:p>
        </w:tc>
      </w:tr>
      <w:tr w:rsidR="00332604" w:rsidRPr="00332604" w14:paraId="535D03A1" w14:textId="77777777" w:rsidTr="00332604">
        <w:trPr>
          <w:trHeight w:val="300"/>
        </w:trPr>
        <w:tc>
          <w:tcPr>
            <w:tcW w:w="1516" w:type="dxa"/>
            <w:tcBorders>
              <w:top w:val="nil"/>
              <w:left w:val="nil"/>
              <w:bottom w:val="nil"/>
              <w:right w:val="nil"/>
            </w:tcBorders>
            <w:shd w:val="clear" w:color="auto" w:fill="auto"/>
            <w:noWrap/>
            <w:vAlign w:val="center"/>
            <w:hideMark/>
          </w:tcPr>
          <w:p w14:paraId="3B934D9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14</w:t>
            </w:r>
          </w:p>
        </w:tc>
        <w:tc>
          <w:tcPr>
            <w:tcW w:w="12807" w:type="dxa"/>
            <w:tcBorders>
              <w:top w:val="nil"/>
              <w:left w:val="nil"/>
              <w:bottom w:val="nil"/>
              <w:right w:val="nil"/>
            </w:tcBorders>
            <w:shd w:val="clear" w:color="auto" w:fill="auto"/>
            <w:noWrap/>
            <w:vAlign w:val="center"/>
            <w:hideMark/>
          </w:tcPr>
          <w:p w14:paraId="1D1540A0"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NDVI, ALB, MSR, RNDVI, TCT-BGW, TCT 123, NIGHT</w:t>
            </w:r>
          </w:p>
        </w:tc>
      </w:tr>
      <w:tr w:rsidR="00332604" w:rsidRPr="00332604" w14:paraId="68304B38" w14:textId="77777777" w:rsidTr="00332604">
        <w:trPr>
          <w:trHeight w:val="300"/>
        </w:trPr>
        <w:tc>
          <w:tcPr>
            <w:tcW w:w="1516" w:type="dxa"/>
            <w:tcBorders>
              <w:top w:val="nil"/>
              <w:left w:val="nil"/>
              <w:bottom w:val="nil"/>
              <w:right w:val="nil"/>
            </w:tcBorders>
            <w:shd w:val="clear" w:color="auto" w:fill="auto"/>
            <w:noWrap/>
            <w:vAlign w:val="center"/>
            <w:hideMark/>
          </w:tcPr>
          <w:p w14:paraId="3261189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15</w:t>
            </w:r>
          </w:p>
        </w:tc>
        <w:tc>
          <w:tcPr>
            <w:tcW w:w="12807" w:type="dxa"/>
            <w:tcBorders>
              <w:top w:val="nil"/>
              <w:left w:val="nil"/>
              <w:bottom w:val="nil"/>
              <w:right w:val="nil"/>
            </w:tcBorders>
            <w:shd w:val="clear" w:color="auto" w:fill="auto"/>
            <w:noWrap/>
            <w:vAlign w:val="center"/>
            <w:hideMark/>
          </w:tcPr>
          <w:p w14:paraId="51F968A4"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TCT-BGW, NIGHT</w:t>
            </w:r>
          </w:p>
        </w:tc>
      </w:tr>
      <w:tr w:rsidR="00332604" w:rsidRPr="00332604" w14:paraId="53CA09B2" w14:textId="77777777" w:rsidTr="00332604">
        <w:trPr>
          <w:trHeight w:val="300"/>
        </w:trPr>
        <w:tc>
          <w:tcPr>
            <w:tcW w:w="1516" w:type="dxa"/>
            <w:tcBorders>
              <w:top w:val="nil"/>
              <w:left w:val="nil"/>
              <w:bottom w:val="nil"/>
              <w:right w:val="nil"/>
            </w:tcBorders>
            <w:shd w:val="clear" w:color="auto" w:fill="auto"/>
            <w:noWrap/>
            <w:vAlign w:val="center"/>
            <w:hideMark/>
          </w:tcPr>
          <w:p w14:paraId="1FC295E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16</w:t>
            </w:r>
          </w:p>
        </w:tc>
        <w:tc>
          <w:tcPr>
            <w:tcW w:w="12807" w:type="dxa"/>
            <w:tcBorders>
              <w:top w:val="nil"/>
              <w:left w:val="nil"/>
              <w:bottom w:val="nil"/>
              <w:right w:val="nil"/>
            </w:tcBorders>
            <w:shd w:val="clear" w:color="auto" w:fill="auto"/>
            <w:noWrap/>
            <w:vAlign w:val="center"/>
            <w:hideMark/>
          </w:tcPr>
          <w:p w14:paraId="06FDDB13"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TCT-BGW, TCT 123, NIGHT</w:t>
            </w:r>
          </w:p>
        </w:tc>
      </w:tr>
      <w:tr w:rsidR="00332604" w:rsidRPr="00332604" w14:paraId="711C9CA4" w14:textId="77777777" w:rsidTr="00332604">
        <w:trPr>
          <w:trHeight w:val="300"/>
        </w:trPr>
        <w:tc>
          <w:tcPr>
            <w:tcW w:w="1516" w:type="dxa"/>
            <w:tcBorders>
              <w:top w:val="nil"/>
              <w:left w:val="nil"/>
              <w:bottom w:val="nil"/>
              <w:right w:val="nil"/>
            </w:tcBorders>
            <w:shd w:val="clear" w:color="auto" w:fill="auto"/>
            <w:noWrap/>
            <w:vAlign w:val="center"/>
            <w:hideMark/>
          </w:tcPr>
          <w:p w14:paraId="08E2C86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17</w:t>
            </w:r>
          </w:p>
        </w:tc>
        <w:tc>
          <w:tcPr>
            <w:tcW w:w="12807" w:type="dxa"/>
            <w:tcBorders>
              <w:top w:val="nil"/>
              <w:left w:val="nil"/>
              <w:bottom w:val="nil"/>
              <w:right w:val="nil"/>
            </w:tcBorders>
            <w:shd w:val="clear" w:color="auto" w:fill="auto"/>
            <w:noWrap/>
            <w:vAlign w:val="center"/>
            <w:hideMark/>
          </w:tcPr>
          <w:p w14:paraId="7F300AD5"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TCT-BGW, TCT 123, NIGHT</w:t>
            </w:r>
          </w:p>
        </w:tc>
      </w:tr>
      <w:tr w:rsidR="00332604" w:rsidRPr="00332604" w14:paraId="1F154037" w14:textId="77777777" w:rsidTr="00332604">
        <w:trPr>
          <w:trHeight w:val="300"/>
        </w:trPr>
        <w:tc>
          <w:tcPr>
            <w:tcW w:w="1516" w:type="dxa"/>
            <w:tcBorders>
              <w:top w:val="nil"/>
              <w:left w:val="nil"/>
              <w:bottom w:val="nil"/>
              <w:right w:val="nil"/>
            </w:tcBorders>
            <w:shd w:val="clear" w:color="auto" w:fill="auto"/>
            <w:noWrap/>
            <w:vAlign w:val="center"/>
            <w:hideMark/>
          </w:tcPr>
          <w:p w14:paraId="71B224C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18</w:t>
            </w:r>
          </w:p>
        </w:tc>
        <w:tc>
          <w:tcPr>
            <w:tcW w:w="12807" w:type="dxa"/>
            <w:tcBorders>
              <w:top w:val="nil"/>
              <w:left w:val="nil"/>
              <w:bottom w:val="nil"/>
              <w:right w:val="nil"/>
            </w:tcBorders>
            <w:shd w:val="clear" w:color="auto" w:fill="auto"/>
            <w:noWrap/>
            <w:vAlign w:val="center"/>
            <w:hideMark/>
          </w:tcPr>
          <w:p w14:paraId="5A3ADBF6"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DEM, ASP, SLP</w:t>
            </w:r>
          </w:p>
        </w:tc>
      </w:tr>
      <w:tr w:rsidR="00332604" w:rsidRPr="00332604" w14:paraId="6246F26A" w14:textId="77777777" w:rsidTr="00332604">
        <w:trPr>
          <w:trHeight w:val="300"/>
        </w:trPr>
        <w:tc>
          <w:tcPr>
            <w:tcW w:w="1516" w:type="dxa"/>
            <w:tcBorders>
              <w:top w:val="nil"/>
              <w:left w:val="nil"/>
              <w:bottom w:val="nil"/>
              <w:right w:val="nil"/>
            </w:tcBorders>
            <w:shd w:val="clear" w:color="auto" w:fill="auto"/>
            <w:noWrap/>
            <w:vAlign w:val="center"/>
            <w:hideMark/>
          </w:tcPr>
          <w:p w14:paraId="0D4D3B4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2807" w:type="dxa"/>
            <w:tcBorders>
              <w:top w:val="nil"/>
              <w:left w:val="nil"/>
              <w:bottom w:val="nil"/>
              <w:right w:val="nil"/>
            </w:tcBorders>
            <w:shd w:val="clear" w:color="auto" w:fill="auto"/>
            <w:noWrap/>
            <w:vAlign w:val="center"/>
            <w:hideMark/>
          </w:tcPr>
          <w:p w14:paraId="66E7B63B"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DEM, ASP, SLP, ASPSLP</w:t>
            </w:r>
          </w:p>
        </w:tc>
      </w:tr>
      <w:tr w:rsidR="00332604" w:rsidRPr="00332604" w14:paraId="3CFEE711" w14:textId="77777777" w:rsidTr="00332604">
        <w:trPr>
          <w:trHeight w:val="300"/>
        </w:trPr>
        <w:tc>
          <w:tcPr>
            <w:tcW w:w="1516" w:type="dxa"/>
            <w:tcBorders>
              <w:top w:val="nil"/>
              <w:left w:val="nil"/>
              <w:bottom w:val="nil"/>
              <w:right w:val="nil"/>
            </w:tcBorders>
            <w:shd w:val="clear" w:color="auto" w:fill="auto"/>
            <w:noWrap/>
            <w:vAlign w:val="center"/>
            <w:hideMark/>
          </w:tcPr>
          <w:p w14:paraId="56CEA57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20</w:t>
            </w:r>
          </w:p>
        </w:tc>
        <w:tc>
          <w:tcPr>
            <w:tcW w:w="12807" w:type="dxa"/>
            <w:tcBorders>
              <w:top w:val="nil"/>
              <w:left w:val="nil"/>
              <w:bottom w:val="nil"/>
              <w:right w:val="nil"/>
            </w:tcBorders>
            <w:shd w:val="clear" w:color="auto" w:fill="auto"/>
            <w:noWrap/>
            <w:vAlign w:val="center"/>
            <w:hideMark/>
          </w:tcPr>
          <w:p w14:paraId="50ADF78E"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DEM, ASPSLP</w:t>
            </w:r>
          </w:p>
        </w:tc>
      </w:tr>
      <w:tr w:rsidR="00332604" w:rsidRPr="00332604" w14:paraId="41882E86" w14:textId="77777777" w:rsidTr="00332604">
        <w:trPr>
          <w:trHeight w:val="300"/>
        </w:trPr>
        <w:tc>
          <w:tcPr>
            <w:tcW w:w="1516" w:type="dxa"/>
            <w:tcBorders>
              <w:top w:val="nil"/>
              <w:left w:val="nil"/>
              <w:bottom w:val="nil"/>
              <w:right w:val="nil"/>
            </w:tcBorders>
            <w:shd w:val="clear" w:color="auto" w:fill="auto"/>
            <w:noWrap/>
            <w:vAlign w:val="center"/>
            <w:hideMark/>
          </w:tcPr>
          <w:p w14:paraId="19F340E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21</w:t>
            </w:r>
          </w:p>
        </w:tc>
        <w:tc>
          <w:tcPr>
            <w:tcW w:w="12807" w:type="dxa"/>
            <w:tcBorders>
              <w:top w:val="nil"/>
              <w:left w:val="nil"/>
              <w:bottom w:val="nil"/>
              <w:right w:val="nil"/>
            </w:tcBorders>
            <w:shd w:val="clear" w:color="auto" w:fill="auto"/>
            <w:noWrap/>
            <w:vAlign w:val="center"/>
            <w:hideMark/>
          </w:tcPr>
          <w:p w14:paraId="240DD3EF"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DEM, ASP, SLP, RAW, NDVI, ALB, MSR, RNDVI, TCT-BGW, TCT 123</w:t>
            </w:r>
          </w:p>
        </w:tc>
      </w:tr>
      <w:tr w:rsidR="00332604" w:rsidRPr="00332604" w14:paraId="59F2B4D2" w14:textId="77777777" w:rsidTr="00332604">
        <w:trPr>
          <w:trHeight w:val="300"/>
        </w:trPr>
        <w:tc>
          <w:tcPr>
            <w:tcW w:w="1516" w:type="dxa"/>
            <w:tcBorders>
              <w:top w:val="nil"/>
              <w:left w:val="nil"/>
              <w:bottom w:val="nil"/>
              <w:right w:val="nil"/>
            </w:tcBorders>
            <w:shd w:val="clear" w:color="auto" w:fill="auto"/>
            <w:noWrap/>
            <w:vAlign w:val="center"/>
            <w:hideMark/>
          </w:tcPr>
          <w:p w14:paraId="206D951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22</w:t>
            </w:r>
          </w:p>
        </w:tc>
        <w:tc>
          <w:tcPr>
            <w:tcW w:w="12807" w:type="dxa"/>
            <w:tcBorders>
              <w:top w:val="nil"/>
              <w:left w:val="nil"/>
              <w:bottom w:val="nil"/>
              <w:right w:val="nil"/>
            </w:tcBorders>
            <w:shd w:val="clear" w:color="auto" w:fill="auto"/>
            <w:noWrap/>
            <w:vAlign w:val="center"/>
            <w:hideMark/>
          </w:tcPr>
          <w:p w14:paraId="26FD2EA2"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DEM, ASP, SLP, ASPSLP, RAW, NDVI, ALB, MSR, RNDVI, TCT-BGW, TCT 123</w:t>
            </w:r>
          </w:p>
        </w:tc>
      </w:tr>
      <w:tr w:rsidR="00332604" w:rsidRPr="00332604" w14:paraId="3CCB1968" w14:textId="77777777" w:rsidTr="00332604">
        <w:trPr>
          <w:trHeight w:val="300"/>
        </w:trPr>
        <w:tc>
          <w:tcPr>
            <w:tcW w:w="1516" w:type="dxa"/>
            <w:tcBorders>
              <w:top w:val="nil"/>
              <w:left w:val="nil"/>
              <w:bottom w:val="nil"/>
              <w:right w:val="nil"/>
            </w:tcBorders>
            <w:shd w:val="clear" w:color="auto" w:fill="auto"/>
            <w:noWrap/>
            <w:vAlign w:val="center"/>
            <w:hideMark/>
          </w:tcPr>
          <w:p w14:paraId="4F0FD06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23</w:t>
            </w:r>
          </w:p>
        </w:tc>
        <w:tc>
          <w:tcPr>
            <w:tcW w:w="12807" w:type="dxa"/>
            <w:tcBorders>
              <w:top w:val="nil"/>
              <w:left w:val="nil"/>
              <w:bottom w:val="nil"/>
              <w:right w:val="nil"/>
            </w:tcBorders>
            <w:shd w:val="clear" w:color="auto" w:fill="auto"/>
            <w:noWrap/>
            <w:vAlign w:val="center"/>
            <w:hideMark/>
          </w:tcPr>
          <w:p w14:paraId="2CBBD445"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DEM, ASPSLP, RAW, NDVI, ALB, MSR, RNDVI, TCT-BGW, TCT 123</w:t>
            </w:r>
          </w:p>
        </w:tc>
      </w:tr>
      <w:tr w:rsidR="00332604" w:rsidRPr="00332604" w14:paraId="084B89B8" w14:textId="77777777" w:rsidTr="00332604">
        <w:trPr>
          <w:trHeight w:val="300"/>
        </w:trPr>
        <w:tc>
          <w:tcPr>
            <w:tcW w:w="1516" w:type="dxa"/>
            <w:tcBorders>
              <w:top w:val="nil"/>
              <w:left w:val="nil"/>
              <w:bottom w:val="nil"/>
              <w:right w:val="nil"/>
            </w:tcBorders>
            <w:shd w:val="clear" w:color="auto" w:fill="auto"/>
            <w:noWrap/>
            <w:vAlign w:val="center"/>
            <w:hideMark/>
          </w:tcPr>
          <w:p w14:paraId="569A896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lastRenderedPageBreak/>
              <w:t>24</w:t>
            </w:r>
          </w:p>
        </w:tc>
        <w:tc>
          <w:tcPr>
            <w:tcW w:w="12807" w:type="dxa"/>
            <w:tcBorders>
              <w:top w:val="nil"/>
              <w:left w:val="nil"/>
              <w:bottom w:val="nil"/>
              <w:right w:val="nil"/>
            </w:tcBorders>
            <w:shd w:val="clear" w:color="auto" w:fill="auto"/>
            <w:noWrap/>
            <w:vAlign w:val="center"/>
            <w:hideMark/>
          </w:tcPr>
          <w:p w14:paraId="01969129"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DEM, ASP, SLP, RAW, NDVI, ALB, MSR, RNDVI, TCT-BGW, TCT 123, NIGHT</w:t>
            </w:r>
          </w:p>
        </w:tc>
      </w:tr>
      <w:tr w:rsidR="00332604" w:rsidRPr="00332604" w14:paraId="22297667" w14:textId="77777777" w:rsidTr="00332604">
        <w:trPr>
          <w:trHeight w:val="300"/>
        </w:trPr>
        <w:tc>
          <w:tcPr>
            <w:tcW w:w="1516" w:type="dxa"/>
            <w:tcBorders>
              <w:top w:val="nil"/>
              <w:left w:val="nil"/>
              <w:bottom w:val="nil"/>
              <w:right w:val="nil"/>
            </w:tcBorders>
            <w:shd w:val="clear" w:color="auto" w:fill="auto"/>
            <w:noWrap/>
            <w:vAlign w:val="center"/>
            <w:hideMark/>
          </w:tcPr>
          <w:p w14:paraId="54EF17A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25</w:t>
            </w:r>
          </w:p>
        </w:tc>
        <w:tc>
          <w:tcPr>
            <w:tcW w:w="12807" w:type="dxa"/>
            <w:tcBorders>
              <w:top w:val="nil"/>
              <w:left w:val="nil"/>
              <w:bottom w:val="nil"/>
              <w:right w:val="nil"/>
            </w:tcBorders>
            <w:shd w:val="clear" w:color="auto" w:fill="auto"/>
            <w:noWrap/>
            <w:vAlign w:val="center"/>
            <w:hideMark/>
          </w:tcPr>
          <w:p w14:paraId="736C709F"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DEM, ASP, SLP, ASPSLP, RAW, NDVI, ALB, MSR, RNDVI, TCT-BGW, TCT 123, NIGHT</w:t>
            </w:r>
          </w:p>
        </w:tc>
      </w:tr>
      <w:tr w:rsidR="00332604" w:rsidRPr="00332604" w14:paraId="5042E681" w14:textId="77777777" w:rsidTr="00332604">
        <w:trPr>
          <w:trHeight w:val="300"/>
        </w:trPr>
        <w:tc>
          <w:tcPr>
            <w:tcW w:w="1516" w:type="dxa"/>
            <w:tcBorders>
              <w:top w:val="nil"/>
              <w:left w:val="nil"/>
              <w:bottom w:val="nil"/>
              <w:right w:val="nil"/>
            </w:tcBorders>
            <w:shd w:val="clear" w:color="auto" w:fill="auto"/>
            <w:noWrap/>
            <w:vAlign w:val="center"/>
            <w:hideMark/>
          </w:tcPr>
          <w:p w14:paraId="2BB023F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26</w:t>
            </w:r>
          </w:p>
        </w:tc>
        <w:tc>
          <w:tcPr>
            <w:tcW w:w="12807" w:type="dxa"/>
            <w:tcBorders>
              <w:top w:val="nil"/>
              <w:left w:val="nil"/>
              <w:bottom w:val="nil"/>
              <w:right w:val="nil"/>
            </w:tcBorders>
            <w:shd w:val="clear" w:color="auto" w:fill="auto"/>
            <w:noWrap/>
            <w:vAlign w:val="center"/>
            <w:hideMark/>
          </w:tcPr>
          <w:p w14:paraId="1F606657"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DEM, ASPSLP, RAW, NDVI, ALB, MSR, RNDVI, TCT-BGW, TCT 123, NIGHT</w:t>
            </w:r>
          </w:p>
        </w:tc>
      </w:tr>
      <w:tr w:rsidR="00332604" w:rsidRPr="00332604" w14:paraId="2B8D4539" w14:textId="77777777" w:rsidTr="00332604">
        <w:trPr>
          <w:trHeight w:val="300"/>
        </w:trPr>
        <w:tc>
          <w:tcPr>
            <w:tcW w:w="1516" w:type="dxa"/>
            <w:tcBorders>
              <w:top w:val="nil"/>
              <w:left w:val="nil"/>
              <w:bottom w:val="nil"/>
              <w:right w:val="nil"/>
            </w:tcBorders>
            <w:shd w:val="clear" w:color="auto" w:fill="auto"/>
            <w:noWrap/>
            <w:vAlign w:val="center"/>
            <w:hideMark/>
          </w:tcPr>
          <w:p w14:paraId="3191C6F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27</w:t>
            </w:r>
          </w:p>
        </w:tc>
        <w:tc>
          <w:tcPr>
            <w:tcW w:w="12807" w:type="dxa"/>
            <w:tcBorders>
              <w:top w:val="nil"/>
              <w:left w:val="nil"/>
              <w:bottom w:val="nil"/>
              <w:right w:val="nil"/>
            </w:tcBorders>
            <w:shd w:val="clear" w:color="auto" w:fill="auto"/>
            <w:noWrap/>
            <w:vAlign w:val="center"/>
            <w:hideMark/>
          </w:tcPr>
          <w:p w14:paraId="408AE558"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w:t>
            </w:r>
          </w:p>
        </w:tc>
      </w:tr>
      <w:tr w:rsidR="00332604" w:rsidRPr="00332604" w14:paraId="7CEDA5D3" w14:textId="77777777" w:rsidTr="00332604">
        <w:trPr>
          <w:trHeight w:val="300"/>
        </w:trPr>
        <w:tc>
          <w:tcPr>
            <w:tcW w:w="1516" w:type="dxa"/>
            <w:tcBorders>
              <w:top w:val="nil"/>
              <w:left w:val="nil"/>
              <w:bottom w:val="nil"/>
              <w:right w:val="nil"/>
            </w:tcBorders>
            <w:shd w:val="clear" w:color="auto" w:fill="auto"/>
            <w:noWrap/>
            <w:vAlign w:val="center"/>
            <w:hideMark/>
          </w:tcPr>
          <w:p w14:paraId="65A576E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28</w:t>
            </w:r>
          </w:p>
        </w:tc>
        <w:tc>
          <w:tcPr>
            <w:tcW w:w="12807" w:type="dxa"/>
            <w:tcBorders>
              <w:top w:val="nil"/>
              <w:left w:val="nil"/>
              <w:bottom w:val="nil"/>
              <w:right w:val="nil"/>
            </w:tcBorders>
            <w:shd w:val="clear" w:color="auto" w:fill="auto"/>
            <w:noWrap/>
            <w:vAlign w:val="center"/>
            <w:hideMark/>
          </w:tcPr>
          <w:p w14:paraId="17CF0B35"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w:t>
            </w:r>
          </w:p>
        </w:tc>
      </w:tr>
      <w:tr w:rsidR="00332604" w:rsidRPr="00332604" w14:paraId="023B0BAD" w14:textId="77777777" w:rsidTr="00332604">
        <w:trPr>
          <w:trHeight w:val="300"/>
        </w:trPr>
        <w:tc>
          <w:tcPr>
            <w:tcW w:w="1516" w:type="dxa"/>
            <w:tcBorders>
              <w:top w:val="nil"/>
              <w:left w:val="nil"/>
              <w:bottom w:val="nil"/>
              <w:right w:val="nil"/>
            </w:tcBorders>
            <w:shd w:val="clear" w:color="auto" w:fill="auto"/>
            <w:noWrap/>
            <w:vAlign w:val="center"/>
            <w:hideMark/>
          </w:tcPr>
          <w:p w14:paraId="43FF8AF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29</w:t>
            </w:r>
          </w:p>
        </w:tc>
        <w:tc>
          <w:tcPr>
            <w:tcW w:w="12807" w:type="dxa"/>
            <w:tcBorders>
              <w:top w:val="nil"/>
              <w:left w:val="nil"/>
              <w:bottom w:val="nil"/>
              <w:right w:val="nil"/>
            </w:tcBorders>
            <w:shd w:val="clear" w:color="auto" w:fill="auto"/>
            <w:noWrap/>
            <w:vAlign w:val="center"/>
            <w:hideMark/>
          </w:tcPr>
          <w:p w14:paraId="3D83BEC9"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w:t>
            </w:r>
          </w:p>
        </w:tc>
      </w:tr>
      <w:tr w:rsidR="00332604" w:rsidRPr="00332604" w14:paraId="0BBDBF94" w14:textId="77777777" w:rsidTr="00332604">
        <w:trPr>
          <w:trHeight w:val="300"/>
        </w:trPr>
        <w:tc>
          <w:tcPr>
            <w:tcW w:w="1516" w:type="dxa"/>
            <w:tcBorders>
              <w:top w:val="nil"/>
              <w:left w:val="nil"/>
              <w:bottom w:val="nil"/>
              <w:right w:val="nil"/>
            </w:tcBorders>
            <w:shd w:val="clear" w:color="auto" w:fill="auto"/>
            <w:noWrap/>
            <w:vAlign w:val="center"/>
            <w:hideMark/>
          </w:tcPr>
          <w:p w14:paraId="2E3B997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30</w:t>
            </w:r>
          </w:p>
        </w:tc>
        <w:tc>
          <w:tcPr>
            <w:tcW w:w="12807" w:type="dxa"/>
            <w:tcBorders>
              <w:top w:val="nil"/>
              <w:left w:val="nil"/>
              <w:bottom w:val="nil"/>
              <w:right w:val="nil"/>
            </w:tcBorders>
            <w:shd w:val="clear" w:color="auto" w:fill="auto"/>
            <w:noWrap/>
            <w:vAlign w:val="center"/>
            <w:hideMark/>
          </w:tcPr>
          <w:p w14:paraId="3F7BCEEA"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ASPSLP</w:t>
            </w:r>
          </w:p>
        </w:tc>
      </w:tr>
      <w:tr w:rsidR="00332604" w:rsidRPr="00332604" w14:paraId="36553464" w14:textId="77777777" w:rsidTr="00332604">
        <w:trPr>
          <w:trHeight w:val="300"/>
        </w:trPr>
        <w:tc>
          <w:tcPr>
            <w:tcW w:w="1516" w:type="dxa"/>
            <w:tcBorders>
              <w:top w:val="nil"/>
              <w:left w:val="nil"/>
              <w:bottom w:val="nil"/>
              <w:right w:val="nil"/>
            </w:tcBorders>
            <w:shd w:val="clear" w:color="auto" w:fill="auto"/>
            <w:noWrap/>
            <w:vAlign w:val="center"/>
            <w:hideMark/>
          </w:tcPr>
          <w:p w14:paraId="096B38B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31</w:t>
            </w:r>
          </w:p>
        </w:tc>
        <w:tc>
          <w:tcPr>
            <w:tcW w:w="12807" w:type="dxa"/>
            <w:tcBorders>
              <w:top w:val="nil"/>
              <w:left w:val="nil"/>
              <w:bottom w:val="nil"/>
              <w:right w:val="nil"/>
            </w:tcBorders>
            <w:shd w:val="clear" w:color="auto" w:fill="auto"/>
            <w:noWrap/>
            <w:vAlign w:val="center"/>
            <w:hideMark/>
          </w:tcPr>
          <w:p w14:paraId="716B241C"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ASPSLP</w:t>
            </w:r>
          </w:p>
        </w:tc>
      </w:tr>
      <w:tr w:rsidR="00332604" w:rsidRPr="00332604" w14:paraId="5CADD4DA" w14:textId="77777777" w:rsidTr="00332604">
        <w:trPr>
          <w:trHeight w:val="300"/>
        </w:trPr>
        <w:tc>
          <w:tcPr>
            <w:tcW w:w="1516" w:type="dxa"/>
            <w:tcBorders>
              <w:top w:val="nil"/>
              <w:left w:val="nil"/>
              <w:bottom w:val="nil"/>
              <w:right w:val="nil"/>
            </w:tcBorders>
            <w:shd w:val="clear" w:color="auto" w:fill="auto"/>
            <w:noWrap/>
            <w:vAlign w:val="center"/>
            <w:hideMark/>
          </w:tcPr>
          <w:p w14:paraId="7DC7C1A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32</w:t>
            </w:r>
          </w:p>
        </w:tc>
        <w:tc>
          <w:tcPr>
            <w:tcW w:w="12807" w:type="dxa"/>
            <w:tcBorders>
              <w:top w:val="nil"/>
              <w:left w:val="nil"/>
              <w:bottom w:val="nil"/>
              <w:right w:val="nil"/>
            </w:tcBorders>
            <w:shd w:val="clear" w:color="auto" w:fill="auto"/>
            <w:noWrap/>
            <w:vAlign w:val="center"/>
            <w:hideMark/>
          </w:tcPr>
          <w:p w14:paraId="735D485C"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RAW, NDVI, ALB, MSR, RNDVI, TCT-BGW, TCT 123</w:t>
            </w:r>
          </w:p>
        </w:tc>
      </w:tr>
      <w:tr w:rsidR="00332604" w:rsidRPr="00332604" w14:paraId="2D060FC1" w14:textId="77777777" w:rsidTr="00332604">
        <w:trPr>
          <w:trHeight w:val="300"/>
        </w:trPr>
        <w:tc>
          <w:tcPr>
            <w:tcW w:w="1516" w:type="dxa"/>
            <w:tcBorders>
              <w:top w:val="nil"/>
              <w:left w:val="nil"/>
              <w:bottom w:val="nil"/>
              <w:right w:val="nil"/>
            </w:tcBorders>
            <w:shd w:val="clear" w:color="auto" w:fill="auto"/>
            <w:noWrap/>
            <w:vAlign w:val="center"/>
            <w:hideMark/>
          </w:tcPr>
          <w:p w14:paraId="13CB8A8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33</w:t>
            </w:r>
          </w:p>
        </w:tc>
        <w:tc>
          <w:tcPr>
            <w:tcW w:w="12807" w:type="dxa"/>
            <w:tcBorders>
              <w:top w:val="nil"/>
              <w:left w:val="nil"/>
              <w:bottom w:val="nil"/>
              <w:right w:val="nil"/>
            </w:tcBorders>
            <w:shd w:val="clear" w:color="auto" w:fill="auto"/>
            <w:noWrap/>
            <w:vAlign w:val="center"/>
            <w:hideMark/>
          </w:tcPr>
          <w:p w14:paraId="028E6D5C"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ASPSLP, RAW, NDVI, ALB, MSR, RNDVI, TCT-BGW, TCT 123</w:t>
            </w:r>
          </w:p>
        </w:tc>
      </w:tr>
      <w:tr w:rsidR="00332604" w:rsidRPr="00332604" w14:paraId="41FA20C3" w14:textId="77777777" w:rsidTr="00332604">
        <w:trPr>
          <w:trHeight w:val="300"/>
        </w:trPr>
        <w:tc>
          <w:tcPr>
            <w:tcW w:w="1516" w:type="dxa"/>
            <w:tcBorders>
              <w:top w:val="nil"/>
              <w:left w:val="nil"/>
              <w:bottom w:val="nil"/>
              <w:right w:val="nil"/>
            </w:tcBorders>
            <w:shd w:val="clear" w:color="auto" w:fill="auto"/>
            <w:noWrap/>
            <w:vAlign w:val="center"/>
            <w:hideMark/>
          </w:tcPr>
          <w:p w14:paraId="5C9734D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34</w:t>
            </w:r>
          </w:p>
        </w:tc>
        <w:tc>
          <w:tcPr>
            <w:tcW w:w="12807" w:type="dxa"/>
            <w:tcBorders>
              <w:top w:val="nil"/>
              <w:left w:val="nil"/>
              <w:bottom w:val="nil"/>
              <w:right w:val="nil"/>
            </w:tcBorders>
            <w:shd w:val="clear" w:color="auto" w:fill="auto"/>
            <w:noWrap/>
            <w:vAlign w:val="center"/>
            <w:hideMark/>
          </w:tcPr>
          <w:p w14:paraId="2FD2B86E"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ASPSLP, RAW, NDVI, ALB, MSR, RNDVI, TCT-BGW, TCT 123</w:t>
            </w:r>
          </w:p>
        </w:tc>
      </w:tr>
      <w:tr w:rsidR="00332604" w:rsidRPr="00332604" w14:paraId="31F0C553" w14:textId="77777777" w:rsidTr="00332604">
        <w:trPr>
          <w:trHeight w:val="300"/>
        </w:trPr>
        <w:tc>
          <w:tcPr>
            <w:tcW w:w="1516" w:type="dxa"/>
            <w:tcBorders>
              <w:top w:val="nil"/>
              <w:left w:val="nil"/>
              <w:bottom w:val="nil"/>
              <w:right w:val="nil"/>
            </w:tcBorders>
            <w:shd w:val="clear" w:color="auto" w:fill="auto"/>
            <w:noWrap/>
            <w:vAlign w:val="center"/>
            <w:hideMark/>
          </w:tcPr>
          <w:p w14:paraId="33C7B9A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35</w:t>
            </w:r>
          </w:p>
        </w:tc>
        <w:tc>
          <w:tcPr>
            <w:tcW w:w="12807" w:type="dxa"/>
            <w:tcBorders>
              <w:top w:val="nil"/>
              <w:left w:val="nil"/>
              <w:bottom w:val="nil"/>
              <w:right w:val="nil"/>
            </w:tcBorders>
            <w:shd w:val="clear" w:color="auto" w:fill="auto"/>
            <w:noWrap/>
            <w:vAlign w:val="center"/>
            <w:hideMark/>
          </w:tcPr>
          <w:p w14:paraId="1029E2DC"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RAW, NDVI, ALB, MSR, RNDVI, TCT-BGW, TCT 123, NIGHT</w:t>
            </w:r>
          </w:p>
        </w:tc>
      </w:tr>
      <w:tr w:rsidR="00332604" w:rsidRPr="00332604" w14:paraId="61DE7663" w14:textId="77777777" w:rsidTr="00332604">
        <w:trPr>
          <w:trHeight w:val="300"/>
        </w:trPr>
        <w:tc>
          <w:tcPr>
            <w:tcW w:w="1516" w:type="dxa"/>
            <w:tcBorders>
              <w:top w:val="nil"/>
              <w:left w:val="nil"/>
              <w:bottom w:val="nil"/>
              <w:right w:val="nil"/>
            </w:tcBorders>
            <w:shd w:val="clear" w:color="auto" w:fill="auto"/>
            <w:noWrap/>
            <w:vAlign w:val="center"/>
            <w:hideMark/>
          </w:tcPr>
          <w:p w14:paraId="7CCECBD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36</w:t>
            </w:r>
          </w:p>
        </w:tc>
        <w:tc>
          <w:tcPr>
            <w:tcW w:w="12807" w:type="dxa"/>
            <w:tcBorders>
              <w:top w:val="nil"/>
              <w:left w:val="nil"/>
              <w:bottom w:val="nil"/>
              <w:right w:val="nil"/>
            </w:tcBorders>
            <w:shd w:val="clear" w:color="auto" w:fill="auto"/>
            <w:noWrap/>
            <w:vAlign w:val="center"/>
            <w:hideMark/>
          </w:tcPr>
          <w:p w14:paraId="246F6E12"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ASPSLP, RAW, NDVI, ALB, MSR, RNDVI, TCT-BGW, TCT 123, NIGHT</w:t>
            </w:r>
          </w:p>
        </w:tc>
      </w:tr>
      <w:tr w:rsidR="00332604" w:rsidRPr="00332604" w14:paraId="07A26F0E" w14:textId="77777777" w:rsidTr="00332604">
        <w:trPr>
          <w:trHeight w:val="300"/>
        </w:trPr>
        <w:tc>
          <w:tcPr>
            <w:tcW w:w="1516" w:type="dxa"/>
            <w:tcBorders>
              <w:top w:val="nil"/>
              <w:left w:val="nil"/>
              <w:bottom w:val="nil"/>
              <w:right w:val="nil"/>
            </w:tcBorders>
            <w:shd w:val="clear" w:color="auto" w:fill="auto"/>
            <w:noWrap/>
            <w:vAlign w:val="center"/>
            <w:hideMark/>
          </w:tcPr>
          <w:p w14:paraId="2E70A99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37</w:t>
            </w:r>
          </w:p>
        </w:tc>
        <w:tc>
          <w:tcPr>
            <w:tcW w:w="12807" w:type="dxa"/>
            <w:tcBorders>
              <w:top w:val="nil"/>
              <w:left w:val="nil"/>
              <w:bottom w:val="nil"/>
              <w:right w:val="nil"/>
            </w:tcBorders>
            <w:shd w:val="clear" w:color="auto" w:fill="auto"/>
            <w:noWrap/>
            <w:vAlign w:val="center"/>
            <w:hideMark/>
          </w:tcPr>
          <w:p w14:paraId="33275987"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ASPSLP, RAW, NDVI, ALB, MSR, RNDVI, TCT-BGW, TCT 123, NIGHT</w:t>
            </w:r>
          </w:p>
        </w:tc>
      </w:tr>
      <w:tr w:rsidR="00332604" w:rsidRPr="00332604" w14:paraId="1FE97B28" w14:textId="77777777" w:rsidTr="00332604">
        <w:trPr>
          <w:trHeight w:val="300"/>
        </w:trPr>
        <w:tc>
          <w:tcPr>
            <w:tcW w:w="1516" w:type="dxa"/>
            <w:tcBorders>
              <w:top w:val="nil"/>
              <w:left w:val="nil"/>
              <w:bottom w:val="nil"/>
              <w:right w:val="nil"/>
            </w:tcBorders>
            <w:shd w:val="clear" w:color="auto" w:fill="auto"/>
            <w:noWrap/>
            <w:vAlign w:val="center"/>
            <w:hideMark/>
          </w:tcPr>
          <w:p w14:paraId="7D8B2BD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38</w:t>
            </w:r>
          </w:p>
        </w:tc>
        <w:tc>
          <w:tcPr>
            <w:tcW w:w="12807" w:type="dxa"/>
            <w:tcBorders>
              <w:top w:val="nil"/>
              <w:left w:val="nil"/>
              <w:bottom w:val="nil"/>
              <w:right w:val="nil"/>
            </w:tcBorders>
            <w:shd w:val="clear" w:color="auto" w:fill="auto"/>
            <w:noWrap/>
            <w:vAlign w:val="center"/>
            <w:hideMark/>
          </w:tcPr>
          <w:p w14:paraId="5F1E13C6"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w:t>
            </w:r>
          </w:p>
        </w:tc>
      </w:tr>
      <w:tr w:rsidR="00332604" w:rsidRPr="00332604" w14:paraId="2E516A61" w14:textId="77777777" w:rsidTr="00332604">
        <w:trPr>
          <w:trHeight w:val="300"/>
        </w:trPr>
        <w:tc>
          <w:tcPr>
            <w:tcW w:w="1516" w:type="dxa"/>
            <w:tcBorders>
              <w:top w:val="nil"/>
              <w:left w:val="nil"/>
              <w:bottom w:val="nil"/>
              <w:right w:val="nil"/>
            </w:tcBorders>
            <w:shd w:val="clear" w:color="auto" w:fill="auto"/>
            <w:noWrap/>
            <w:vAlign w:val="center"/>
            <w:hideMark/>
          </w:tcPr>
          <w:p w14:paraId="5B267A6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39</w:t>
            </w:r>
          </w:p>
        </w:tc>
        <w:tc>
          <w:tcPr>
            <w:tcW w:w="12807" w:type="dxa"/>
            <w:tcBorders>
              <w:top w:val="nil"/>
              <w:left w:val="nil"/>
              <w:bottom w:val="nil"/>
              <w:right w:val="nil"/>
            </w:tcBorders>
            <w:shd w:val="clear" w:color="auto" w:fill="auto"/>
            <w:noWrap/>
            <w:vAlign w:val="center"/>
            <w:hideMark/>
          </w:tcPr>
          <w:p w14:paraId="6E32CF8E"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ASPSLP</w:t>
            </w:r>
          </w:p>
        </w:tc>
      </w:tr>
      <w:tr w:rsidR="00332604" w:rsidRPr="00332604" w14:paraId="3FE7D524" w14:textId="77777777" w:rsidTr="00332604">
        <w:trPr>
          <w:trHeight w:val="300"/>
        </w:trPr>
        <w:tc>
          <w:tcPr>
            <w:tcW w:w="1516" w:type="dxa"/>
            <w:tcBorders>
              <w:top w:val="nil"/>
              <w:left w:val="nil"/>
              <w:bottom w:val="nil"/>
              <w:right w:val="nil"/>
            </w:tcBorders>
            <w:shd w:val="clear" w:color="auto" w:fill="auto"/>
            <w:noWrap/>
            <w:vAlign w:val="center"/>
            <w:hideMark/>
          </w:tcPr>
          <w:p w14:paraId="046AE56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40</w:t>
            </w:r>
          </w:p>
        </w:tc>
        <w:tc>
          <w:tcPr>
            <w:tcW w:w="12807" w:type="dxa"/>
            <w:tcBorders>
              <w:top w:val="nil"/>
              <w:left w:val="nil"/>
              <w:bottom w:val="nil"/>
              <w:right w:val="nil"/>
            </w:tcBorders>
            <w:shd w:val="clear" w:color="auto" w:fill="auto"/>
            <w:noWrap/>
            <w:vAlign w:val="center"/>
            <w:hideMark/>
          </w:tcPr>
          <w:p w14:paraId="13EE816C"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ASPSLP</w:t>
            </w:r>
          </w:p>
        </w:tc>
      </w:tr>
      <w:tr w:rsidR="00332604" w:rsidRPr="00332604" w14:paraId="5DBDC425" w14:textId="77777777" w:rsidTr="00332604">
        <w:trPr>
          <w:trHeight w:val="300"/>
        </w:trPr>
        <w:tc>
          <w:tcPr>
            <w:tcW w:w="1516" w:type="dxa"/>
            <w:tcBorders>
              <w:top w:val="nil"/>
              <w:left w:val="nil"/>
              <w:bottom w:val="nil"/>
              <w:right w:val="nil"/>
            </w:tcBorders>
            <w:shd w:val="clear" w:color="auto" w:fill="auto"/>
            <w:noWrap/>
            <w:vAlign w:val="center"/>
            <w:hideMark/>
          </w:tcPr>
          <w:p w14:paraId="3BE895C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41</w:t>
            </w:r>
          </w:p>
        </w:tc>
        <w:tc>
          <w:tcPr>
            <w:tcW w:w="12807" w:type="dxa"/>
            <w:tcBorders>
              <w:top w:val="nil"/>
              <w:left w:val="nil"/>
              <w:bottom w:val="nil"/>
              <w:right w:val="nil"/>
            </w:tcBorders>
            <w:shd w:val="clear" w:color="auto" w:fill="auto"/>
            <w:noWrap/>
            <w:vAlign w:val="center"/>
            <w:hideMark/>
          </w:tcPr>
          <w:p w14:paraId="64C7BD80"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RAW, NDVI, ALB, MSR, RNDVI, TCT-BGW, TCT 123</w:t>
            </w:r>
          </w:p>
        </w:tc>
      </w:tr>
      <w:tr w:rsidR="00332604" w:rsidRPr="00332604" w14:paraId="57F54D31" w14:textId="77777777" w:rsidTr="00332604">
        <w:trPr>
          <w:trHeight w:val="300"/>
        </w:trPr>
        <w:tc>
          <w:tcPr>
            <w:tcW w:w="1516" w:type="dxa"/>
            <w:tcBorders>
              <w:top w:val="nil"/>
              <w:left w:val="nil"/>
              <w:bottom w:val="nil"/>
              <w:right w:val="nil"/>
            </w:tcBorders>
            <w:shd w:val="clear" w:color="auto" w:fill="auto"/>
            <w:noWrap/>
            <w:vAlign w:val="center"/>
            <w:hideMark/>
          </w:tcPr>
          <w:p w14:paraId="541AA7D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42</w:t>
            </w:r>
          </w:p>
        </w:tc>
        <w:tc>
          <w:tcPr>
            <w:tcW w:w="12807" w:type="dxa"/>
            <w:tcBorders>
              <w:top w:val="nil"/>
              <w:left w:val="nil"/>
              <w:bottom w:val="nil"/>
              <w:right w:val="nil"/>
            </w:tcBorders>
            <w:shd w:val="clear" w:color="auto" w:fill="auto"/>
            <w:noWrap/>
            <w:vAlign w:val="center"/>
            <w:hideMark/>
          </w:tcPr>
          <w:p w14:paraId="1DA4D7BE"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ASPSLP, RAW, NDVI, ALB, MSR, RNDVI, TCT-BGW, TCT 123</w:t>
            </w:r>
          </w:p>
        </w:tc>
      </w:tr>
      <w:tr w:rsidR="00332604" w:rsidRPr="00332604" w14:paraId="16FB7097" w14:textId="77777777" w:rsidTr="00332604">
        <w:trPr>
          <w:trHeight w:val="300"/>
        </w:trPr>
        <w:tc>
          <w:tcPr>
            <w:tcW w:w="1516" w:type="dxa"/>
            <w:tcBorders>
              <w:top w:val="nil"/>
              <w:left w:val="nil"/>
              <w:bottom w:val="nil"/>
              <w:right w:val="nil"/>
            </w:tcBorders>
            <w:shd w:val="clear" w:color="auto" w:fill="auto"/>
            <w:noWrap/>
            <w:vAlign w:val="center"/>
            <w:hideMark/>
          </w:tcPr>
          <w:p w14:paraId="789F415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43</w:t>
            </w:r>
          </w:p>
        </w:tc>
        <w:tc>
          <w:tcPr>
            <w:tcW w:w="12807" w:type="dxa"/>
            <w:tcBorders>
              <w:top w:val="nil"/>
              <w:left w:val="nil"/>
              <w:bottom w:val="nil"/>
              <w:right w:val="nil"/>
            </w:tcBorders>
            <w:shd w:val="clear" w:color="auto" w:fill="auto"/>
            <w:noWrap/>
            <w:vAlign w:val="center"/>
            <w:hideMark/>
          </w:tcPr>
          <w:p w14:paraId="109AA011"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ASPSLP, RAW, NDVI, ALB, MSR, RNDVI, TCT-BGW, TCT 123</w:t>
            </w:r>
          </w:p>
        </w:tc>
      </w:tr>
      <w:tr w:rsidR="00332604" w:rsidRPr="00332604" w14:paraId="3FD45FB0" w14:textId="77777777" w:rsidTr="00332604">
        <w:trPr>
          <w:trHeight w:val="300"/>
        </w:trPr>
        <w:tc>
          <w:tcPr>
            <w:tcW w:w="1516" w:type="dxa"/>
            <w:tcBorders>
              <w:top w:val="nil"/>
              <w:left w:val="nil"/>
              <w:bottom w:val="nil"/>
              <w:right w:val="nil"/>
            </w:tcBorders>
            <w:shd w:val="clear" w:color="auto" w:fill="auto"/>
            <w:noWrap/>
            <w:vAlign w:val="center"/>
            <w:hideMark/>
          </w:tcPr>
          <w:p w14:paraId="471AFE1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44</w:t>
            </w:r>
          </w:p>
        </w:tc>
        <w:tc>
          <w:tcPr>
            <w:tcW w:w="12807" w:type="dxa"/>
            <w:tcBorders>
              <w:top w:val="nil"/>
              <w:left w:val="nil"/>
              <w:bottom w:val="nil"/>
              <w:right w:val="nil"/>
            </w:tcBorders>
            <w:shd w:val="clear" w:color="auto" w:fill="auto"/>
            <w:noWrap/>
            <w:vAlign w:val="center"/>
            <w:hideMark/>
          </w:tcPr>
          <w:p w14:paraId="71936D48"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RAW, NDVI, ALB, MSR, RNDVI, TCT-BGW, TCT 123, NIGHT</w:t>
            </w:r>
          </w:p>
        </w:tc>
      </w:tr>
      <w:tr w:rsidR="00332604" w:rsidRPr="00332604" w14:paraId="72B8863D" w14:textId="77777777" w:rsidTr="00332604">
        <w:trPr>
          <w:trHeight w:val="300"/>
        </w:trPr>
        <w:tc>
          <w:tcPr>
            <w:tcW w:w="1516" w:type="dxa"/>
            <w:tcBorders>
              <w:top w:val="nil"/>
              <w:left w:val="nil"/>
              <w:bottom w:val="nil"/>
              <w:right w:val="nil"/>
            </w:tcBorders>
            <w:shd w:val="clear" w:color="auto" w:fill="auto"/>
            <w:noWrap/>
            <w:vAlign w:val="center"/>
            <w:hideMark/>
          </w:tcPr>
          <w:p w14:paraId="5167B89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45</w:t>
            </w:r>
          </w:p>
        </w:tc>
        <w:tc>
          <w:tcPr>
            <w:tcW w:w="12807" w:type="dxa"/>
            <w:tcBorders>
              <w:top w:val="nil"/>
              <w:left w:val="nil"/>
              <w:bottom w:val="nil"/>
              <w:right w:val="nil"/>
            </w:tcBorders>
            <w:shd w:val="clear" w:color="auto" w:fill="auto"/>
            <w:noWrap/>
            <w:vAlign w:val="center"/>
            <w:hideMark/>
          </w:tcPr>
          <w:p w14:paraId="1320F736"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ASPSLP, RAW, NDVI, ALB, MSR, RNDVI, TCT-BGW, TCT 123, NIGHT</w:t>
            </w:r>
          </w:p>
        </w:tc>
      </w:tr>
      <w:tr w:rsidR="00332604" w:rsidRPr="00332604" w14:paraId="68EB3A79" w14:textId="77777777" w:rsidTr="00332604">
        <w:trPr>
          <w:trHeight w:val="300"/>
        </w:trPr>
        <w:tc>
          <w:tcPr>
            <w:tcW w:w="1516" w:type="dxa"/>
            <w:tcBorders>
              <w:top w:val="nil"/>
              <w:left w:val="nil"/>
              <w:bottom w:val="nil"/>
              <w:right w:val="nil"/>
            </w:tcBorders>
            <w:shd w:val="clear" w:color="auto" w:fill="auto"/>
            <w:noWrap/>
            <w:vAlign w:val="center"/>
            <w:hideMark/>
          </w:tcPr>
          <w:p w14:paraId="2C02D82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46</w:t>
            </w:r>
          </w:p>
        </w:tc>
        <w:tc>
          <w:tcPr>
            <w:tcW w:w="12807" w:type="dxa"/>
            <w:tcBorders>
              <w:top w:val="nil"/>
              <w:left w:val="nil"/>
              <w:bottom w:val="nil"/>
              <w:right w:val="nil"/>
            </w:tcBorders>
            <w:shd w:val="clear" w:color="auto" w:fill="auto"/>
            <w:noWrap/>
            <w:vAlign w:val="center"/>
            <w:hideMark/>
          </w:tcPr>
          <w:p w14:paraId="042A6181"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ASPSLP, RAW, NDVI, ALB, MSR, RNDVI, TCT-BGW, TCT 123, NIGHT</w:t>
            </w:r>
          </w:p>
        </w:tc>
      </w:tr>
      <w:tr w:rsidR="00332604" w:rsidRPr="00332604" w14:paraId="0D6D20E7" w14:textId="77777777" w:rsidTr="00332604">
        <w:trPr>
          <w:trHeight w:val="300"/>
        </w:trPr>
        <w:tc>
          <w:tcPr>
            <w:tcW w:w="1516" w:type="dxa"/>
            <w:tcBorders>
              <w:top w:val="nil"/>
              <w:left w:val="nil"/>
              <w:bottom w:val="nil"/>
              <w:right w:val="nil"/>
            </w:tcBorders>
            <w:shd w:val="clear" w:color="auto" w:fill="auto"/>
            <w:noWrap/>
            <w:vAlign w:val="center"/>
            <w:hideMark/>
          </w:tcPr>
          <w:p w14:paraId="232F1F0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47</w:t>
            </w:r>
          </w:p>
        </w:tc>
        <w:tc>
          <w:tcPr>
            <w:tcW w:w="12807" w:type="dxa"/>
            <w:tcBorders>
              <w:top w:val="nil"/>
              <w:left w:val="nil"/>
              <w:bottom w:val="nil"/>
              <w:right w:val="nil"/>
            </w:tcBorders>
            <w:shd w:val="clear" w:color="auto" w:fill="auto"/>
            <w:noWrap/>
            <w:vAlign w:val="center"/>
            <w:hideMark/>
          </w:tcPr>
          <w:p w14:paraId="61C63F09"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ASPSLP, NIGHT</w:t>
            </w:r>
          </w:p>
        </w:tc>
      </w:tr>
      <w:tr w:rsidR="00332604" w:rsidRPr="00332604" w14:paraId="3695A759" w14:textId="77777777" w:rsidTr="00332604">
        <w:trPr>
          <w:trHeight w:val="300"/>
        </w:trPr>
        <w:tc>
          <w:tcPr>
            <w:tcW w:w="1516" w:type="dxa"/>
            <w:tcBorders>
              <w:top w:val="nil"/>
              <w:left w:val="nil"/>
              <w:bottom w:val="nil"/>
              <w:right w:val="nil"/>
            </w:tcBorders>
            <w:shd w:val="clear" w:color="auto" w:fill="auto"/>
            <w:noWrap/>
            <w:vAlign w:val="center"/>
            <w:hideMark/>
          </w:tcPr>
          <w:p w14:paraId="2E93EF3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48</w:t>
            </w:r>
          </w:p>
        </w:tc>
        <w:tc>
          <w:tcPr>
            <w:tcW w:w="12807" w:type="dxa"/>
            <w:tcBorders>
              <w:top w:val="nil"/>
              <w:left w:val="nil"/>
              <w:bottom w:val="nil"/>
              <w:right w:val="nil"/>
            </w:tcBorders>
            <w:shd w:val="clear" w:color="auto" w:fill="auto"/>
            <w:noWrap/>
            <w:vAlign w:val="center"/>
            <w:hideMark/>
          </w:tcPr>
          <w:p w14:paraId="7C4D251C"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ASPSLP, NIGHT</w:t>
            </w:r>
          </w:p>
        </w:tc>
      </w:tr>
      <w:tr w:rsidR="00332604" w:rsidRPr="00332604" w14:paraId="25A90739" w14:textId="77777777" w:rsidTr="00332604">
        <w:trPr>
          <w:trHeight w:val="300"/>
        </w:trPr>
        <w:tc>
          <w:tcPr>
            <w:tcW w:w="1516" w:type="dxa"/>
            <w:tcBorders>
              <w:top w:val="nil"/>
              <w:left w:val="nil"/>
              <w:bottom w:val="nil"/>
              <w:right w:val="nil"/>
            </w:tcBorders>
            <w:shd w:val="clear" w:color="auto" w:fill="auto"/>
            <w:noWrap/>
            <w:vAlign w:val="center"/>
            <w:hideMark/>
          </w:tcPr>
          <w:p w14:paraId="2641C4B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49</w:t>
            </w:r>
          </w:p>
        </w:tc>
        <w:tc>
          <w:tcPr>
            <w:tcW w:w="12807" w:type="dxa"/>
            <w:tcBorders>
              <w:top w:val="nil"/>
              <w:left w:val="nil"/>
              <w:bottom w:val="nil"/>
              <w:right w:val="nil"/>
            </w:tcBorders>
            <w:shd w:val="clear" w:color="auto" w:fill="auto"/>
            <w:noWrap/>
            <w:vAlign w:val="center"/>
            <w:hideMark/>
          </w:tcPr>
          <w:p w14:paraId="44239F74"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RAW, NDVI, ALB, MSR, RNDVI, TCT-BGW, TCT 123, NIGHT</w:t>
            </w:r>
          </w:p>
        </w:tc>
      </w:tr>
      <w:tr w:rsidR="00332604" w:rsidRPr="00332604" w14:paraId="7159C4CE" w14:textId="77777777" w:rsidTr="00332604">
        <w:trPr>
          <w:trHeight w:val="300"/>
        </w:trPr>
        <w:tc>
          <w:tcPr>
            <w:tcW w:w="1516" w:type="dxa"/>
            <w:tcBorders>
              <w:top w:val="nil"/>
              <w:left w:val="nil"/>
              <w:bottom w:val="nil"/>
              <w:right w:val="nil"/>
            </w:tcBorders>
            <w:shd w:val="clear" w:color="auto" w:fill="auto"/>
            <w:noWrap/>
            <w:vAlign w:val="center"/>
            <w:hideMark/>
          </w:tcPr>
          <w:p w14:paraId="6086E6A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50</w:t>
            </w:r>
          </w:p>
        </w:tc>
        <w:tc>
          <w:tcPr>
            <w:tcW w:w="12807" w:type="dxa"/>
            <w:tcBorders>
              <w:top w:val="nil"/>
              <w:left w:val="nil"/>
              <w:bottom w:val="nil"/>
              <w:right w:val="nil"/>
            </w:tcBorders>
            <w:shd w:val="clear" w:color="auto" w:fill="auto"/>
            <w:noWrap/>
            <w:vAlign w:val="center"/>
            <w:hideMark/>
          </w:tcPr>
          <w:p w14:paraId="324A8EEC"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ASPSLP, RAW, NDVI, ALB, MSR, RNDVI, TCT-BGW, TCT 123, NIGHT</w:t>
            </w:r>
          </w:p>
        </w:tc>
      </w:tr>
      <w:tr w:rsidR="00332604" w:rsidRPr="00332604" w14:paraId="07D44F9F" w14:textId="77777777" w:rsidTr="00332604">
        <w:trPr>
          <w:trHeight w:val="300"/>
        </w:trPr>
        <w:tc>
          <w:tcPr>
            <w:tcW w:w="1516" w:type="dxa"/>
            <w:tcBorders>
              <w:top w:val="nil"/>
              <w:left w:val="nil"/>
              <w:bottom w:val="nil"/>
              <w:right w:val="nil"/>
            </w:tcBorders>
            <w:shd w:val="clear" w:color="auto" w:fill="auto"/>
            <w:noWrap/>
            <w:vAlign w:val="center"/>
            <w:hideMark/>
          </w:tcPr>
          <w:p w14:paraId="1BE0013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51</w:t>
            </w:r>
          </w:p>
        </w:tc>
        <w:tc>
          <w:tcPr>
            <w:tcW w:w="12807" w:type="dxa"/>
            <w:tcBorders>
              <w:top w:val="nil"/>
              <w:left w:val="nil"/>
              <w:bottom w:val="nil"/>
              <w:right w:val="nil"/>
            </w:tcBorders>
            <w:shd w:val="clear" w:color="auto" w:fill="auto"/>
            <w:noWrap/>
            <w:vAlign w:val="center"/>
            <w:hideMark/>
          </w:tcPr>
          <w:p w14:paraId="7B9B1728"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ASPSLP, RAW, NDVI, ALB, MSR, RNDVI, TCT-BGW, TCT 123, NIGHT</w:t>
            </w:r>
          </w:p>
        </w:tc>
      </w:tr>
      <w:tr w:rsidR="00332604" w:rsidRPr="00332604" w14:paraId="6C23910C" w14:textId="77777777" w:rsidTr="00332604">
        <w:trPr>
          <w:trHeight w:val="300"/>
        </w:trPr>
        <w:tc>
          <w:tcPr>
            <w:tcW w:w="1516" w:type="dxa"/>
            <w:tcBorders>
              <w:top w:val="nil"/>
              <w:left w:val="nil"/>
              <w:bottom w:val="nil"/>
              <w:right w:val="nil"/>
            </w:tcBorders>
            <w:shd w:val="clear" w:color="auto" w:fill="auto"/>
            <w:noWrap/>
            <w:vAlign w:val="center"/>
            <w:hideMark/>
          </w:tcPr>
          <w:p w14:paraId="76FF446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52</w:t>
            </w:r>
          </w:p>
        </w:tc>
        <w:tc>
          <w:tcPr>
            <w:tcW w:w="12807" w:type="dxa"/>
            <w:tcBorders>
              <w:top w:val="nil"/>
              <w:left w:val="nil"/>
              <w:bottom w:val="nil"/>
              <w:right w:val="nil"/>
            </w:tcBorders>
            <w:shd w:val="clear" w:color="auto" w:fill="auto"/>
            <w:noWrap/>
            <w:vAlign w:val="center"/>
            <w:hideMark/>
          </w:tcPr>
          <w:p w14:paraId="39F0F63F"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RAW, NDVI, ALB, MSR, RNDVI, TCT-BGW, TCT 123, NIGHT</w:t>
            </w:r>
          </w:p>
        </w:tc>
      </w:tr>
      <w:tr w:rsidR="00332604" w:rsidRPr="00332604" w14:paraId="05D196E7" w14:textId="77777777" w:rsidTr="00332604">
        <w:trPr>
          <w:trHeight w:val="300"/>
        </w:trPr>
        <w:tc>
          <w:tcPr>
            <w:tcW w:w="1516" w:type="dxa"/>
            <w:tcBorders>
              <w:top w:val="nil"/>
              <w:left w:val="nil"/>
              <w:bottom w:val="nil"/>
              <w:right w:val="nil"/>
            </w:tcBorders>
            <w:shd w:val="clear" w:color="auto" w:fill="auto"/>
            <w:noWrap/>
            <w:vAlign w:val="center"/>
            <w:hideMark/>
          </w:tcPr>
          <w:p w14:paraId="2B80621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lastRenderedPageBreak/>
              <w:t>53</w:t>
            </w:r>
          </w:p>
        </w:tc>
        <w:tc>
          <w:tcPr>
            <w:tcW w:w="12807" w:type="dxa"/>
            <w:tcBorders>
              <w:top w:val="nil"/>
              <w:left w:val="nil"/>
              <w:bottom w:val="nil"/>
              <w:right w:val="nil"/>
            </w:tcBorders>
            <w:shd w:val="clear" w:color="auto" w:fill="auto"/>
            <w:noWrap/>
            <w:vAlign w:val="center"/>
            <w:hideMark/>
          </w:tcPr>
          <w:p w14:paraId="7740A39C"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ASPSLP, RAW, NDVI, ALB, MSR, RNDVI, TCT-BGW, TCT 123, NIGHT, NIGHT</w:t>
            </w:r>
          </w:p>
        </w:tc>
      </w:tr>
      <w:tr w:rsidR="00332604" w:rsidRPr="00332604" w14:paraId="1138F420" w14:textId="77777777" w:rsidTr="00332604">
        <w:trPr>
          <w:trHeight w:val="300"/>
        </w:trPr>
        <w:tc>
          <w:tcPr>
            <w:tcW w:w="1516" w:type="dxa"/>
            <w:tcBorders>
              <w:top w:val="nil"/>
              <w:left w:val="nil"/>
              <w:bottom w:val="nil"/>
              <w:right w:val="nil"/>
            </w:tcBorders>
            <w:shd w:val="clear" w:color="auto" w:fill="auto"/>
            <w:noWrap/>
            <w:vAlign w:val="center"/>
            <w:hideMark/>
          </w:tcPr>
          <w:p w14:paraId="5496DFE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54</w:t>
            </w:r>
          </w:p>
        </w:tc>
        <w:tc>
          <w:tcPr>
            <w:tcW w:w="12807" w:type="dxa"/>
            <w:tcBorders>
              <w:top w:val="nil"/>
              <w:left w:val="nil"/>
              <w:bottom w:val="nil"/>
              <w:right w:val="nil"/>
            </w:tcBorders>
            <w:shd w:val="clear" w:color="auto" w:fill="auto"/>
            <w:noWrap/>
            <w:vAlign w:val="center"/>
            <w:hideMark/>
          </w:tcPr>
          <w:p w14:paraId="3B178AEA"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ASPSLP, RAW, NDVI, ALB, MSR, RNDVI, TCT-BGW, TCT 123, NIGHT, NIGHT</w:t>
            </w:r>
          </w:p>
        </w:tc>
      </w:tr>
      <w:tr w:rsidR="00332604" w:rsidRPr="00332604" w14:paraId="40CFA0ED" w14:textId="77777777" w:rsidTr="00332604">
        <w:trPr>
          <w:trHeight w:val="300"/>
        </w:trPr>
        <w:tc>
          <w:tcPr>
            <w:tcW w:w="1516" w:type="dxa"/>
            <w:tcBorders>
              <w:top w:val="nil"/>
              <w:left w:val="nil"/>
              <w:bottom w:val="nil"/>
              <w:right w:val="nil"/>
            </w:tcBorders>
            <w:shd w:val="clear" w:color="auto" w:fill="auto"/>
            <w:noWrap/>
            <w:vAlign w:val="center"/>
            <w:hideMark/>
          </w:tcPr>
          <w:p w14:paraId="50FA1D2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55</w:t>
            </w:r>
          </w:p>
        </w:tc>
        <w:tc>
          <w:tcPr>
            <w:tcW w:w="12807" w:type="dxa"/>
            <w:tcBorders>
              <w:top w:val="nil"/>
              <w:left w:val="nil"/>
              <w:bottom w:val="nil"/>
              <w:right w:val="nil"/>
            </w:tcBorders>
            <w:shd w:val="clear" w:color="auto" w:fill="auto"/>
            <w:noWrap/>
            <w:vAlign w:val="center"/>
            <w:hideMark/>
          </w:tcPr>
          <w:p w14:paraId="263E5856"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NIGHT</w:t>
            </w:r>
          </w:p>
        </w:tc>
      </w:tr>
      <w:tr w:rsidR="00332604" w:rsidRPr="00332604" w14:paraId="24D2E678" w14:textId="77777777" w:rsidTr="00332604">
        <w:trPr>
          <w:trHeight w:val="300"/>
        </w:trPr>
        <w:tc>
          <w:tcPr>
            <w:tcW w:w="1516" w:type="dxa"/>
            <w:tcBorders>
              <w:top w:val="nil"/>
              <w:left w:val="nil"/>
              <w:bottom w:val="nil"/>
              <w:right w:val="nil"/>
            </w:tcBorders>
            <w:shd w:val="clear" w:color="auto" w:fill="auto"/>
            <w:noWrap/>
            <w:vAlign w:val="center"/>
            <w:hideMark/>
          </w:tcPr>
          <w:p w14:paraId="785D7B1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56</w:t>
            </w:r>
          </w:p>
        </w:tc>
        <w:tc>
          <w:tcPr>
            <w:tcW w:w="12807" w:type="dxa"/>
            <w:tcBorders>
              <w:top w:val="nil"/>
              <w:left w:val="nil"/>
              <w:bottom w:val="nil"/>
              <w:right w:val="nil"/>
            </w:tcBorders>
            <w:shd w:val="clear" w:color="auto" w:fill="auto"/>
            <w:noWrap/>
            <w:vAlign w:val="center"/>
            <w:hideMark/>
          </w:tcPr>
          <w:p w14:paraId="3547F6C6"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ASPSLP, NIGHT</w:t>
            </w:r>
          </w:p>
        </w:tc>
      </w:tr>
      <w:tr w:rsidR="00332604" w:rsidRPr="00332604" w14:paraId="3E57DDBF" w14:textId="77777777" w:rsidTr="00332604">
        <w:trPr>
          <w:trHeight w:val="300"/>
        </w:trPr>
        <w:tc>
          <w:tcPr>
            <w:tcW w:w="1516" w:type="dxa"/>
            <w:tcBorders>
              <w:top w:val="nil"/>
              <w:left w:val="nil"/>
              <w:bottom w:val="nil"/>
              <w:right w:val="nil"/>
            </w:tcBorders>
            <w:shd w:val="clear" w:color="auto" w:fill="auto"/>
            <w:noWrap/>
            <w:vAlign w:val="center"/>
            <w:hideMark/>
          </w:tcPr>
          <w:p w14:paraId="49E0499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57</w:t>
            </w:r>
          </w:p>
        </w:tc>
        <w:tc>
          <w:tcPr>
            <w:tcW w:w="12807" w:type="dxa"/>
            <w:tcBorders>
              <w:top w:val="nil"/>
              <w:left w:val="nil"/>
              <w:bottom w:val="nil"/>
              <w:right w:val="nil"/>
            </w:tcBorders>
            <w:shd w:val="clear" w:color="auto" w:fill="auto"/>
            <w:noWrap/>
            <w:vAlign w:val="center"/>
            <w:hideMark/>
          </w:tcPr>
          <w:p w14:paraId="3C73B79D"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ASPSLP, NIGHT</w:t>
            </w:r>
          </w:p>
        </w:tc>
      </w:tr>
      <w:tr w:rsidR="00332604" w:rsidRPr="00332604" w14:paraId="3DBF5C0B" w14:textId="77777777" w:rsidTr="00332604">
        <w:trPr>
          <w:trHeight w:val="300"/>
        </w:trPr>
        <w:tc>
          <w:tcPr>
            <w:tcW w:w="1516" w:type="dxa"/>
            <w:tcBorders>
              <w:top w:val="nil"/>
              <w:left w:val="nil"/>
              <w:bottom w:val="nil"/>
              <w:right w:val="nil"/>
            </w:tcBorders>
            <w:shd w:val="clear" w:color="auto" w:fill="auto"/>
            <w:noWrap/>
            <w:vAlign w:val="center"/>
            <w:hideMark/>
          </w:tcPr>
          <w:p w14:paraId="4BE2CED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58</w:t>
            </w:r>
          </w:p>
        </w:tc>
        <w:tc>
          <w:tcPr>
            <w:tcW w:w="12807" w:type="dxa"/>
            <w:tcBorders>
              <w:top w:val="nil"/>
              <w:left w:val="nil"/>
              <w:bottom w:val="nil"/>
              <w:right w:val="nil"/>
            </w:tcBorders>
            <w:shd w:val="clear" w:color="auto" w:fill="auto"/>
            <w:noWrap/>
            <w:vAlign w:val="center"/>
            <w:hideMark/>
          </w:tcPr>
          <w:p w14:paraId="5724E704"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RAW, NDVI, ALB, MSR, RNDVI, TCT-BGW, TCT 123, NIGHT</w:t>
            </w:r>
          </w:p>
        </w:tc>
      </w:tr>
      <w:tr w:rsidR="00332604" w:rsidRPr="00332604" w14:paraId="6574450E" w14:textId="77777777" w:rsidTr="00332604">
        <w:trPr>
          <w:trHeight w:val="300"/>
        </w:trPr>
        <w:tc>
          <w:tcPr>
            <w:tcW w:w="1516" w:type="dxa"/>
            <w:tcBorders>
              <w:top w:val="nil"/>
              <w:left w:val="nil"/>
              <w:bottom w:val="nil"/>
              <w:right w:val="nil"/>
            </w:tcBorders>
            <w:shd w:val="clear" w:color="auto" w:fill="auto"/>
            <w:noWrap/>
            <w:vAlign w:val="center"/>
            <w:hideMark/>
          </w:tcPr>
          <w:p w14:paraId="713AF8C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59</w:t>
            </w:r>
          </w:p>
        </w:tc>
        <w:tc>
          <w:tcPr>
            <w:tcW w:w="12807" w:type="dxa"/>
            <w:tcBorders>
              <w:top w:val="nil"/>
              <w:left w:val="nil"/>
              <w:bottom w:val="nil"/>
              <w:right w:val="nil"/>
            </w:tcBorders>
            <w:shd w:val="clear" w:color="auto" w:fill="auto"/>
            <w:noWrap/>
            <w:vAlign w:val="center"/>
            <w:hideMark/>
          </w:tcPr>
          <w:p w14:paraId="7E678C0A"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ASPSLP, RAW, NDVI, ALB, MSR, RNDVI, TCT-BGW, TCT 123, NIGHT</w:t>
            </w:r>
          </w:p>
        </w:tc>
      </w:tr>
      <w:tr w:rsidR="00332604" w:rsidRPr="00332604" w14:paraId="763B6307" w14:textId="77777777" w:rsidTr="00332604">
        <w:trPr>
          <w:trHeight w:val="300"/>
        </w:trPr>
        <w:tc>
          <w:tcPr>
            <w:tcW w:w="1516" w:type="dxa"/>
            <w:tcBorders>
              <w:top w:val="nil"/>
              <w:left w:val="nil"/>
              <w:bottom w:val="nil"/>
              <w:right w:val="nil"/>
            </w:tcBorders>
            <w:shd w:val="clear" w:color="auto" w:fill="auto"/>
            <w:noWrap/>
            <w:vAlign w:val="center"/>
            <w:hideMark/>
          </w:tcPr>
          <w:p w14:paraId="388A19C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60</w:t>
            </w:r>
          </w:p>
        </w:tc>
        <w:tc>
          <w:tcPr>
            <w:tcW w:w="12807" w:type="dxa"/>
            <w:tcBorders>
              <w:top w:val="nil"/>
              <w:left w:val="nil"/>
              <w:bottom w:val="nil"/>
              <w:right w:val="nil"/>
            </w:tcBorders>
            <w:shd w:val="clear" w:color="auto" w:fill="auto"/>
            <w:noWrap/>
            <w:vAlign w:val="center"/>
            <w:hideMark/>
          </w:tcPr>
          <w:p w14:paraId="250CC702"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ASPSLP, RAW, NDVI, ALB, MSR, RNDVI, TCT-BGW, TCT 123, NIGHT</w:t>
            </w:r>
          </w:p>
        </w:tc>
      </w:tr>
      <w:tr w:rsidR="00332604" w:rsidRPr="00332604" w14:paraId="7CBDF418" w14:textId="77777777" w:rsidTr="00332604">
        <w:trPr>
          <w:trHeight w:val="300"/>
        </w:trPr>
        <w:tc>
          <w:tcPr>
            <w:tcW w:w="1516" w:type="dxa"/>
            <w:tcBorders>
              <w:top w:val="nil"/>
              <w:left w:val="nil"/>
              <w:bottom w:val="nil"/>
              <w:right w:val="nil"/>
            </w:tcBorders>
            <w:shd w:val="clear" w:color="auto" w:fill="auto"/>
            <w:noWrap/>
            <w:vAlign w:val="center"/>
            <w:hideMark/>
          </w:tcPr>
          <w:p w14:paraId="5F52F26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61</w:t>
            </w:r>
          </w:p>
        </w:tc>
        <w:tc>
          <w:tcPr>
            <w:tcW w:w="12807" w:type="dxa"/>
            <w:tcBorders>
              <w:top w:val="nil"/>
              <w:left w:val="nil"/>
              <w:bottom w:val="nil"/>
              <w:right w:val="nil"/>
            </w:tcBorders>
            <w:shd w:val="clear" w:color="auto" w:fill="auto"/>
            <w:noWrap/>
            <w:vAlign w:val="center"/>
            <w:hideMark/>
          </w:tcPr>
          <w:p w14:paraId="0C2B85F0"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RAW, NDVI, ALB, MSR, RNDVI, TCT-BGW, TCT 123, NIGHT</w:t>
            </w:r>
          </w:p>
        </w:tc>
      </w:tr>
      <w:tr w:rsidR="00332604" w:rsidRPr="00332604" w14:paraId="4A853150" w14:textId="77777777" w:rsidTr="00332604">
        <w:trPr>
          <w:trHeight w:val="300"/>
        </w:trPr>
        <w:tc>
          <w:tcPr>
            <w:tcW w:w="1516" w:type="dxa"/>
            <w:tcBorders>
              <w:top w:val="nil"/>
              <w:left w:val="nil"/>
              <w:bottom w:val="nil"/>
              <w:right w:val="nil"/>
            </w:tcBorders>
            <w:shd w:val="clear" w:color="auto" w:fill="auto"/>
            <w:noWrap/>
            <w:vAlign w:val="center"/>
            <w:hideMark/>
          </w:tcPr>
          <w:p w14:paraId="1E4A277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62</w:t>
            </w:r>
          </w:p>
        </w:tc>
        <w:tc>
          <w:tcPr>
            <w:tcW w:w="12807" w:type="dxa"/>
            <w:tcBorders>
              <w:top w:val="nil"/>
              <w:left w:val="nil"/>
              <w:bottom w:val="nil"/>
              <w:right w:val="nil"/>
            </w:tcBorders>
            <w:shd w:val="clear" w:color="auto" w:fill="auto"/>
            <w:noWrap/>
            <w:vAlign w:val="center"/>
            <w:hideMark/>
          </w:tcPr>
          <w:p w14:paraId="1DD9E079"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ASPSLP, RAW, NDVI, ALB, MSR, RNDVI, TCT-BGW, TCT 123, NIGHT</w:t>
            </w:r>
          </w:p>
        </w:tc>
      </w:tr>
      <w:tr w:rsidR="00332604" w:rsidRPr="00332604" w14:paraId="659DC3C4" w14:textId="77777777" w:rsidTr="00332604">
        <w:trPr>
          <w:trHeight w:val="300"/>
        </w:trPr>
        <w:tc>
          <w:tcPr>
            <w:tcW w:w="1516" w:type="dxa"/>
            <w:tcBorders>
              <w:top w:val="nil"/>
              <w:left w:val="nil"/>
              <w:bottom w:val="nil"/>
              <w:right w:val="nil"/>
            </w:tcBorders>
            <w:shd w:val="clear" w:color="auto" w:fill="auto"/>
            <w:noWrap/>
            <w:vAlign w:val="center"/>
            <w:hideMark/>
          </w:tcPr>
          <w:p w14:paraId="72C19C1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63</w:t>
            </w:r>
          </w:p>
        </w:tc>
        <w:tc>
          <w:tcPr>
            <w:tcW w:w="12807" w:type="dxa"/>
            <w:tcBorders>
              <w:top w:val="nil"/>
              <w:left w:val="nil"/>
              <w:bottom w:val="nil"/>
              <w:right w:val="nil"/>
            </w:tcBorders>
            <w:shd w:val="clear" w:color="auto" w:fill="auto"/>
            <w:noWrap/>
            <w:vAlign w:val="center"/>
            <w:hideMark/>
          </w:tcPr>
          <w:p w14:paraId="088EB40B" w14:textId="77777777" w:rsidR="00332604" w:rsidRPr="00332604" w:rsidRDefault="00332604" w:rsidP="00E11EA2">
            <w:pPr>
              <w:keepNext/>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ASPSLP, RAW, NDVI, ALB, MSR, RNDVI, TCT-BGW, TCT 123, NIGHT</w:t>
            </w:r>
          </w:p>
        </w:tc>
      </w:tr>
    </w:tbl>
    <w:p w14:paraId="057524B1" w14:textId="77777777" w:rsidR="00491406" w:rsidRPr="00C937C3" w:rsidRDefault="00491406" w:rsidP="00107F98"/>
    <w:sectPr w:rsidR="00491406" w:rsidRPr="00C937C3" w:rsidSect="0024445D">
      <w:pgSz w:w="16838" w:h="11906" w:orient="landscape" w:code="9"/>
      <w:pgMar w:top="1440" w:right="1440" w:bottom="1440" w:left="1440"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9" w:author="Samuel Herniman" w:date="2016-04-27T13:18:00Z" w:initials="SH">
    <w:p w14:paraId="24005C1B" w14:textId="77777777" w:rsidR="004D02F6" w:rsidRDefault="004D02F6" w:rsidP="000C675E">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005C1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1A3F7E" w14:textId="77777777" w:rsidR="004D02F6" w:rsidRDefault="004D02F6" w:rsidP="00107F98">
      <w:r>
        <w:separator/>
      </w:r>
    </w:p>
  </w:endnote>
  <w:endnote w:type="continuationSeparator" w:id="0">
    <w:p w14:paraId="709F86C7" w14:textId="77777777" w:rsidR="004D02F6" w:rsidRDefault="004D02F6" w:rsidP="00107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Microsoft JhengHei">
    <w:panose1 w:val="020B0604030504040204"/>
    <w:charset w:val="88"/>
    <w:family w:val="swiss"/>
    <w:pitch w:val="variable"/>
    <w:sig w:usb0="00000087" w:usb1="288F4000" w:usb2="00000016" w:usb3="00000000" w:csb0="00100009" w:csb1="00000000"/>
  </w:font>
  <w:font w:name="Microsoft New Tai Lue">
    <w:panose1 w:val="020B0502040204020203"/>
    <w:charset w:val="00"/>
    <w:family w:val="swiss"/>
    <w:pitch w:val="variable"/>
    <w:sig w:usb0="00000003" w:usb1="00000000" w:usb2="8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2790348"/>
      <w:docPartObj>
        <w:docPartGallery w:val="Page Numbers (Bottom of Page)"/>
        <w:docPartUnique/>
      </w:docPartObj>
    </w:sdtPr>
    <w:sdtEndPr>
      <w:rPr>
        <w:noProof/>
      </w:rPr>
    </w:sdtEndPr>
    <w:sdtContent>
      <w:p w14:paraId="652A9263" w14:textId="5B033EA7" w:rsidR="004D02F6" w:rsidRDefault="004D02F6">
        <w:pPr>
          <w:pStyle w:val="Footer"/>
          <w:jc w:val="right"/>
        </w:pPr>
        <w:r>
          <w:fldChar w:fldCharType="begin"/>
        </w:r>
        <w:r>
          <w:instrText xml:space="preserve"> PAGE   \* MERGEFORMAT </w:instrText>
        </w:r>
        <w:r>
          <w:fldChar w:fldCharType="separate"/>
        </w:r>
        <w:r w:rsidR="003E2199">
          <w:rPr>
            <w:noProof/>
          </w:rPr>
          <w:t>ii</w:t>
        </w:r>
        <w:r>
          <w:rPr>
            <w:noProof/>
          </w:rPr>
          <w:fldChar w:fldCharType="end"/>
        </w:r>
      </w:p>
    </w:sdtContent>
  </w:sdt>
  <w:p w14:paraId="7FAA5AE0" w14:textId="77777777" w:rsidR="004D02F6" w:rsidRDefault="004D02F6" w:rsidP="00107F9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9290687"/>
      <w:docPartObj>
        <w:docPartGallery w:val="Page Numbers (Bottom of Page)"/>
        <w:docPartUnique/>
      </w:docPartObj>
    </w:sdtPr>
    <w:sdtEndPr>
      <w:rPr>
        <w:noProof/>
      </w:rPr>
    </w:sdtEndPr>
    <w:sdtContent>
      <w:p w14:paraId="78BD5773" w14:textId="6F41BF09" w:rsidR="004D02F6" w:rsidRDefault="004D02F6">
        <w:pPr>
          <w:pStyle w:val="Footer"/>
          <w:jc w:val="right"/>
        </w:pPr>
        <w:r>
          <w:fldChar w:fldCharType="begin"/>
        </w:r>
        <w:r>
          <w:instrText xml:space="preserve"> PAGE   \* MERGEFORMAT </w:instrText>
        </w:r>
        <w:r>
          <w:fldChar w:fldCharType="separate"/>
        </w:r>
        <w:r w:rsidR="003E2199">
          <w:rPr>
            <w:noProof/>
          </w:rPr>
          <w:t>i</w:t>
        </w:r>
        <w:r>
          <w:rPr>
            <w:noProof/>
          </w:rPr>
          <w:fldChar w:fldCharType="end"/>
        </w:r>
      </w:p>
    </w:sdtContent>
  </w:sdt>
  <w:p w14:paraId="12419351" w14:textId="77777777" w:rsidR="004D02F6" w:rsidRDefault="004D02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2FB787" w14:textId="77777777" w:rsidR="004D02F6" w:rsidRDefault="004D02F6" w:rsidP="00107F98">
      <w:r>
        <w:separator/>
      </w:r>
    </w:p>
  </w:footnote>
  <w:footnote w:type="continuationSeparator" w:id="0">
    <w:p w14:paraId="52DEF5B6" w14:textId="77777777" w:rsidR="004D02F6" w:rsidRDefault="004D02F6" w:rsidP="00107F9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1A7210"/>
    <w:multiLevelType w:val="hybridMultilevel"/>
    <w:tmpl w:val="1D78E8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FA0791A"/>
    <w:multiLevelType w:val="hybridMultilevel"/>
    <w:tmpl w:val="1158C0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muel Herniman">
    <w15:presenceInfo w15:providerId="AD" w15:userId="S-1-5-21-3078600092-423061347-3850411739-1317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revisionView w:markup="0"/>
  <w:defaultTabStop w:val="720"/>
  <w:characterSpacingControl w:val="doNotCompress"/>
  <w:hdrShapeDefaults>
    <o:shapedefaults v:ext="edit" spidmax="634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E03"/>
    <w:rsid w:val="000019E8"/>
    <w:rsid w:val="00007A30"/>
    <w:rsid w:val="00021618"/>
    <w:rsid w:val="000260ED"/>
    <w:rsid w:val="0002738C"/>
    <w:rsid w:val="00034A02"/>
    <w:rsid w:val="000415EF"/>
    <w:rsid w:val="00053FAF"/>
    <w:rsid w:val="000621EF"/>
    <w:rsid w:val="00063DFC"/>
    <w:rsid w:val="000652A4"/>
    <w:rsid w:val="00075B87"/>
    <w:rsid w:val="00082D54"/>
    <w:rsid w:val="00083995"/>
    <w:rsid w:val="00085F0D"/>
    <w:rsid w:val="0009070E"/>
    <w:rsid w:val="000925B1"/>
    <w:rsid w:val="000A1162"/>
    <w:rsid w:val="000A78AE"/>
    <w:rsid w:val="000A78B2"/>
    <w:rsid w:val="000B3DF5"/>
    <w:rsid w:val="000B617B"/>
    <w:rsid w:val="000B6FD8"/>
    <w:rsid w:val="000B7AB2"/>
    <w:rsid w:val="000C616C"/>
    <w:rsid w:val="000C675E"/>
    <w:rsid w:val="000C76B0"/>
    <w:rsid w:val="000D6249"/>
    <w:rsid w:val="000E05A5"/>
    <w:rsid w:val="000E51AE"/>
    <w:rsid w:val="00100A10"/>
    <w:rsid w:val="00100C18"/>
    <w:rsid w:val="00105A0C"/>
    <w:rsid w:val="00107F98"/>
    <w:rsid w:val="00111616"/>
    <w:rsid w:val="00114640"/>
    <w:rsid w:val="00120D20"/>
    <w:rsid w:val="00140798"/>
    <w:rsid w:val="00140A1A"/>
    <w:rsid w:val="0014315A"/>
    <w:rsid w:val="00145698"/>
    <w:rsid w:val="00147D6A"/>
    <w:rsid w:val="00150D8F"/>
    <w:rsid w:val="001534AB"/>
    <w:rsid w:val="00161C00"/>
    <w:rsid w:val="00164108"/>
    <w:rsid w:val="00166B4C"/>
    <w:rsid w:val="001720D3"/>
    <w:rsid w:val="00174210"/>
    <w:rsid w:val="00176641"/>
    <w:rsid w:val="0019430E"/>
    <w:rsid w:val="001A4415"/>
    <w:rsid w:val="001A4BCF"/>
    <w:rsid w:val="001C064C"/>
    <w:rsid w:val="001C3278"/>
    <w:rsid w:val="001C3355"/>
    <w:rsid w:val="001C41D0"/>
    <w:rsid w:val="001C5FD8"/>
    <w:rsid w:val="001C7B7D"/>
    <w:rsid w:val="001D1DF8"/>
    <w:rsid w:val="001E2911"/>
    <w:rsid w:val="001F236A"/>
    <w:rsid w:val="001F3E5A"/>
    <w:rsid w:val="001F4902"/>
    <w:rsid w:val="00201A06"/>
    <w:rsid w:val="002033FD"/>
    <w:rsid w:val="00213146"/>
    <w:rsid w:val="002220DC"/>
    <w:rsid w:val="00227EC6"/>
    <w:rsid w:val="00243ADA"/>
    <w:rsid w:val="0024445D"/>
    <w:rsid w:val="00246EA0"/>
    <w:rsid w:val="00261A87"/>
    <w:rsid w:val="0026459D"/>
    <w:rsid w:val="0027318A"/>
    <w:rsid w:val="0028129D"/>
    <w:rsid w:val="00285EDC"/>
    <w:rsid w:val="00287668"/>
    <w:rsid w:val="002916BC"/>
    <w:rsid w:val="00297E85"/>
    <w:rsid w:val="002A7595"/>
    <w:rsid w:val="002B0EF6"/>
    <w:rsid w:val="002C0C19"/>
    <w:rsid w:val="002C10DB"/>
    <w:rsid w:val="002C13DD"/>
    <w:rsid w:val="002E4D8D"/>
    <w:rsid w:val="002E57EB"/>
    <w:rsid w:val="002E7808"/>
    <w:rsid w:val="002F0D9F"/>
    <w:rsid w:val="002F697D"/>
    <w:rsid w:val="00302382"/>
    <w:rsid w:val="00306040"/>
    <w:rsid w:val="00317826"/>
    <w:rsid w:val="00324B56"/>
    <w:rsid w:val="00332604"/>
    <w:rsid w:val="003370A9"/>
    <w:rsid w:val="00343F02"/>
    <w:rsid w:val="00345130"/>
    <w:rsid w:val="00345A89"/>
    <w:rsid w:val="003474EA"/>
    <w:rsid w:val="00353BB9"/>
    <w:rsid w:val="003614E2"/>
    <w:rsid w:val="003615D7"/>
    <w:rsid w:val="00361835"/>
    <w:rsid w:val="003630F5"/>
    <w:rsid w:val="0036495E"/>
    <w:rsid w:val="003679E7"/>
    <w:rsid w:val="00372468"/>
    <w:rsid w:val="0037480C"/>
    <w:rsid w:val="00376B45"/>
    <w:rsid w:val="0038516D"/>
    <w:rsid w:val="00386C4E"/>
    <w:rsid w:val="003918DB"/>
    <w:rsid w:val="00395F3D"/>
    <w:rsid w:val="003A00D8"/>
    <w:rsid w:val="003A0C10"/>
    <w:rsid w:val="003A4799"/>
    <w:rsid w:val="003B1311"/>
    <w:rsid w:val="003B166C"/>
    <w:rsid w:val="003B47C6"/>
    <w:rsid w:val="003C329E"/>
    <w:rsid w:val="003C5E67"/>
    <w:rsid w:val="003D6C13"/>
    <w:rsid w:val="003D6F12"/>
    <w:rsid w:val="003D752F"/>
    <w:rsid w:val="003E2199"/>
    <w:rsid w:val="003F7065"/>
    <w:rsid w:val="00412462"/>
    <w:rsid w:val="00414B2B"/>
    <w:rsid w:val="004218C1"/>
    <w:rsid w:val="00424667"/>
    <w:rsid w:val="00446604"/>
    <w:rsid w:val="00451B9C"/>
    <w:rsid w:val="00462601"/>
    <w:rsid w:val="0046406B"/>
    <w:rsid w:val="00465B4D"/>
    <w:rsid w:val="00470714"/>
    <w:rsid w:val="004762AC"/>
    <w:rsid w:val="0047645A"/>
    <w:rsid w:val="00476558"/>
    <w:rsid w:val="0048176E"/>
    <w:rsid w:val="00491406"/>
    <w:rsid w:val="004A17D0"/>
    <w:rsid w:val="004B7FC7"/>
    <w:rsid w:val="004D02F6"/>
    <w:rsid w:val="004D641E"/>
    <w:rsid w:val="004E1AAE"/>
    <w:rsid w:val="004E4186"/>
    <w:rsid w:val="004E6EB7"/>
    <w:rsid w:val="004E7124"/>
    <w:rsid w:val="004F2354"/>
    <w:rsid w:val="004F28FE"/>
    <w:rsid w:val="00503010"/>
    <w:rsid w:val="005035FA"/>
    <w:rsid w:val="00504A69"/>
    <w:rsid w:val="00513594"/>
    <w:rsid w:val="005238CB"/>
    <w:rsid w:val="00525726"/>
    <w:rsid w:val="00527291"/>
    <w:rsid w:val="005326C6"/>
    <w:rsid w:val="0054219A"/>
    <w:rsid w:val="00542838"/>
    <w:rsid w:val="005568DE"/>
    <w:rsid w:val="0056791B"/>
    <w:rsid w:val="0058755F"/>
    <w:rsid w:val="0058761C"/>
    <w:rsid w:val="00587F12"/>
    <w:rsid w:val="00591F44"/>
    <w:rsid w:val="005A31FB"/>
    <w:rsid w:val="005A4AC5"/>
    <w:rsid w:val="005A69A9"/>
    <w:rsid w:val="005B0C17"/>
    <w:rsid w:val="005B639B"/>
    <w:rsid w:val="005B71B9"/>
    <w:rsid w:val="005C25FA"/>
    <w:rsid w:val="005C4EEC"/>
    <w:rsid w:val="005D04D3"/>
    <w:rsid w:val="005D06E5"/>
    <w:rsid w:val="005D54C1"/>
    <w:rsid w:val="005E1A7F"/>
    <w:rsid w:val="00602EEA"/>
    <w:rsid w:val="00603068"/>
    <w:rsid w:val="006050BF"/>
    <w:rsid w:val="00614D0E"/>
    <w:rsid w:val="00627C5F"/>
    <w:rsid w:val="00631946"/>
    <w:rsid w:val="00634B6A"/>
    <w:rsid w:val="006565F4"/>
    <w:rsid w:val="00661229"/>
    <w:rsid w:val="00664C94"/>
    <w:rsid w:val="0066673E"/>
    <w:rsid w:val="0068059D"/>
    <w:rsid w:val="006A27E4"/>
    <w:rsid w:val="006A79B8"/>
    <w:rsid w:val="006B025D"/>
    <w:rsid w:val="006B1789"/>
    <w:rsid w:val="006B2083"/>
    <w:rsid w:val="006B47F0"/>
    <w:rsid w:val="006C5B75"/>
    <w:rsid w:val="006D3151"/>
    <w:rsid w:val="006D4B76"/>
    <w:rsid w:val="006D4FF6"/>
    <w:rsid w:val="006D6DB5"/>
    <w:rsid w:val="006D7488"/>
    <w:rsid w:val="006D75B5"/>
    <w:rsid w:val="006E5D64"/>
    <w:rsid w:val="006E5E46"/>
    <w:rsid w:val="006F2813"/>
    <w:rsid w:val="006F38B9"/>
    <w:rsid w:val="00710440"/>
    <w:rsid w:val="00711B27"/>
    <w:rsid w:val="0071698B"/>
    <w:rsid w:val="00730620"/>
    <w:rsid w:val="0073682F"/>
    <w:rsid w:val="00737A45"/>
    <w:rsid w:val="00743648"/>
    <w:rsid w:val="00757513"/>
    <w:rsid w:val="007578BF"/>
    <w:rsid w:val="00762957"/>
    <w:rsid w:val="007664C4"/>
    <w:rsid w:val="00775B92"/>
    <w:rsid w:val="00776AF0"/>
    <w:rsid w:val="007A1710"/>
    <w:rsid w:val="007A2EB9"/>
    <w:rsid w:val="007A5E6F"/>
    <w:rsid w:val="007A6418"/>
    <w:rsid w:val="007B0679"/>
    <w:rsid w:val="007B121F"/>
    <w:rsid w:val="007C33D0"/>
    <w:rsid w:val="007C6E30"/>
    <w:rsid w:val="007D0F26"/>
    <w:rsid w:val="007E0828"/>
    <w:rsid w:val="007E1600"/>
    <w:rsid w:val="007E2EF4"/>
    <w:rsid w:val="007E4ADD"/>
    <w:rsid w:val="007E71F5"/>
    <w:rsid w:val="008006A3"/>
    <w:rsid w:val="00800794"/>
    <w:rsid w:val="00802CCA"/>
    <w:rsid w:val="00807514"/>
    <w:rsid w:val="00807C14"/>
    <w:rsid w:val="0081066E"/>
    <w:rsid w:val="0081431D"/>
    <w:rsid w:val="008306DA"/>
    <w:rsid w:val="00842465"/>
    <w:rsid w:val="00857BFD"/>
    <w:rsid w:val="00857EE4"/>
    <w:rsid w:val="00862513"/>
    <w:rsid w:val="00862D5E"/>
    <w:rsid w:val="0086791E"/>
    <w:rsid w:val="00872528"/>
    <w:rsid w:val="0087767F"/>
    <w:rsid w:val="00880DC3"/>
    <w:rsid w:val="00890896"/>
    <w:rsid w:val="008960D5"/>
    <w:rsid w:val="0089653D"/>
    <w:rsid w:val="008A0446"/>
    <w:rsid w:val="008B01FA"/>
    <w:rsid w:val="008C5181"/>
    <w:rsid w:val="008D0E05"/>
    <w:rsid w:val="008D1FEC"/>
    <w:rsid w:val="008E148B"/>
    <w:rsid w:val="008E4485"/>
    <w:rsid w:val="008F2DDF"/>
    <w:rsid w:val="00900770"/>
    <w:rsid w:val="00914935"/>
    <w:rsid w:val="0091606B"/>
    <w:rsid w:val="009210AD"/>
    <w:rsid w:val="00925CD9"/>
    <w:rsid w:val="00925F8D"/>
    <w:rsid w:val="00927806"/>
    <w:rsid w:val="009323DA"/>
    <w:rsid w:val="00933309"/>
    <w:rsid w:val="00935C78"/>
    <w:rsid w:val="00935E29"/>
    <w:rsid w:val="00941342"/>
    <w:rsid w:val="0095018E"/>
    <w:rsid w:val="00960BF6"/>
    <w:rsid w:val="0096354D"/>
    <w:rsid w:val="00965FC6"/>
    <w:rsid w:val="00967CBD"/>
    <w:rsid w:val="00984F7E"/>
    <w:rsid w:val="00991BF4"/>
    <w:rsid w:val="009A3CFB"/>
    <w:rsid w:val="009A5E3F"/>
    <w:rsid w:val="009A6E28"/>
    <w:rsid w:val="009B164F"/>
    <w:rsid w:val="009B55A3"/>
    <w:rsid w:val="009B6EB6"/>
    <w:rsid w:val="009C59A3"/>
    <w:rsid w:val="009C669B"/>
    <w:rsid w:val="009D26C2"/>
    <w:rsid w:val="009D3AB7"/>
    <w:rsid w:val="009D3ADC"/>
    <w:rsid w:val="009D7A32"/>
    <w:rsid w:val="009E6ED8"/>
    <w:rsid w:val="009F0C68"/>
    <w:rsid w:val="009F2DA1"/>
    <w:rsid w:val="00A017F2"/>
    <w:rsid w:val="00A125BB"/>
    <w:rsid w:val="00A13A42"/>
    <w:rsid w:val="00A162D8"/>
    <w:rsid w:val="00A17AE5"/>
    <w:rsid w:val="00A2015C"/>
    <w:rsid w:val="00A2143C"/>
    <w:rsid w:val="00A25AF0"/>
    <w:rsid w:val="00A3430D"/>
    <w:rsid w:val="00A34703"/>
    <w:rsid w:val="00A37188"/>
    <w:rsid w:val="00A4163A"/>
    <w:rsid w:val="00A4210E"/>
    <w:rsid w:val="00A556DD"/>
    <w:rsid w:val="00A56E45"/>
    <w:rsid w:val="00A57A44"/>
    <w:rsid w:val="00A633FE"/>
    <w:rsid w:val="00A655BF"/>
    <w:rsid w:val="00A82EEA"/>
    <w:rsid w:val="00A83E76"/>
    <w:rsid w:val="00A85267"/>
    <w:rsid w:val="00A87509"/>
    <w:rsid w:val="00A87ABD"/>
    <w:rsid w:val="00AB4840"/>
    <w:rsid w:val="00AB71D0"/>
    <w:rsid w:val="00AC6095"/>
    <w:rsid w:val="00AF0FBC"/>
    <w:rsid w:val="00B04D44"/>
    <w:rsid w:val="00B13831"/>
    <w:rsid w:val="00B27ADD"/>
    <w:rsid w:val="00B31808"/>
    <w:rsid w:val="00B31E56"/>
    <w:rsid w:val="00B371DD"/>
    <w:rsid w:val="00B47CC7"/>
    <w:rsid w:val="00B61452"/>
    <w:rsid w:val="00B64D4B"/>
    <w:rsid w:val="00B65E45"/>
    <w:rsid w:val="00B66A66"/>
    <w:rsid w:val="00B66D08"/>
    <w:rsid w:val="00B677BA"/>
    <w:rsid w:val="00B81AAB"/>
    <w:rsid w:val="00B8649B"/>
    <w:rsid w:val="00B9270E"/>
    <w:rsid w:val="00B975D6"/>
    <w:rsid w:val="00BB0BE4"/>
    <w:rsid w:val="00BB4DE2"/>
    <w:rsid w:val="00BC3F12"/>
    <w:rsid w:val="00BE4CDF"/>
    <w:rsid w:val="00BF3A21"/>
    <w:rsid w:val="00BF4AEB"/>
    <w:rsid w:val="00BF5A24"/>
    <w:rsid w:val="00BF6A9D"/>
    <w:rsid w:val="00C0400F"/>
    <w:rsid w:val="00C073A3"/>
    <w:rsid w:val="00C12940"/>
    <w:rsid w:val="00C22261"/>
    <w:rsid w:val="00C26112"/>
    <w:rsid w:val="00C273E1"/>
    <w:rsid w:val="00C33804"/>
    <w:rsid w:val="00C360CD"/>
    <w:rsid w:val="00C4153D"/>
    <w:rsid w:val="00C41BBC"/>
    <w:rsid w:val="00C44318"/>
    <w:rsid w:val="00C458DF"/>
    <w:rsid w:val="00C463AA"/>
    <w:rsid w:val="00C46FD0"/>
    <w:rsid w:val="00C51083"/>
    <w:rsid w:val="00C51D8A"/>
    <w:rsid w:val="00C53188"/>
    <w:rsid w:val="00C67BED"/>
    <w:rsid w:val="00C70D9F"/>
    <w:rsid w:val="00C70E18"/>
    <w:rsid w:val="00C73CCB"/>
    <w:rsid w:val="00C756DB"/>
    <w:rsid w:val="00C845ED"/>
    <w:rsid w:val="00C85A2A"/>
    <w:rsid w:val="00C87E27"/>
    <w:rsid w:val="00C9180B"/>
    <w:rsid w:val="00C937C3"/>
    <w:rsid w:val="00C962B2"/>
    <w:rsid w:val="00C96B05"/>
    <w:rsid w:val="00CB33E2"/>
    <w:rsid w:val="00CB6266"/>
    <w:rsid w:val="00CC1604"/>
    <w:rsid w:val="00CD7A03"/>
    <w:rsid w:val="00CD7AF5"/>
    <w:rsid w:val="00CE1367"/>
    <w:rsid w:val="00CE5F4F"/>
    <w:rsid w:val="00CF2513"/>
    <w:rsid w:val="00D05A8B"/>
    <w:rsid w:val="00D06B4E"/>
    <w:rsid w:val="00D1013C"/>
    <w:rsid w:val="00D10216"/>
    <w:rsid w:val="00D25252"/>
    <w:rsid w:val="00D325C6"/>
    <w:rsid w:val="00D37528"/>
    <w:rsid w:val="00D41EA5"/>
    <w:rsid w:val="00D42132"/>
    <w:rsid w:val="00D528BF"/>
    <w:rsid w:val="00D55ABD"/>
    <w:rsid w:val="00D60171"/>
    <w:rsid w:val="00D65905"/>
    <w:rsid w:val="00D663C8"/>
    <w:rsid w:val="00D722CA"/>
    <w:rsid w:val="00D72B84"/>
    <w:rsid w:val="00D75AE7"/>
    <w:rsid w:val="00D76E8E"/>
    <w:rsid w:val="00D825B8"/>
    <w:rsid w:val="00D83E16"/>
    <w:rsid w:val="00D84AC4"/>
    <w:rsid w:val="00D879FE"/>
    <w:rsid w:val="00D90731"/>
    <w:rsid w:val="00DA1BD6"/>
    <w:rsid w:val="00DB25C6"/>
    <w:rsid w:val="00DC02DE"/>
    <w:rsid w:val="00DC38AE"/>
    <w:rsid w:val="00DC525E"/>
    <w:rsid w:val="00DC5F01"/>
    <w:rsid w:val="00DC60F1"/>
    <w:rsid w:val="00DD0D9B"/>
    <w:rsid w:val="00DD16CF"/>
    <w:rsid w:val="00DD5FDA"/>
    <w:rsid w:val="00E0231E"/>
    <w:rsid w:val="00E0638B"/>
    <w:rsid w:val="00E07935"/>
    <w:rsid w:val="00E11AB7"/>
    <w:rsid w:val="00E11EA2"/>
    <w:rsid w:val="00E12E88"/>
    <w:rsid w:val="00E20C87"/>
    <w:rsid w:val="00E217F2"/>
    <w:rsid w:val="00E25CA3"/>
    <w:rsid w:val="00E26CA7"/>
    <w:rsid w:val="00E32A0C"/>
    <w:rsid w:val="00E37ECB"/>
    <w:rsid w:val="00E40A99"/>
    <w:rsid w:val="00E40C50"/>
    <w:rsid w:val="00E40DB0"/>
    <w:rsid w:val="00E41450"/>
    <w:rsid w:val="00E44FAE"/>
    <w:rsid w:val="00E45930"/>
    <w:rsid w:val="00E51DE5"/>
    <w:rsid w:val="00E53F18"/>
    <w:rsid w:val="00E53F46"/>
    <w:rsid w:val="00E53F85"/>
    <w:rsid w:val="00E7285F"/>
    <w:rsid w:val="00E803AE"/>
    <w:rsid w:val="00E96EB8"/>
    <w:rsid w:val="00EA53D6"/>
    <w:rsid w:val="00EA58A1"/>
    <w:rsid w:val="00EA6AB9"/>
    <w:rsid w:val="00EB56FD"/>
    <w:rsid w:val="00EC3690"/>
    <w:rsid w:val="00EC3FCC"/>
    <w:rsid w:val="00EC54C9"/>
    <w:rsid w:val="00EC55EE"/>
    <w:rsid w:val="00EC67AF"/>
    <w:rsid w:val="00ED2C5C"/>
    <w:rsid w:val="00EE1B6D"/>
    <w:rsid w:val="00EE3ECE"/>
    <w:rsid w:val="00EE43E9"/>
    <w:rsid w:val="00EF15A5"/>
    <w:rsid w:val="00EF1E6F"/>
    <w:rsid w:val="00EF55B3"/>
    <w:rsid w:val="00EF686C"/>
    <w:rsid w:val="00F10EE4"/>
    <w:rsid w:val="00F15ECF"/>
    <w:rsid w:val="00F1700C"/>
    <w:rsid w:val="00F25D3B"/>
    <w:rsid w:val="00F30FC6"/>
    <w:rsid w:val="00F31A15"/>
    <w:rsid w:val="00F35EAF"/>
    <w:rsid w:val="00F40BB9"/>
    <w:rsid w:val="00F40DF3"/>
    <w:rsid w:val="00F40EFA"/>
    <w:rsid w:val="00F46534"/>
    <w:rsid w:val="00F57A88"/>
    <w:rsid w:val="00F606B8"/>
    <w:rsid w:val="00F61296"/>
    <w:rsid w:val="00F63861"/>
    <w:rsid w:val="00F93050"/>
    <w:rsid w:val="00FA3C52"/>
    <w:rsid w:val="00FA6E03"/>
    <w:rsid w:val="00FB006E"/>
    <w:rsid w:val="00FB5F7C"/>
    <w:rsid w:val="00FB6B12"/>
    <w:rsid w:val="00FB76C1"/>
    <w:rsid w:val="00FD1A73"/>
    <w:rsid w:val="00FF55D3"/>
    <w:rsid w:val="00FF7B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3489"/>
    <o:shapelayout v:ext="edit">
      <o:idmap v:ext="edit" data="1"/>
    </o:shapelayout>
  </w:shapeDefaults>
  <w:decimalSymbol w:val="."/>
  <w:listSeparator w:val=","/>
  <w14:docId w14:val="055BA29D"/>
  <w15:chartTrackingRefBased/>
  <w15:docId w15:val="{F20322D5-2CF8-4ECF-A2B2-E937C1314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7F98"/>
    <w:pPr>
      <w:spacing w:line="480" w:lineRule="auto"/>
      <w:jc w:val="both"/>
    </w:pPr>
    <w:rPr>
      <w:rFonts w:ascii="Constantia" w:hAnsi="Constantia" w:cs="Courier New"/>
      <w:sz w:val="24"/>
      <w:lang w:val="en-US"/>
    </w:rPr>
  </w:style>
  <w:style w:type="paragraph" w:styleId="Heading1">
    <w:name w:val="heading 1"/>
    <w:basedOn w:val="Normal"/>
    <w:next w:val="Normal"/>
    <w:link w:val="Heading1Char"/>
    <w:uiPriority w:val="9"/>
    <w:qFormat/>
    <w:rsid w:val="00965FC6"/>
    <w:pPr>
      <w:outlineLvl w:val="0"/>
    </w:pPr>
    <w:rPr>
      <w:b/>
      <w:sz w:val="36"/>
    </w:rPr>
  </w:style>
  <w:style w:type="paragraph" w:styleId="Heading2">
    <w:name w:val="heading 2"/>
    <w:aliases w:val="Dis2"/>
    <w:basedOn w:val="Title"/>
    <w:next w:val="Normal"/>
    <w:link w:val="Heading2Char"/>
    <w:uiPriority w:val="9"/>
    <w:unhideWhenUsed/>
    <w:qFormat/>
    <w:rsid w:val="00EC3690"/>
    <w:pPr>
      <w:jc w:val="left"/>
      <w:outlineLvl w:val="1"/>
    </w:pPr>
    <w:rPr>
      <w:rFonts w:ascii="Courier New" w:hAnsi="Courier New"/>
      <w:sz w:val="36"/>
    </w:rPr>
  </w:style>
  <w:style w:type="paragraph" w:styleId="Heading3">
    <w:name w:val="heading 3"/>
    <w:aliases w:val="Dis3"/>
    <w:basedOn w:val="SciHeading1"/>
    <w:next w:val="Normal"/>
    <w:link w:val="Heading3Char"/>
    <w:uiPriority w:val="9"/>
    <w:unhideWhenUsed/>
    <w:qFormat/>
    <w:rsid w:val="00EC3690"/>
    <w:pPr>
      <w:outlineLvl w:val="2"/>
    </w:pPr>
    <w:rPr>
      <w:rFonts w:ascii="Courier New" w:hAnsi="Courier New" w:cs="Courier New"/>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FC6"/>
    <w:rPr>
      <w:b/>
      <w:sz w:val="36"/>
      <w:lang w:val="en-US"/>
    </w:rPr>
  </w:style>
  <w:style w:type="paragraph" w:styleId="TOCHeading">
    <w:name w:val="TOC Heading"/>
    <w:basedOn w:val="Heading1"/>
    <w:next w:val="Normal"/>
    <w:uiPriority w:val="39"/>
    <w:unhideWhenUsed/>
    <w:qFormat/>
    <w:rsid w:val="00034A02"/>
    <w:pPr>
      <w:keepNext/>
      <w:keepLines/>
      <w:spacing w:before="240" w:after="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034A02"/>
    <w:pPr>
      <w:spacing w:after="100"/>
    </w:pPr>
  </w:style>
  <w:style w:type="character" w:styleId="Hyperlink">
    <w:name w:val="Hyperlink"/>
    <w:basedOn w:val="DefaultParagraphFont"/>
    <w:uiPriority w:val="99"/>
    <w:unhideWhenUsed/>
    <w:rsid w:val="00034A02"/>
    <w:rPr>
      <w:color w:val="0563C1" w:themeColor="hyperlink"/>
      <w:u w:val="single"/>
    </w:rPr>
  </w:style>
  <w:style w:type="paragraph" w:styleId="Header">
    <w:name w:val="header"/>
    <w:basedOn w:val="Normal"/>
    <w:link w:val="HeaderChar"/>
    <w:uiPriority w:val="99"/>
    <w:unhideWhenUsed/>
    <w:rsid w:val="00C937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37C3"/>
  </w:style>
  <w:style w:type="paragraph" w:styleId="Footer">
    <w:name w:val="footer"/>
    <w:basedOn w:val="Normal"/>
    <w:link w:val="FooterChar"/>
    <w:uiPriority w:val="99"/>
    <w:unhideWhenUsed/>
    <w:rsid w:val="00C937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37C3"/>
  </w:style>
  <w:style w:type="paragraph" w:customStyle="1" w:styleId="SciHeading1">
    <w:name w:val="Sci Heading 1"/>
    <w:basedOn w:val="Heading1"/>
    <w:link w:val="SciHeading1Char"/>
    <w:qFormat/>
    <w:rsid w:val="00BF4AEB"/>
    <w:pPr>
      <w:keepNext/>
      <w:keepLines/>
      <w:spacing w:before="240" w:after="0" w:line="259" w:lineRule="auto"/>
      <w:jc w:val="left"/>
    </w:pPr>
    <w:rPr>
      <w:rFonts w:asciiTheme="majorHAnsi" w:eastAsiaTheme="majorEastAsia" w:hAnsiTheme="majorHAnsi" w:cstheme="majorBidi"/>
      <w:b w:val="0"/>
      <w:color w:val="000000" w:themeColor="text1"/>
      <w:sz w:val="32"/>
      <w:szCs w:val="32"/>
    </w:rPr>
  </w:style>
  <w:style w:type="character" w:customStyle="1" w:styleId="SciHeading1Char">
    <w:name w:val="Sci Heading 1 Char"/>
    <w:basedOn w:val="Heading1Char"/>
    <w:link w:val="SciHeading1"/>
    <w:rsid w:val="00BF4AEB"/>
    <w:rPr>
      <w:rFonts w:asciiTheme="majorHAnsi" w:eastAsiaTheme="majorEastAsia" w:hAnsiTheme="majorHAnsi" w:cstheme="majorBidi"/>
      <w:b w:val="0"/>
      <w:color w:val="000000" w:themeColor="text1"/>
      <w:sz w:val="32"/>
      <w:szCs w:val="32"/>
      <w:lang w:val="en-US"/>
    </w:rPr>
  </w:style>
  <w:style w:type="paragraph" w:styleId="Title">
    <w:name w:val="Title"/>
    <w:basedOn w:val="Normal"/>
    <w:next w:val="Normal"/>
    <w:link w:val="TitleChar"/>
    <w:uiPriority w:val="10"/>
    <w:qFormat/>
    <w:rsid w:val="001C7B7D"/>
    <w:pPr>
      <w:jc w:val="center"/>
    </w:pPr>
  </w:style>
  <w:style w:type="character" w:customStyle="1" w:styleId="TitleChar">
    <w:name w:val="Title Char"/>
    <w:basedOn w:val="DefaultParagraphFont"/>
    <w:link w:val="Title"/>
    <w:uiPriority w:val="10"/>
    <w:rsid w:val="001C7B7D"/>
    <w:rPr>
      <w:rFonts w:ascii="Courier New" w:hAnsi="Courier New" w:cs="Courier New"/>
      <w:sz w:val="24"/>
      <w:lang w:val="en-US"/>
    </w:rPr>
  </w:style>
  <w:style w:type="paragraph" w:styleId="Caption">
    <w:name w:val="caption"/>
    <w:basedOn w:val="Normal"/>
    <w:next w:val="Normal"/>
    <w:uiPriority w:val="35"/>
    <w:unhideWhenUsed/>
    <w:qFormat/>
    <w:rsid w:val="00A655BF"/>
    <w:pPr>
      <w:keepNext/>
      <w:spacing w:after="200" w:line="240" w:lineRule="auto"/>
    </w:pPr>
    <w:rPr>
      <w:rFonts w:ascii="Courier New" w:hAnsi="Courier New"/>
      <w:iCs/>
      <w:szCs w:val="24"/>
      <w:lang w:val="en-GB"/>
    </w:rPr>
  </w:style>
  <w:style w:type="character" w:customStyle="1" w:styleId="Heading2Char">
    <w:name w:val="Heading 2 Char"/>
    <w:aliases w:val="Dis2 Char"/>
    <w:basedOn w:val="DefaultParagraphFont"/>
    <w:link w:val="Heading2"/>
    <w:uiPriority w:val="9"/>
    <w:rsid w:val="00EC3690"/>
    <w:rPr>
      <w:rFonts w:ascii="Courier New" w:hAnsi="Courier New" w:cs="Courier New"/>
      <w:sz w:val="36"/>
      <w:lang w:val="en-US"/>
    </w:rPr>
  </w:style>
  <w:style w:type="character" w:customStyle="1" w:styleId="Heading3Char">
    <w:name w:val="Heading 3 Char"/>
    <w:aliases w:val="Dis3 Char"/>
    <w:basedOn w:val="DefaultParagraphFont"/>
    <w:link w:val="Heading3"/>
    <w:uiPriority w:val="9"/>
    <w:rsid w:val="00EC3690"/>
    <w:rPr>
      <w:rFonts w:ascii="Courier New" w:eastAsiaTheme="majorEastAsia" w:hAnsi="Courier New" w:cs="Courier New"/>
      <w:color w:val="000000" w:themeColor="text1"/>
      <w:sz w:val="28"/>
      <w:szCs w:val="32"/>
      <w:lang w:val="en-US"/>
    </w:rPr>
  </w:style>
  <w:style w:type="paragraph" w:styleId="TOC2">
    <w:name w:val="toc 2"/>
    <w:basedOn w:val="Normal"/>
    <w:next w:val="Normal"/>
    <w:autoRedefine/>
    <w:uiPriority w:val="39"/>
    <w:unhideWhenUsed/>
    <w:rsid w:val="00BF4AEB"/>
    <w:pPr>
      <w:spacing w:after="100"/>
      <w:ind w:left="240"/>
    </w:pPr>
  </w:style>
  <w:style w:type="paragraph" w:styleId="TOC3">
    <w:name w:val="toc 3"/>
    <w:basedOn w:val="Normal"/>
    <w:next w:val="Normal"/>
    <w:autoRedefine/>
    <w:uiPriority w:val="39"/>
    <w:unhideWhenUsed/>
    <w:rsid w:val="00BF4AEB"/>
    <w:pPr>
      <w:spacing w:after="100"/>
      <w:ind w:left="480"/>
    </w:pPr>
  </w:style>
  <w:style w:type="character" w:styleId="CommentReference">
    <w:name w:val="annotation reference"/>
    <w:basedOn w:val="DefaultParagraphFont"/>
    <w:uiPriority w:val="99"/>
    <w:semiHidden/>
    <w:unhideWhenUsed/>
    <w:rsid w:val="004D641E"/>
    <w:rPr>
      <w:sz w:val="16"/>
      <w:szCs w:val="16"/>
    </w:rPr>
  </w:style>
  <w:style w:type="paragraph" w:styleId="CommentText">
    <w:name w:val="annotation text"/>
    <w:basedOn w:val="Normal"/>
    <w:link w:val="CommentTextChar"/>
    <w:uiPriority w:val="99"/>
    <w:unhideWhenUsed/>
    <w:rsid w:val="004D641E"/>
    <w:pPr>
      <w:spacing w:line="240" w:lineRule="auto"/>
      <w:jc w:val="left"/>
    </w:pPr>
    <w:rPr>
      <w:rFonts w:asciiTheme="minorHAnsi" w:hAnsiTheme="minorHAnsi" w:cstheme="minorBidi"/>
      <w:sz w:val="20"/>
      <w:szCs w:val="20"/>
      <w:lang w:val="en-GB"/>
    </w:rPr>
  </w:style>
  <w:style w:type="character" w:customStyle="1" w:styleId="CommentTextChar">
    <w:name w:val="Comment Text Char"/>
    <w:basedOn w:val="DefaultParagraphFont"/>
    <w:link w:val="CommentText"/>
    <w:uiPriority w:val="99"/>
    <w:rsid w:val="004D641E"/>
    <w:rPr>
      <w:sz w:val="20"/>
      <w:szCs w:val="20"/>
    </w:rPr>
  </w:style>
  <w:style w:type="paragraph" w:styleId="BalloonText">
    <w:name w:val="Balloon Text"/>
    <w:basedOn w:val="Normal"/>
    <w:link w:val="BalloonTextChar"/>
    <w:uiPriority w:val="99"/>
    <w:semiHidden/>
    <w:unhideWhenUsed/>
    <w:rsid w:val="004D641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41E"/>
    <w:rPr>
      <w:rFonts w:ascii="Segoe UI" w:hAnsi="Segoe UI" w:cs="Segoe UI"/>
      <w:sz w:val="18"/>
      <w:szCs w:val="18"/>
      <w:lang w:val="en-US"/>
    </w:rPr>
  </w:style>
  <w:style w:type="paragraph" w:customStyle="1" w:styleId="Dis1">
    <w:name w:val="Dis1"/>
    <w:basedOn w:val="Heading1"/>
    <w:link w:val="Dis1Char"/>
    <w:qFormat/>
    <w:rsid w:val="00EC3690"/>
    <w:rPr>
      <w:rFonts w:ascii="Courier New" w:hAnsi="Courier New"/>
    </w:rPr>
  </w:style>
  <w:style w:type="character" w:customStyle="1" w:styleId="Dis1Char">
    <w:name w:val="Dis1 Char"/>
    <w:basedOn w:val="Heading1Char"/>
    <w:link w:val="Dis1"/>
    <w:rsid w:val="00EC3690"/>
    <w:rPr>
      <w:rFonts w:ascii="Courier New" w:hAnsi="Courier New" w:cs="Courier New"/>
      <w:b/>
      <w:sz w:val="36"/>
      <w:lang w:val="en-US"/>
    </w:rPr>
  </w:style>
  <w:style w:type="paragraph" w:styleId="CommentSubject">
    <w:name w:val="annotation subject"/>
    <w:basedOn w:val="CommentText"/>
    <w:next w:val="CommentText"/>
    <w:link w:val="CommentSubjectChar"/>
    <w:uiPriority w:val="99"/>
    <w:semiHidden/>
    <w:unhideWhenUsed/>
    <w:rsid w:val="00345A89"/>
    <w:pPr>
      <w:jc w:val="both"/>
    </w:pPr>
    <w:rPr>
      <w:rFonts w:ascii="Courier New" w:hAnsi="Courier New" w:cs="Courier New"/>
      <w:b/>
      <w:bCs/>
      <w:lang w:val="en-US"/>
    </w:rPr>
  </w:style>
  <w:style w:type="character" w:customStyle="1" w:styleId="CommentSubjectChar">
    <w:name w:val="Comment Subject Char"/>
    <w:basedOn w:val="CommentTextChar"/>
    <w:link w:val="CommentSubject"/>
    <w:uiPriority w:val="99"/>
    <w:semiHidden/>
    <w:rsid w:val="00345A89"/>
    <w:rPr>
      <w:rFonts w:ascii="Courier New" w:hAnsi="Courier New" w:cs="Courier New"/>
      <w:b/>
      <w:bCs/>
      <w:sz w:val="20"/>
      <w:szCs w:val="20"/>
      <w:lang w:val="en-US"/>
    </w:rPr>
  </w:style>
  <w:style w:type="paragraph" w:styleId="Bibliography">
    <w:name w:val="Bibliography"/>
    <w:basedOn w:val="Normal"/>
    <w:next w:val="Normal"/>
    <w:uiPriority w:val="37"/>
    <w:unhideWhenUsed/>
    <w:rsid w:val="00614D0E"/>
    <w:pPr>
      <w:spacing w:after="240" w:line="240" w:lineRule="auto"/>
      <w:ind w:left="720" w:hanging="720"/>
    </w:pPr>
  </w:style>
  <w:style w:type="table" w:styleId="TableGrid">
    <w:name w:val="Table Grid"/>
    <w:basedOn w:val="TableNormal"/>
    <w:uiPriority w:val="39"/>
    <w:rsid w:val="007104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E148B"/>
    <w:pPr>
      <w:spacing w:after="0"/>
    </w:pPr>
  </w:style>
  <w:style w:type="paragraph" w:styleId="ListParagraph">
    <w:name w:val="List Paragraph"/>
    <w:basedOn w:val="Normal"/>
    <w:uiPriority w:val="34"/>
    <w:qFormat/>
    <w:rsid w:val="009D3ADC"/>
    <w:pPr>
      <w:ind w:left="720"/>
      <w:contextualSpacing/>
    </w:pPr>
  </w:style>
  <w:style w:type="character" w:styleId="PlaceholderText">
    <w:name w:val="Placeholder Text"/>
    <w:basedOn w:val="DefaultParagraphFont"/>
    <w:uiPriority w:val="99"/>
    <w:semiHidden/>
    <w:rsid w:val="001F3E5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736368">
      <w:bodyDiv w:val="1"/>
      <w:marLeft w:val="0"/>
      <w:marRight w:val="0"/>
      <w:marTop w:val="0"/>
      <w:marBottom w:val="0"/>
      <w:divBdr>
        <w:top w:val="none" w:sz="0" w:space="0" w:color="auto"/>
        <w:left w:val="none" w:sz="0" w:space="0" w:color="auto"/>
        <w:bottom w:val="none" w:sz="0" w:space="0" w:color="auto"/>
        <w:right w:val="none" w:sz="0" w:space="0" w:color="auto"/>
      </w:divBdr>
    </w:div>
    <w:div w:id="130294381">
      <w:bodyDiv w:val="1"/>
      <w:marLeft w:val="0"/>
      <w:marRight w:val="0"/>
      <w:marTop w:val="0"/>
      <w:marBottom w:val="0"/>
      <w:divBdr>
        <w:top w:val="none" w:sz="0" w:space="0" w:color="auto"/>
        <w:left w:val="none" w:sz="0" w:space="0" w:color="auto"/>
        <w:bottom w:val="none" w:sz="0" w:space="0" w:color="auto"/>
        <w:right w:val="none" w:sz="0" w:space="0" w:color="auto"/>
      </w:divBdr>
    </w:div>
    <w:div w:id="232200929">
      <w:bodyDiv w:val="1"/>
      <w:marLeft w:val="0"/>
      <w:marRight w:val="0"/>
      <w:marTop w:val="0"/>
      <w:marBottom w:val="0"/>
      <w:divBdr>
        <w:top w:val="none" w:sz="0" w:space="0" w:color="auto"/>
        <w:left w:val="none" w:sz="0" w:space="0" w:color="auto"/>
        <w:bottom w:val="none" w:sz="0" w:space="0" w:color="auto"/>
        <w:right w:val="none" w:sz="0" w:space="0" w:color="auto"/>
      </w:divBdr>
    </w:div>
    <w:div w:id="272711349">
      <w:bodyDiv w:val="1"/>
      <w:marLeft w:val="0"/>
      <w:marRight w:val="0"/>
      <w:marTop w:val="0"/>
      <w:marBottom w:val="0"/>
      <w:divBdr>
        <w:top w:val="none" w:sz="0" w:space="0" w:color="auto"/>
        <w:left w:val="none" w:sz="0" w:space="0" w:color="auto"/>
        <w:bottom w:val="none" w:sz="0" w:space="0" w:color="auto"/>
        <w:right w:val="none" w:sz="0" w:space="0" w:color="auto"/>
      </w:divBdr>
    </w:div>
    <w:div w:id="299724052">
      <w:bodyDiv w:val="1"/>
      <w:marLeft w:val="0"/>
      <w:marRight w:val="0"/>
      <w:marTop w:val="0"/>
      <w:marBottom w:val="0"/>
      <w:divBdr>
        <w:top w:val="none" w:sz="0" w:space="0" w:color="auto"/>
        <w:left w:val="none" w:sz="0" w:space="0" w:color="auto"/>
        <w:bottom w:val="none" w:sz="0" w:space="0" w:color="auto"/>
        <w:right w:val="none" w:sz="0" w:space="0" w:color="auto"/>
      </w:divBdr>
    </w:div>
    <w:div w:id="350425093">
      <w:bodyDiv w:val="1"/>
      <w:marLeft w:val="0"/>
      <w:marRight w:val="0"/>
      <w:marTop w:val="0"/>
      <w:marBottom w:val="0"/>
      <w:divBdr>
        <w:top w:val="none" w:sz="0" w:space="0" w:color="auto"/>
        <w:left w:val="none" w:sz="0" w:space="0" w:color="auto"/>
        <w:bottom w:val="none" w:sz="0" w:space="0" w:color="auto"/>
        <w:right w:val="none" w:sz="0" w:space="0" w:color="auto"/>
      </w:divBdr>
    </w:div>
    <w:div w:id="433208281">
      <w:bodyDiv w:val="1"/>
      <w:marLeft w:val="0"/>
      <w:marRight w:val="0"/>
      <w:marTop w:val="0"/>
      <w:marBottom w:val="0"/>
      <w:divBdr>
        <w:top w:val="none" w:sz="0" w:space="0" w:color="auto"/>
        <w:left w:val="none" w:sz="0" w:space="0" w:color="auto"/>
        <w:bottom w:val="none" w:sz="0" w:space="0" w:color="auto"/>
        <w:right w:val="none" w:sz="0" w:space="0" w:color="auto"/>
      </w:divBdr>
    </w:div>
    <w:div w:id="531461724">
      <w:bodyDiv w:val="1"/>
      <w:marLeft w:val="0"/>
      <w:marRight w:val="0"/>
      <w:marTop w:val="0"/>
      <w:marBottom w:val="0"/>
      <w:divBdr>
        <w:top w:val="none" w:sz="0" w:space="0" w:color="auto"/>
        <w:left w:val="none" w:sz="0" w:space="0" w:color="auto"/>
        <w:bottom w:val="none" w:sz="0" w:space="0" w:color="auto"/>
        <w:right w:val="none" w:sz="0" w:space="0" w:color="auto"/>
      </w:divBdr>
    </w:div>
    <w:div w:id="540018896">
      <w:bodyDiv w:val="1"/>
      <w:marLeft w:val="0"/>
      <w:marRight w:val="0"/>
      <w:marTop w:val="0"/>
      <w:marBottom w:val="0"/>
      <w:divBdr>
        <w:top w:val="none" w:sz="0" w:space="0" w:color="auto"/>
        <w:left w:val="none" w:sz="0" w:space="0" w:color="auto"/>
        <w:bottom w:val="none" w:sz="0" w:space="0" w:color="auto"/>
        <w:right w:val="none" w:sz="0" w:space="0" w:color="auto"/>
      </w:divBdr>
    </w:div>
    <w:div w:id="547684832">
      <w:bodyDiv w:val="1"/>
      <w:marLeft w:val="0"/>
      <w:marRight w:val="0"/>
      <w:marTop w:val="0"/>
      <w:marBottom w:val="0"/>
      <w:divBdr>
        <w:top w:val="none" w:sz="0" w:space="0" w:color="auto"/>
        <w:left w:val="none" w:sz="0" w:space="0" w:color="auto"/>
        <w:bottom w:val="none" w:sz="0" w:space="0" w:color="auto"/>
        <w:right w:val="none" w:sz="0" w:space="0" w:color="auto"/>
      </w:divBdr>
    </w:div>
    <w:div w:id="583955349">
      <w:bodyDiv w:val="1"/>
      <w:marLeft w:val="0"/>
      <w:marRight w:val="0"/>
      <w:marTop w:val="0"/>
      <w:marBottom w:val="0"/>
      <w:divBdr>
        <w:top w:val="none" w:sz="0" w:space="0" w:color="auto"/>
        <w:left w:val="none" w:sz="0" w:space="0" w:color="auto"/>
        <w:bottom w:val="none" w:sz="0" w:space="0" w:color="auto"/>
        <w:right w:val="none" w:sz="0" w:space="0" w:color="auto"/>
      </w:divBdr>
    </w:div>
    <w:div w:id="664361297">
      <w:bodyDiv w:val="1"/>
      <w:marLeft w:val="0"/>
      <w:marRight w:val="0"/>
      <w:marTop w:val="0"/>
      <w:marBottom w:val="0"/>
      <w:divBdr>
        <w:top w:val="none" w:sz="0" w:space="0" w:color="auto"/>
        <w:left w:val="none" w:sz="0" w:space="0" w:color="auto"/>
        <w:bottom w:val="none" w:sz="0" w:space="0" w:color="auto"/>
        <w:right w:val="none" w:sz="0" w:space="0" w:color="auto"/>
      </w:divBdr>
    </w:div>
    <w:div w:id="730428633">
      <w:bodyDiv w:val="1"/>
      <w:marLeft w:val="0"/>
      <w:marRight w:val="0"/>
      <w:marTop w:val="0"/>
      <w:marBottom w:val="0"/>
      <w:divBdr>
        <w:top w:val="none" w:sz="0" w:space="0" w:color="auto"/>
        <w:left w:val="none" w:sz="0" w:space="0" w:color="auto"/>
        <w:bottom w:val="none" w:sz="0" w:space="0" w:color="auto"/>
        <w:right w:val="none" w:sz="0" w:space="0" w:color="auto"/>
      </w:divBdr>
    </w:div>
    <w:div w:id="738328578">
      <w:bodyDiv w:val="1"/>
      <w:marLeft w:val="0"/>
      <w:marRight w:val="0"/>
      <w:marTop w:val="0"/>
      <w:marBottom w:val="0"/>
      <w:divBdr>
        <w:top w:val="none" w:sz="0" w:space="0" w:color="auto"/>
        <w:left w:val="none" w:sz="0" w:space="0" w:color="auto"/>
        <w:bottom w:val="none" w:sz="0" w:space="0" w:color="auto"/>
        <w:right w:val="none" w:sz="0" w:space="0" w:color="auto"/>
      </w:divBdr>
    </w:div>
    <w:div w:id="875117618">
      <w:bodyDiv w:val="1"/>
      <w:marLeft w:val="0"/>
      <w:marRight w:val="0"/>
      <w:marTop w:val="0"/>
      <w:marBottom w:val="0"/>
      <w:divBdr>
        <w:top w:val="none" w:sz="0" w:space="0" w:color="auto"/>
        <w:left w:val="none" w:sz="0" w:space="0" w:color="auto"/>
        <w:bottom w:val="none" w:sz="0" w:space="0" w:color="auto"/>
        <w:right w:val="none" w:sz="0" w:space="0" w:color="auto"/>
      </w:divBdr>
    </w:div>
    <w:div w:id="910428420">
      <w:bodyDiv w:val="1"/>
      <w:marLeft w:val="0"/>
      <w:marRight w:val="0"/>
      <w:marTop w:val="0"/>
      <w:marBottom w:val="0"/>
      <w:divBdr>
        <w:top w:val="none" w:sz="0" w:space="0" w:color="auto"/>
        <w:left w:val="none" w:sz="0" w:space="0" w:color="auto"/>
        <w:bottom w:val="none" w:sz="0" w:space="0" w:color="auto"/>
        <w:right w:val="none" w:sz="0" w:space="0" w:color="auto"/>
      </w:divBdr>
    </w:div>
    <w:div w:id="958028839">
      <w:bodyDiv w:val="1"/>
      <w:marLeft w:val="0"/>
      <w:marRight w:val="0"/>
      <w:marTop w:val="0"/>
      <w:marBottom w:val="0"/>
      <w:divBdr>
        <w:top w:val="none" w:sz="0" w:space="0" w:color="auto"/>
        <w:left w:val="none" w:sz="0" w:space="0" w:color="auto"/>
        <w:bottom w:val="none" w:sz="0" w:space="0" w:color="auto"/>
        <w:right w:val="none" w:sz="0" w:space="0" w:color="auto"/>
      </w:divBdr>
    </w:div>
    <w:div w:id="985742345">
      <w:bodyDiv w:val="1"/>
      <w:marLeft w:val="0"/>
      <w:marRight w:val="0"/>
      <w:marTop w:val="0"/>
      <w:marBottom w:val="0"/>
      <w:divBdr>
        <w:top w:val="none" w:sz="0" w:space="0" w:color="auto"/>
        <w:left w:val="none" w:sz="0" w:space="0" w:color="auto"/>
        <w:bottom w:val="none" w:sz="0" w:space="0" w:color="auto"/>
        <w:right w:val="none" w:sz="0" w:space="0" w:color="auto"/>
      </w:divBdr>
    </w:div>
    <w:div w:id="998001443">
      <w:bodyDiv w:val="1"/>
      <w:marLeft w:val="0"/>
      <w:marRight w:val="0"/>
      <w:marTop w:val="0"/>
      <w:marBottom w:val="0"/>
      <w:divBdr>
        <w:top w:val="none" w:sz="0" w:space="0" w:color="auto"/>
        <w:left w:val="none" w:sz="0" w:space="0" w:color="auto"/>
        <w:bottom w:val="none" w:sz="0" w:space="0" w:color="auto"/>
        <w:right w:val="none" w:sz="0" w:space="0" w:color="auto"/>
      </w:divBdr>
    </w:div>
    <w:div w:id="1016276377">
      <w:bodyDiv w:val="1"/>
      <w:marLeft w:val="0"/>
      <w:marRight w:val="0"/>
      <w:marTop w:val="0"/>
      <w:marBottom w:val="0"/>
      <w:divBdr>
        <w:top w:val="none" w:sz="0" w:space="0" w:color="auto"/>
        <w:left w:val="none" w:sz="0" w:space="0" w:color="auto"/>
        <w:bottom w:val="none" w:sz="0" w:space="0" w:color="auto"/>
        <w:right w:val="none" w:sz="0" w:space="0" w:color="auto"/>
      </w:divBdr>
    </w:div>
    <w:div w:id="1075007758">
      <w:bodyDiv w:val="1"/>
      <w:marLeft w:val="0"/>
      <w:marRight w:val="0"/>
      <w:marTop w:val="0"/>
      <w:marBottom w:val="0"/>
      <w:divBdr>
        <w:top w:val="none" w:sz="0" w:space="0" w:color="auto"/>
        <w:left w:val="none" w:sz="0" w:space="0" w:color="auto"/>
        <w:bottom w:val="none" w:sz="0" w:space="0" w:color="auto"/>
        <w:right w:val="none" w:sz="0" w:space="0" w:color="auto"/>
      </w:divBdr>
    </w:div>
    <w:div w:id="1130365120">
      <w:bodyDiv w:val="1"/>
      <w:marLeft w:val="0"/>
      <w:marRight w:val="0"/>
      <w:marTop w:val="0"/>
      <w:marBottom w:val="0"/>
      <w:divBdr>
        <w:top w:val="none" w:sz="0" w:space="0" w:color="auto"/>
        <w:left w:val="none" w:sz="0" w:space="0" w:color="auto"/>
        <w:bottom w:val="none" w:sz="0" w:space="0" w:color="auto"/>
        <w:right w:val="none" w:sz="0" w:space="0" w:color="auto"/>
      </w:divBdr>
    </w:div>
    <w:div w:id="1136214332">
      <w:bodyDiv w:val="1"/>
      <w:marLeft w:val="0"/>
      <w:marRight w:val="0"/>
      <w:marTop w:val="0"/>
      <w:marBottom w:val="0"/>
      <w:divBdr>
        <w:top w:val="none" w:sz="0" w:space="0" w:color="auto"/>
        <w:left w:val="none" w:sz="0" w:space="0" w:color="auto"/>
        <w:bottom w:val="none" w:sz="0" w:space="0" w:color="auto"/>
        <w:right w:val="none" w:sz="0" w:space="0" w:color="auto"/>
      </w:divBdr>
    </w:div>
    <w:div w:id="1141651741">
      <w:bodyDiv w:val="1"/>
      <w:marLeft w:val="0"/>
      <w:marRight w:val="0"/>
      <w:marTop w:val="0"/>
      <w:marBottom w:val="0"/>
      <w:divBdr>
        <w:top w:val="none" w:sz="0" w:space="0" w:color="auto"/>
        <w:left w:val="none" w:sz="0" w:space="0" w:color="auto"/>
        <w:bottom w:val="none" w:sz="0" w:space="0" w:color="auto"/>
        <w:right w:val="none" w:sz="0" w:space="0" w:color="auto"/>
      </w:divBdr>
    </w:div>
    <w:div w:id="1160274157">
      <w:bodyDiv w:val="1"/>
      <w:marLeft w:val="0"/>
      <w:marRight w:val="0"/>
      <w:marTop w:val="0"/>
      <w:marBottom w:val="0"/>
      <w:divBdr>
        <w:top w:val="none" w:sz="0" w:space="0" w:color="auto"/>
        <w:left w:val="none" w:sz="0" w:space="0" w:color="auto"/>
        <w:bottom w:val="none" w:sz="0" w:space="0" w:color="auto"/>
        <w:right w:val="none" w:sz="0" w:space="0" w:color="auto"/>
      </w:divBdr>
    </w:div>
    <w:div w:id="1183931899">
      <w:bodyDiv w:val="1"/>
      <w:marLeft w:val="0"/>
      <w:marRight w:val="0"/>
      <w:marTop w:val="0"/>
      <w:marBottom w:val="0"/>
      <w:divBdr>
        <w:top w:val="none" w:sz="0" w:space="0" w:color="auto"/>
        <w:left w:val="none" w:sz="0" w:space="0" w:color="auto"/>
        <w:bottom w:val="none" w:sz="0" w:space="0" w:color="auto"/>
        <w:right w:val="none" w:sz="0" w:space="0" w:color="auto"/>
      </w:divBdr>
    </w:div>
    <w:div w:id="1193034379">
      <w:bodyDiv w:val="1"/>
      <w:marLeft w:val="0"/>
      <w:marRight w:val="0"/>
      <w:marTop w:val="0"/>
      <w:marBottom w:val="0"/>
      <w:divBdr>
        <w:top w:val="none" w:sz="0" w:space="0" w:color="auto"/>
        <w:left w:val="none" w:sz="0" w:space="0" w:color="auto"/>
        <w:bottom w:val="none" w:sz="0" w:space="0" w:color="auto"/>
        <w:right w:val="none" w:sz="0" w:space="0" w:color="auto"/>
      </w:divBdr>
    </w:div>
    <w:div w:id="1194657867">
      <w:bodyDiv w:val="1"/>
      <w:marLeft w:val="0"/>
      <w:marRight w:val="0"/>
      <w:marTop w:val="0"/>
      <w:marBottom w:val="0"/>
      <w:divBdr>
        <w:top w:val="none" w:sz="0" w:space="0" w:color="auto"/>
        <w:left w:val="none" w:sz="0" w:space="0" w:color="auto"/>
        <w:bottom w:val="none" w:sz="0" w:space="0" w:color="auto"/>
        <w:right w:val="none" w:sz="0" w:space="0" w:color="auto"/>
      </w:divBdr>
    </w:div>
    <w:div w:id="1211843476">
      <w:bodyDiv w:val="1"/>
      <w:marLeft w:val="0"/>
      <w:marRight w:val="0"/>
      <w:marTop w:val="0"/>
      <w:marBottom w:val="0"/>
      <w:divBdr>
        <w:top w:val="none" w:sz="0" w:space="0" w:color="auto"/>
        <w:left w:val="none" w:sz="0" w:space="0" w:color="auto"/>
        <w:bottom w:val="none" w:sz="0" w:space="0" w:color="auto"/>
        <w:right w:val="none" w:sz="0" w:space="0" w:color="auto"/>
      </w:divBdr>
    </w:div>
    <w:div w:id="1332877745">
      <w:bodyDiv w:val="1"/>
      <w:marLeft w:val="0"/>
      <w:marRight w:val="0"/>
      <w:marTop w:val="0"/>
      <w:marBottom w:val="0"/>
      <w:divBdr>
        <w:top w:val="none" w:sz="0" w:space="0" w:color="auto"/>
        <w:left w:val="none" w:sz="0" w:space="0" w:color="auto"/>
        <w:bottom w:val="none" w:sz="0" w:space="0" w:color="auto"/>
        <w:right w:val="none" w:sz="0" w:space="0" w:color="auto"/>
      </w:divBdr>
    </w:div>
    <w:div w:id="1347173099">
      <w:bodyDiv w:val="1"/>
      <w:marLeft w:val="0"/>
      <w:marRight w:val="0"/>
      <w:marTop w:val="0"/>
      <w:marBottom w:val="0"/>
      <w:divBdr>
        <w:top w:val="none" w:sz="0" w:space="0" w:color="auto"/>
        <w:left w:val="none" w:sz="0" w:space="0" w:color="auto"/>
        <w:bottom w:val="none" w:sz="0" w:space="0" w:color="auto"/>
        <w:right w:val="none" w:sz="0" w:space="0" w:color="auto"/>
      </w:divBdr>
    </w:div>
    <w:div w:id="1462728304">
      <w:bodyDiv w:val="1"/>
      <w:marLeft w:val="0"/>
      <w:marRight w:val="0"/>
      <w:marTop w:val="0"/>
      <w:marBottom w:val="0"/>
      <w:divBdr>
        <w:top w:val="none" w:sz="0" w:space="0" w:color="auto"/>
        <w:left w:val="none" w:sz="0" w:space="0" w:color="auto"/>
        <w:bottom w:val="none" w:sz="0" w:space="0" w:color="auto"/>
        <w:right w:val="none" w:sz="0" w:space="0" w:color="auto"/>
      </w:divBdr>
    </w:div>
    <w:div w:id="1473250791">
      <w:bodyDiv w:val="1"/>
      <w:marLeft w:val="0"/>
      <w:marRight w:val="0"/>
      <w:marTop w:val="0"/>
      <w:marBottom w:val="0"/>
      <w:divBdr>
        <w:top w:val="none" w:sz="0" w:space="0" w:color="auto"/>
        <w:left w:val="none" w:sz="0" w:space="0" w:color="auto"/>
        <w:bottom w:val="none" w:sz="0" w:space="0" w:color="auto"/>
        <w:right w:val="none" w:sz="0" w:space="0" w:color="auto"/>
      </w:divBdr>
    </w:div>
    <w:div w:id="1493526913">
      <w:bodyDiv w:val="1"/>
      <w:marLeft w:val="0"/>
      <w:marRight w:val="0"/>
      <w:marTop w:val="0"/>
      <w:marBottom w:val="0"/>
      <w:divBdr>
        <w:top w:val="none" w:sz="0" w:space="0" w:color="auto"/>
        <w:left w:val="none" w:sz="0" w:space="0" w:color="auto"/>
        <w:bottom w:val="none" w:sz="0" w:space="0" w:color="auto"/>
        <w:right w:val="none" w:sz="0" w:space="0" w:color="auto"/>
      </w:divBdr>
    </w:div>
    <w:div w:id="1506435271">
      <w:bodyDiv w:val="1"/>
      <w:marLeft w:val="0"/>
      <w:marRight w:val="0"/>
      <w:marTop w:val="0"/>
      <w:marBottom w:val="0"/>
      <w:divBdr>
        <w:top w:val="none" w:sz="0" w:space="0" w:color="auto"/>
        <w:left w:val="none" w:sz="0" w:space="0" w:color="auto"/>
        <w:bottom w:val="none" w:sz="0" w:space="0" w:color="auto"/>
        <w:right w:val="none" w:sz="0" w:space="0" w:color="auto"/>
      </w:divBdr>
    </w:div>
    <w:div w:id="1822235904">
      <w:bodyDiv w:val="1"/>
      <w:marLeft w:val="0"/>
      <w:marRight w:val="0"/>
      <w:marTop w:val="0"/>
      <w:marBottom w:val="0"/>
      <w:divBdr>
        <w:top w:val="none" w:sz="0" w:space="0" w:color="auto"/>
        <w:left w:val="none" w:sz="0" w:space="0" w:color="auto"/>
        <w:bottom w:val="none" w:sz="0" w:space="0" w:color="auto"/>
        <w:right w:val="none" w:sz="0" w:space="0" w:color="auto"/>
      </w:divBdr>
    </w:div>
    <w:div w:id="1855800489">
      <w:bodyDiv w:val="1"/>
      <w:marLeft w:val="0"/>
      <w:marRight w:val="0"/>
      <w:marTop w:val="0"/>
      <w:marBottom w:val="0"/>
      <w:divBdr>
        <w:top w:val="none" w:sz="0" w:space="0" w:color="auto"/>
        <w:left w:val="none" w:sz="0" w:space="0" w:color="auto"/>
        <w:bottom w:val="none" w:sz="0" w:space="0" w:color="auto"/>
        <w:right w:val="none" w:sz="0" w:space="0" w:color="auto"/>
      </w:divBdr>
    </w:div>
    <w:div w:id="1934775708">
      <w:bodyDiv w:val="1"/>
      <w:marLeft w:val="0"/>
      <w:marRight w:val="0"/>
      <w:marTop w:val="0"/>
      <w:marBottom w:val="0"/>
      <w:divBdr>
        <w:top w:val="none" w:sz="0" w:space="0" w:color="auto"/>
        <w:left w:val="none" w:sz="0" w:space="0" w:color="auto"/>
        <w:bottom w:val="none" w:sz="0" w:space="0" w:color="auto"/>
        <w:right w:val="none" w:sz="0" w:space="0" w:color="auto"/>
      </w:divBdr>
    </w:div>
    <w:div w:id="1972175679">
      <w:bodyDiv w:val="1"/>
      <w:marLeft w:val="0"/>
      <w:marRight w:val="0"/>
      <w:marTop w:val="0"/>
      <w:marBottom w:val="0"/>
      <w:divBdr>
        <w:top w:val="none" w:sz="0" w:space="0" w:color="auto"/>
        <w:left w:val="none" w:sz="0" w:space="0" w:color="auto"/>
        <w:bottom w:val="none" w:sz="0" w:space="0" w:color="auto"/>
        <w:right w:val="none" w:sz="0" w:space="0" w:color="auto"/>
      </w:divBdr>
    </w:div>
    <w:div w:id="2062249675">
      <w:bodyDiv w:val="1"/>
      <w:marLeft w:val="0"/>
      <w:marRight w:val="0"/>
      <w:marTop w:val="0"/>
      <w:marBottom w:val="0"/>
      <w:divBdr>
        <w:top w:val="none" w:sz="0" w:space="0" w:color="auto"/>
        <w:left w:val="none" w:sz="0" w:space="0" w:color="auto"/>
        <w:bottom w:val="none" w:sz="0" w:space="0" w:color="auto"/>
        <w:right w:val="none" w:sz="0" w:space="0" w:color="auto"/>
      </w:divBdr>
    </w:div>
    <w:div w:id="2127850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hyperlink" Target="http://lpdaac.usgs.gov/" TargetMode="External"/><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hyperlink" Target="https://www.openstreetmap.org/" TargetMode="External"/><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earthexplorer.usgs.gov" TargetMode="Externa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www.openstreetmap.org/" TargetMode="External"/><Relationship Id="rId29" Type="http://schemas.openxmlformats.org/officeDocument/2006/relationships/image" Target="media/image15.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8.jpeg"/><Relationship Id="rId37" Type="http://schemas.microsoft.com/office/2011/relationships/commentsExtended" Target="commentsExtended.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comments" Target="comments.xml"/><Relationship Id="rId10" Type="http://schemas.openxmlformats.org/officeDocument/2006/relationships/image" Target="media/image1.png"/><Relationship Id="rId19" Type="http://schemas.openxmlformats.org/officeDocument/2006/relationships/hyperlink" Target="https://www.openstreetmap.org/" TargetMode="External"/><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A936C6-BF35-43C9-9905-3AF888A52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951443B0.dotm</Template>
  <TotalTime>28</TotalTime>
  <Pages>90</Pages>
  <Words>64406</Words>
  <Characters>367115</Characters>
  <Application>Microsoft Office Word</Application>
  <DocSecurity>0</DocSecurity>
  <Lines>3059</Lines>
  <Paragraphs>861</Paragraphs>
  <ScaleCrop>false</ScaleCrop>
  <HeadingPairs>
    <vt:vector size="2" baseType="variant">
      <vt:variant>
        <vt:lpstr>Title</vt:lpstr>
      </vt:variant>
      <vt:variant>
        <vt:i4>1</vt:i4>
      </vt:variant>
    </vt:vector>
  </HeadingPairs>
  <TitlesOfParts>
    <vt:vector size="1" baseType="lpstr">
      <vt:lpstr>The Anthropogenic Influences on Orchids in Xishuangbanna, China</vt:lpstr>
    </vt:vector>
  </TitlesOfParts>
  <Company>Pryfysgol Bangor University</Company>
  <LinksUpToDate>false</LinksUpToDate>
  <CharactersWithSpaces>430660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Anthropogenic Influences on Orchids in Xishuangbanna, China</dc:title>
  <dc:subject/>
  <dc:creator>Samuel Herniman</dc:creator>
  <cp:keywords>MAXENT;Xishuangbanna;China;XSBN;XTBG;Herniman;Dissertation;Bangor;Orchid;Dendrobium;Luisia</cp:keywords>
  <dc:description/>
  <cp:lastModifiedBy>Samuel Herniman</cp:lastModifiedBy>
  <cp:revision>4</cp:revision>
  <cp:lastPrinted>2016-04-29T02:58:00Z</cp:lastPrinted>
  <dcterms:created xsi:type="dcterms:W3CDTF">2016-04-29T02:51:00Z</dcterms:created>
  <dcterms:modified xsi:type="dcterms:W3CDTF">2016-04-29T03:15:00Z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zotero-version="4.0.29.8"&gt;&lt;session id="3rhxWqCd"/&gt;&lt;style id="http://www.zotero.org/styles/journal-of-applied-ecology" hasBibliography="1" bibliographyStyleHasBeenSet="1"/&gt;&lt;prefs&gt;&lt;pref name="fieldType" value="Field"/&gt;&lt;pref name="stor</vt:lpwstr>
  </property>
  <property fmtid="{D5CDD505-2E9C-101B-9397-08002B2CF9AE}" pid="3" name="ZOTERO_PREF_2">
    <vt:lpwstr>eReferences" value="true"/&gt;&lt;pref name="automaticJournalAbbreviations" value="true"/&gt;&lt;pref name="noteType" value=""/&gt;&lt;/prefs&gt;&lt;/data&gt;</vt:lpwstr>
  </property>
</Properties>
</file>