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5A58" w14:textId="77777777" w:rsidR="00B65167" w:rsidRDefault="00B65167">
      <w:pPr>
        <w:spacing w:before="2200"/>
      </w:pPr>
    </w:p>
    <w:p w14:paraId="17A0D210" w14:textId="7A11FE63" w:rsidR="00B65167" w:rsidRDefault="004F2E75">
      <w:pPr>
        <w:spacing w:line="480" w:lineRule="auto"/>
        <w:jc w:val="center"/>
      </w:pPr>
      <w:r>
        <w:rPr>
          <w:b/>
          <w:bCs/>
        </w:rPr>
        <w:t xml:space="preserve">Diseño e implementación de un sistema 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 xml:space="preserve"> para el monitoreo inteligente de un aula utilizando </w:t>
      </w:r>
      <w:r w:rsidR="00C85ABA">
        <w:rPr>
          <w:b/>
          <w:bCs/>
        </w:rPr>
        <w:t>CISCO</w:t>
      </w:r>
      <w:r>
        <w:rPr>
          <w:b/>
          <w:bCs/>
        </w:rPr>
        <w:t xml:space="preserve"> y plataforma en la nube</w:t>
      </w:r>
    </w:p>
    <w:p w14:paraId="0FA77F77" w14:textId="77777777" w:rsidR="00B65167" w:rsidRDefault="004F2E75">
      <w:pPr>
        <w:spacing w:line="480" w:lineRule="auto"/>
        <w:jc w:val="center"/>
      </w:pPr>
      <w:r>
        <w:t>Informe Técnico — Actividad Semana 1</w:t>
      </w:r>
    </w:p>
    <w:p w14:paraId="27D1AEEE" w14:textId="77777777" w:rsidR="00B65167" w:rsidRDefault="00B65167">
      <w:pPr>
        <w:spacing w:before="800"/>
      </w:pPr>
    </w:p>
    <w:p w14:paraId="3230AADE" w14:textId="51F34675" w:rsidR="00B65167" w:rsidRDefault="004F2E75">
      <w:pPr>
        <w:spacing w:after="250" w:line="480" w:lineRule="auto"/>
        <w:jc w:val="center"/>
      </w:pPr>
      <w:r>
        <w:rPr>
          <w:b/>
          <w:bCs/>
        </w:rPr>
        <w:t>Nombres de los integrantes:</w:t>
      </w:r>
      <w:r>
        <w:rPr>
          <w:color w:val="999999"/>
        </w:rPr>
        <w:t>  </w:t>
      </w:r>
      <w:r w:rsidR="00B02E54" w:rsidRPr="00B02E54">
        <w:rPr>
          <w:color w:val="999999"/>
          <w:u w:val="single"/>
        </w:rPr>
        <w:t>Julián</w:t>
      </w:r>
      <w:r w:rsidR="00C85ABA" w:rsidRPr="00B02E54">
        <w:rPr>
          <w:color w:val="999999"/>
          <w:u w:val="single"/>
        </w:rPr>
        <w:t xml:space="preserve"> Gutierres </w:t>
      </w:r>
      <w:proofErr w:type="spellStart"/>
      <w:r w:rsidR="00C85ABA" w:rsidRPr="00B02E54">
        <w:rPr>
          <w:color w:val="999999"/>
          <w:u w:val="single"/>
        </w:rPr>
        <w:t>Jaimes</w:t>
      </w:r>
      <w:proofErr w:type="spellEnd"/>
      <w:r w:rsidR="00C85ABA" w:rsidRPr="00B02E54">
        <w:rPr>
          <w:color w:val="999999"/>
          <w:u w:val="single"/>
        </w:rPr>
        <w:t xml:space="preserve"> , Samuel Herreño Clavijo</w:t>
      </w:r>
    </w:p>
    <w:p w14:paraId="1017C84A" w14:textId="00D6D864" w:rsidR="00B65167" w:rsidRDefault="004F2E75">
      <w:pPr>
        <w:spacing w:after="250" w:line="480" w:lineRule="auto"/>
        <w:jc w:val="center"/>
      </w:pPr>
      <w:r>
        <w:rPr>
          <w:b/>
          <w:bCs/>
        </w:rPr>
        <w:t>Programa / Curso:</w:t>
      </w:r>
      <w:r>
        <w:rPr>
          <w:color w:val="999999"/>
        </w:rPr>
        <w:t>  </w:t>
      </w:r>
      <w:r w:rsidR="00C85ABA" w:rsidRPr="00B02E54">
        <w:rPr>
          <w:color w:val="999999"/>
          <w:u w:val="single"/>
        </w:rPr>
        <w:t>Internet de las cosas</w:t>
      </w:r>
    </w:p>
    <w:p w14:paraId="7B6B76DA" w14:textId="3B868E90" w:rsidR="00B65167" w:rsidRPr="00C85ABA" w:rsidRDefault="004F2E75" w:rsidP="00C85ABA">
      <w:pPr>
        <w:spacing w:after="250" w:line="480" w:lineRule="auto"/>
        <w:jc w:val="center"/>
        <w:rPr>
          <w:color w:val="999999"/>
        </w:rPr>
      </w:pPr>
      <w:r>
        <w:rPr>
          <w:b/>
          <w:bCs/>
        </w:rPr>
        <w:t>Nombre del docente:</w:t>
      </w:r>
      <w:r>
        <w:rPr>
          <w:color w:val="999999"/>
        </w:rPr>
        <w:t> </w:t>
      </w:r>
      <w:r w:rsidR="00C85ABA" w:rsidRPr="00B02E54">
        <w:rPr>
          <w:color w:val="999999"/>
          <w:u w:val="single"/>
        </w:rPr>
        <w:t>ELIECER MONTERO OJEDA</w:t>
      </w:r>
    </w:p>
    <w:p w14:paraId="64BB7D55" w14:textId="7E8A7DC5" w:rsidR="00B65167" w:rsidRDefault="004F2E75">
      <w:pPr>
        <w:spacing w:after="250" w:line="480" w:lineRule="auto"/>
        <w:jc w:val="center"/>
      </w:pPr>
      <w:r>
        <w:rPr>
          <w:b/>
          <w:bCs/>
        </w:rPr>
        <w:t>Institución:</w:t>
      </w:r>
      <w:r>
        <w:rPr>
          <w:color w:val="999999"/>
        </w:rPr>
        <w:t> </w:t>
      </w:r>
      <w:r w:rsidR="00C85ABA" w:rsidRPr="00B02E54">
        <w:rPr>
          <w:color w:val="999999"/>
          <w:u w:val="single"/>
        </w:rPr>
        <w:t>Universitaria Tecnológica del Santander</w:t>
      </w:r>
    </w:p>
    <w:p w14:paraId="07C414B4" w14:textId="63361122" w:rsidR="00B65167" w:rsidRDefault="004F2E75">
      <w:pPr>
        <w:spacing w:after="250" w:line="480" w:lineRule="auto"/>
        <w:jc w:val="center"/>
      </w:pPr>
      <w:r>
        <w:rPr>
          <w:b/>
          <w:bCs/>
        </w:rPr>
        <w:t>Fecha de entrega:</w:t>
      </w:r>
      <w:r>
        <w:rPr>
          <w:color w:val="999999"/>
        </w:rPr>
        <w:t>  </w:t>
      </w:r>
      <w:r w:rsidR="00C85ABA" w:rsidRPr="00B02E54">
        <w:rPr>
          <w:color w:val="999999"/>
          <w:u w:val="single"/>
        </w:rPr>
        <w:t xml:space="preserve">19 de </w:t>
      </w:r>
      <w:r w:rsidR="00B02E54" w:rsidRPr="00B02E54">
        <w:rPr>
          <w:color w:val="999999"/>
          <w:u w:val="single"/>
        </w:rPr>
        <w:t>agosto</w:t>
      </w:r>
      <w:r w:rsidR="00C85ABA" w:rsidRPr="00B02E54">
        <w:rPr>
          <w:color w:val="999999"/>
          <w:u w:val="single"/>
        </w:rPr>
        <w:t xml:space="preserve"> del 2026</w:t>
      </w:r>
    </w:p>
    <w:p w14:paraId="085AE34F" w14:textId="77777777" w:rsidR="00B65167" w:rsidRDefault="004F2E75">
      <w:r>
        <w:br w:type="page"/>
      </w:r>
    </w:p>
    <w:p w14:paraId="21CEFDBB" w14:textId="77777777" w:rsidR="00B65167" w:rsidRDefault="004F2E75">
      <w:pPr>
        <w:pStyle w:val="Ttulo1"/>
        <w:spacing w:before="400" w:after="200" w:line="480" w:lineRule="auto"/>
        <w:jc w:val="center"/>
      </w:pPr>
      <w:r>
        <w:rPr>
          <w:b/>
          <w:bCs/>
          <w:color w:val="000000"/>
          <w:sz w:val="24"/>
          <w:szCs w:val="24"/>
        </w:rPr>
        <w:lastRenderedPageBreak/>
        <w:t>Problema y Situación (</w:t>
      </w:r>
      <w:proofErr w:type="spellStart"/>
      <w:r>
        <w:rPr>
          <w:b/>
          <w:bCs/>
          <w:color w:val="000000"/>
          <w:sz w:val="24"/>
          <w:szCs w:val="24"/>
        </w:rPr>
        <w:t>ABPr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p w14:paraId="1CE8B2F9" w14:textId="77777777" w:rsidR="00B65167" w:rsidRDefault="004F2E75">
      <w:pPr>
        <w:spacing w:after="200" w:line="480" w:lineRule="auto"/>
        <w:ind w:firstLine="720"/>
      </w:pPr>
      <w:r>
        <w:t>La institución no dispone de un sistema que permita monitorear en tiempo real variables ambientales (temperatura, humedad, iluminación y calidad del aire), lo cual dificulta la toma de decisiones sobre confort y eficiencia energética.</w:t>
      </w:r>
    </w:p>
    <w:p w14:paraId="2626AB3D" w14:textId="77777777" w:rsidR="00B65167" w:rsidRDefault="004F2E75">
      <w:pPr>
        <w:spacing w:after="200" w:line="480" w:lineRule="auto"/>
        <w:ind w:firstLine="720"/>
      </w:pPr>
      <w:r>
        <w:t>Ante esta situación, la coordinación académica desea conocer en tiempo real las condiciones ambientales de las aulas, lo que constituye la situación problema que orienta el desarrollo del presente prototipo.</w:t>
      </w:r>
    </w:p>
    <w:p w14:paraId="34840027" w14:textId="77777777" w:rsidR="00B65167" w:rsidRDefault="004F2E75">
      <w:pPr>
        <w:pStyle w:val="Ttulo2"/>
        <w:spacing w:before="300" w:after="150" w:line="480" w:lineRule="auto"/>
      </w:pPr>
      <w:r>
        <w:rPr>
          <w:b/>
          <w:bCs/>
          <w:color w:val="000000"/>
          <w:sz w:val="24"/>
          <w:szCs w:val="24"/>
        </w:rPr>
        <w:t>Pregunta guía</w:t>
      </w:r>
    </w:p>
    <w:p w14:paraId="4706AC76" w14:textId="77777777" w:rsidR="00B65167" w:rsidRDefault="004F2E75">
      <w:pPr>
        <w:spacing w:after="200" w:line="480" w:lineRule="auto"/>
      </w:pPr>
      <w:r>
        <w:rPr>
          <w:i/>
          <w:iCs/>
        </w:rPr>
        <w:t>¿Cómo puede el Internet de las Cosas (</w:t>
      </w:r>
      <w:proofErr w:type="spellStart"/>
      <w:r>
        <w:rPr>
          <w:i/>
          <w:iCs/>
        </w:rPr>
        <w:t>IoT</w:t>
      </w:r>
      <w:proofErr w:type="spellEnd"/>
      <w:r>
        <w:rPr>
          <w:i/>
          <w:iCs/>
        </w:rPr>
        <w:t>) ayudar a mejorar el ambiente de aprendizaje?</w:t>
      </w:r>
    </w:p>
    <w:p w14:paraId="661311F7" w14:textId="77777777" w:rsidR="00B65167" w:rsidRDefault="004F2E75">
      <w:pPr>
        <w:pStyle w:val="Ttulo1"/>
        <w:spacing w:before="400" w:after="200" w:line="480" w:lineRule="auto"/>
        <w:jc w:val="center"/>
      </w:pPr>
      <w:r>
        <w:rPr>
          <w:b/>
          <w:bCs/>
          <w:color w:val="000000"/>
          <w:sz w:val="24"/>
          <w:szCs w:val="24"/>
        </w:rPr>
        <w:t>Documentación y Capturas</w:t>
      </w:r>
    </w:p>
    <w:p w14:paraId="04A52E8A" w14:textId="77777777" w:rsidR="00B65167" w:rsidRDefault="004F2E75">
      <w:pPr>
        <w:spacing w:after="200" w:line="480" w:lineRule="auto"/>
        <w:ind w:firstLine="720"/>
      </w:pPr>
      <w:r>
        <w:t xml:space="preserve">En esta sección se documenta, paso a paso y con evidencia visual, el proceso de diseño e implementación de la red </w:t>
      </w:r>
      <w:proofErr w:type="spellStart"/>
      <w:r>
        <w:t>IoT</w:t>
      </w:r>
      <w:proofErr w:type="spellEnd"/>
      <w:r>
        <w:t xml:space="preserve"> en el software Cisco </w:t>
      </w:r>
      <w:proofErr w:type="spellStart"/>
      <w:r>
        <w:t>Packet</w:t>
      </w:r>
      <w:proofErr w:type="spellEnd"/>
      <w:r>
        <w:t xml:space="preserve"> Tracer.</w:t>
      </w:r>
    </w:p>
    <w:p w14:paraId="4FF716A2" w14:textId="77777777" w:rsidR="00B65167" w:rsidRDefault="004F2E75">
      <w:pPr>
        <w:pStyle w:val="Ttulo2"/>
        <w:spacing w:before="300" w:after="150" w:line="480" w:lineRule="auto"/>
      </w:pPr>
      <w:r>
        <w:rPr>
          <w:b/>
          <w:bCs/>
          <w:color w:val="000000"/>
          <w:sz w:val="24"/>
          <w:szCs w:val="24"/>
        </w:rPr>
        <w:t>Topología general de la red</w:t>
      </w:r>
    </w:p>
    <w:p w14:paraId="552C2F06" w14:textId="3A7ED1E1" w:rsidR="00B65167" w:rsidRDefault="004F2E75">
      <w:pPr>
        <w:spacing w:after="200" w:line="480" w:lineRule="auto"/>
        <w:ind w:firstLine="720"/>
      </w:pPr>
      <w:r>
        <w:t xml:space="preserve">A </w:t>
      </w:r>
      <w:r w:rsidR="00B02E54">
        <w:t>continuación,</w:t>
      </w:r>
      <w:r>
        <w:t xml:space="preserve"> se presenta el lienzo principal con todos los dispositivos (Home Gateway, PC, sensores y actuador) ya conectados.</w:t>
      </w:r>
    </w:p>
    <w:p w14:paraId="6DD584D9" w14:textId="7F62CE11" w:rsidR="001558EF" w:rsidRDefault="001558EF">
      <w:pPr>
        <w:spacing w:after="200" w:line="480" w:lineRule="auto"/>
        <w:ind w:firstLine="720"/>
      </w:pPr>
      <w:r w:rsidRPr="001558E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44F03F9" wp14:editId="64E2CFA0">
            <wp:simplePos x="0" y="0"/>
            <wp:positionH relativeFrom="column">
              <wp:posOffset>554717</wp:posOffset>
            </wp:positionH>
            <wp:positionV relativeFrom="paragraph">
              <wp:posOffset>363</wp:posOffset>
            </wp:positionV>
            <wp:extent cx="5137785" cy="2891155"/>
            <wp:effectExtent l="0" t="0" r="5715" b="4445"/>
            <wp:wrapTopAndBottom/>
            <wp:docPr id="883438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382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78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36942" w14:textId="497280D9" w:rsidR="00B65167" w:rsidRDefault="004F2E75">
      <w:pPr>
        <w:spacing w:before="100" w:after="300"/>
        <w:jc w:val="center"/>
      </w:pPr>
      <w:r>
        <w:rPr>
          <w:i/>
          <w:iCs/>
          <w:color w:val="444444"/>
          <w:sz w:val="20"/>
          <w:szCs w:val="20"/>
        </w:rPr>
        <w:t xml:space="preserve">Figura 1. Topología general de la red </w:t>
      </w:r>
      <w:proofErr w:type="spellStart"/>
      <w:r>
        <w:rPr>
          <w:i/>
          <w:iCs/>
          <w:color w:val="444444"/>
          <w:sz w:val="20"/>
          <w:szCs w:val="20"/>
        </w:rPr>
        <w:t>IoT</w:t>
      </w:r>
      <w:proofErr w:type="spellEnd"/>
      <w:r>
        <w:rPr>
          <w:i/>
          <w:iCs/>
          <w:color w:val="444444"/>
          <w:sz w:val="20"/>
          <w:szCs w:val="20"/>
        </w:rPr>
        <w:t xml:space="preserve"> del aula.</w:t>
      </w:r>
    </w:p>
    <w:p w14:paraId="5549FAA4" w14:textId="77777777" w:rsidR="00B65167" w:rsidRDefault="004F2E75">
      <w:pPr>
        <w:pStyle w:val="Ttulo2"/>
        <w:spacing w:before="300" w:after="150" w:line="480" w:lineRule="auto"/>
      </w:pPr>
      <w:r>
        <w:rPr>
          <w:b/>
          <w:bCs/>
          <w:color w:val="000000"/>
          <w:sz w:val="24"/>
          <w:szCs w:val="24"/>
        </w:rPr>
        <w:t>Configuración del Home Gateway</w:t>
      </w:r>
    </w:p>
    <w:p w14:paraId="1221547A" w14:textId="7794412E" w:rsidR="00B65167" w:rsidRDefault="001558EF">
      <w:pPr>
        <w:spacing w:after="200" w:line="480" w:lineRule="auto"/>
        <w:ind w:firstLine="720"/>
      </w:pPr>
      <w:r w:rsidRPr="001558EF">
        <w:rPr>
          <w:noProof/>
        </w:rPr>
        <w:drawing>
          <wp:anchor distT="0" distB="0" distL="114300" distR="114300" simplePos="0" relativeHeight="251659264" behindDoc="0" locked="0" layoutInCell="1" allowOverlap="1" wp14:anchorId="349A56F5" wp14:editId="73D8A154">
            <wp:simplePos x="0" y="0"/>
            <wp:positionH relativeFrom="margin">
              <wp:align>center</wp:align>
            </wp:positionH>
            <wp:positionV relativeFrom="paragraph">
              <wp:posOffset>748937</wp:posOffset>
            </wp:positionV>
            <wp:extent cx="3211286" cy="3322446"/>
            <wp:effectExtent l="0" t="0" r="8255" b="0"/>
            <wp:wrapTopAndBottom/>
            <wp:docPr id="1306718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1829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1286" cy="3322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2E75">
        <w:t xml:space="preserve">Se muestra la ventana de configuración del Home Gateway con el SSID de la red y la dirección IP asignada (panel GLOBAL / </w:t>
      </w:r>
      <w:proofErr w:type="spellStart"/>
      <w:r w:rsidR="004F2E75">
        <w:t>Settings</w:t>
      </w:r>
      <w:proofErr w:type="spellEnd"/>
      <w:r w:rsidR="004F2E75">
        <w:t>).</w:t>
      </w:r>
    </w:p>
    <w:p w14:paraId="18316F30" w14:textId="1889BFEA" w:rsidR="001558EF" w:rsidRDefault="001558EF">
      <w:pPr>
        <w:spacing w:after="200" w:line="480" w:lineRule="auto"/>
        <w:ind w:firstLine="720"/>
      </w:pPr>
    </w:p>
    <w:p w14:paraId="125419AC" w14:textId="4E759B0A" w:rsidR="00B65167" w:rsidRDefault="004F2E75">
      <w:pPr>
        <w:spacing w:before="100" w:after="300"/>
        <w:jc w:val="center"/>
      </w:pPr>
      <w:r>
        <w:rPr>
          <w:i/>
          <w:iCs/>
          <w:color w:val="444444"/>
          <w:sz w:val="20"/>
          <w:szCs w:val="20"/>
        </w:rPr>
        <w:t>Figura 2. Configuración global del Home Gateway.</w:t>
      </w:r>
    </w:p>
    <w:p w14:paraId="3F6988BE" w14:textId="6E979E43" w:rsidR="00B65167" w:rsidRDefault="004F2E75">
      <w:pPr>
        <w:pStyle w:val="Ttulo2"/>
        <w:spacing w:before="300" w:after="150" w:line="480" w:lineRule="auto"/>
      </w:pPr>
      <w:r>
        <w:rPr>
          <w:b/>
          <w:bCs/>
          <w:color w:val="000000"/>
          <w:sz w:val="24"/>
          <w:szCs w:val="24"/>
        </w:rPr>
        <w:t>Configuración de los sensores</w:t>
      </w:r>
    </w:p>
    <w:p w14:paraId="4EAFAFC6" w14:textId="029D2E39" w:rsidR="00B65167" w:rsidRDefault="001558EF">
      <w:pPr>
        <w:spacing w:after="200" w:line="480" w:lineRule="auto"/>
        <w:ind w:firstLine="720"/>
      </w:pPr>
      <w:r w:rsidRPr="001558EF">
        <w:rPr>
          <w:noProof/>
        </w:rPr>
        <w:drawing>
          <wp:anchor distT="0" distB="0" distL="114300" distR="114300" simplePos="0" relativeHeight="251660288" behindDoc="0" locked="0" layoutInCell="1" allowOverlap="1" wp14:anchorId="2576F517" wp14:editId="6E920BB9">
            <wp:simplePos x="0" y="0"/>
            <wp:positionH relativeFrom="column">
              <wp:posOffset>1698172</wp:posOffset>
            </wp:positionH>
            <wp:positionV relativeFrom="paragraph">
              <wp:posOffset>688431</wp:posOffset>
            </wp:positionV>
            <wp:extent cx="2506980" cy="2553048"/>
            <wp:effectExtent l="0" t="0" r="7620" b="0"/>
            <wp:wrapTopAndBottom/>
            <wp:docPr id="1344866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6646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55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2E75">
        <w:t xml:space="preserve">Se muestra la ventana </w:t>
      </w:r>
      <w:proofErr w:type="spellStart"/>
      <w:r w:rsidR="004F2E75">
        <w:t>Config</w:t>
      </w:r>
      <w:proofErr w:type="spellEnd"/>
      <w:r w:rsidR="004F2E75">
        <w:t xml:space="preserve"> → Wireless0 de un sensor, con el SSID configurado para conectarse al Home Gateway.</w:t>
      </w:r>
    </w:p>
    <w:p w14:paraId="48440BCA" w14:textId="3A2D9AEC" w:rsidR="001558EF" w:rsidRDefault="001558EF">
      <w:pPr>
        <w:spacing w:after="200" w:line="480" w:lineRule="auto"/>
        <w:ind w:firstLine="720"/>
      </w:pPr>
    </w:p>
    <w:p w14:paraId="21A12BE9" w14:textId="77777777" w:rsidR="00B65167" w:rsidRDefault="004F2E75">
      <w:pPr>
        <w:spacing w:before="100" w:after="300"/>
        <w:jc w:val="center"/>
      </w:pPr>
      <w:r>
        <w:rPr>
          <w:i/>
          <w:iCs/>
          <w:color w:val="444444"/>
          <w:sz w:val="20"/>
          <w:szCs w:val="20"/>
        </w:rPr>
        <w:t>Figura 3. Configuración de red inalámbrica del sensor.</w:t>
      </w:r>
    </w:p>
    <w:p w14:paraId="3F1E4583" w14:textId="77777777" w:rsidR="00B65167" w:rsidRDefault="004F2E75">
      <w:pPr>
        <w:spacing w:after="200" w:line="480" w:lineRule="auto"/>
        <w:ind w:firstLine="720"/>
      </w:pPr>
      <w:r>
        <w:t>Se muestra la ventana GLOBAL del mismo sensor con la opción DHCP activada y la IP asignada automáticamente.</w:t>
      </w:r>
    </w:p>
    <w:p w14:paraId="205E670C" w14:textId="20263DB0" w:rsidR="001558EF" w:rsidRDefault="001558EF">
      <w:pPr>
        <w:spacing w:after="200" w:line="480" w:lineRule="auto"/>
        <w:ind w:firstLine="720"/>
      </w:pPr>
      <w:r w:rsidRPr="001558EF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CAC1206" wp14:editId="06726B7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004457" cy="3109741"/>
            <wp:effectExtent l="0" t="0" r="5715" b="0"/>
            <wp:wrapTopAndBottom/>
            <wp:docPr id="1570809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0937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457" cy="3109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4BBEA" w14:textId="7EBC48F1" w:rsidR="00B65167" w:rsidRDefault="004F2E75">
      <w:pPr>
        <w:spacing w:before="100" w:after="300"/>
        <w:jc w:val="center"/>
      </w:pPr>
      <w:r>
        <w:rPr>
          <w:i/>
          <w:iCs/>
          <w:color w:val="444444"/>
          <w:sz w:val="20"/>
          <w:szCs w:val="20"/>
        </w:rPr>
        <w:t>Figura 4. Asignación automática de IP (DHCP) al sensor.</w:t>
      </w:r>
    </w:p>
    <w:p w14:paraId="5459E755" w14:textId="4659F24D" w:rsidR="00B65167" w:rsidRDefault="004F2E75">
      <w:pPr>
        <w:pStyle w:val="Ttulo2"/>
        <w:spacing w:before="300" w:after="150" w:line="480" w:lineRule="auto"/>
      </w:pPr>
      <w:r>
        <w:rPr>
          <w:b/>
          <w:bCs/>
          <w:color w:val="000000"/>
          <w:sz w:val="24"/>
          <w:szCs w:val="24"/>
        </w:rPr>
        <w:t>Sensores generando datos</w:t>
      </w:r>
    </w:p>
    <w:p w14:paraId="180C944E" w14:textId="3567631B" w:rsidR="00B65167" w:rsidRDefault="001558EF">
      <w:pPr>
        <w:spacing w:after="200" w:line="480" w:lineRule="auto"/>
        <w:ind w:firstLine="720"/>
      </w:pPr>
      <w:r w:rsidRPr="001558EF">
        <w:rPr>
          <w:noProof/>
        </w:rPr>
        <w:drawing>
          <wp:anchor distT="0" distB="0" distL="114300" distR="114300" simplePos="0" relativeHeight="251662336" behindDoc="0" locked="0" layoutInCell="1" allowOverlap="1" wp14:anchorId="0CEE9613" wp14:editId="27266160">
            <wp:simplePos x="0" y="0"/>
            <wp:positionH relativeFrom="column">
              <wp:posOffset>1654538</wp:posOffset>
            </wp:positionH>
            <wp:positionV relativeFrom="paragraph">
              <wp:posOffset>703217</wp:posOffset>
            </wp:positionV>
            <wp:extent cx="2486660" cy="2503170"/>
            <wp:effectExtent l="0" t="0" r="8890" b="0"/>
            <wp:wrapTopAndBottom/>
            <wp:docPr id="1037362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6209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E75">
        <w:t>Se muestran los sensores en el lienzo con sus valores en tiempo real de temperatura y humedad.</w:t>
      </w:r>
    </w:p>
    <w:p w14:paraId="7476008E" w14:textId="56CA9949" w:rsidR="001558EF" w:rsidRDefault="001558EF">
      <w:pPr>
        <w:spacing w:after="200" w:line="480" w:lineRule="auto"/>
        <w:ind w:firstLine="720"/>
      </w:pPr>
    </w:p>
    <w:p w14:paraId="5059367B" w14:textId="77777777" w:rsidR="00B65167" w:rsidRDefault="004F2E75">
      <w:pPr>
        <w:spacing w:before="100" w:after="300"/>
        <w:jc w:val="center"/>
      </w:pPr>
      <w:r>
        <w:rPr>
          <w:i/>
          <w:iCs/>
          <w:color w:val="444444"/>
          <w:sz w:val="20"/>
          <w:szCs w:val="20"/>
        </w:rPr>
        <w:t>Figura 5. Sensores de temperatura y humedad generando lecturas.</w:t>
      </w:r>
    </w:p>
    <w:p w14:paraId="098BE16E" w14:textId="77777777" w:rsidR="00B65167" w:rsidRDefault="004F2E75">
      <w:pPr>
        <w:pStyle w:val="Ttulo2"/>
        <w:spacing w:before="300" w:after="150" w:line="480" w:lineRule="auto"/>
      </w:pPr>
      <w:r>
        <w:rPr>
          <w:b/>
          <w:bCs/>
          <w:color w:val="000000"/>
          <w:sz w:val="24"/>
          <w:szCs w:val="24"/>
        </w:rPr>
        <w:lastRenderedPageBreak/>
        <w:t>Configuración de la PC</w:t>
      </w:r>
    </w:p>
    <w:p w14:paraId="5653FD25" w14:textId="6412E6BE" w:rsidR="00B65167" w:rsidRDefault="00C85ABA">
      <w:pPr>
        <w:spacing w:after="200" w:line="480" w:lineRule="auto"/>
        <w:ind w:firstLine="720"/>
      </w:pPr>
      <w:r w:rsidRPr="00C85ABA">
        <w:rPr>
          <w:noProof/>
        </w:rPr>
        <w:drawing>
          <wp:anchor distT="0" distB="0" distL="114300" distR="114300" simplePos="0" relativeHeight="251663360" behindDoc="0" locked="0" layoutInCell="1" allowOverlap="1" wp14:anchorId="601F41CC" wp14:editId="0893BF81">
            <wp:simplePos x="0" y="0"/>
            <wp:positionH relativeFrom="margin">
              <wp:align>center</wp:align>
            </wp:positionH>
            <wp:positionV relativeFrom="paragraph">
              <wp:posOffset>773612</wp:posOffset>
            </wp:positionV>
            <wp:extent cx="3429000" cy="3540736"/>
            <wp:effectExtent l="0" t="0" r="0" b="3175"/>
            <wp:wrapTopAndBottom/>
            <wp:docPr id="1523235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3538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540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2E75">
        <w:t xml:space="preserve">Se muestra la ventana </w:t>
      </w:r>
      <w:proofErr w:type="spellStart"/>
      <w:r w:rsidR="004F2E75">
        <w:t>Config</w:t>
      </w:r>
      <w:proofErr w:type="spellEnd"/>
      <w:r w:rsidR="004F2E75">
        <w:t xml:space="preserve"> → FastEthernet0 de la PC con la dirección IP obtenida por DHCP.</w:t>
      </w:r>
    </w:p>
    <w:p w14:paraId="78CD5E8F" w14:textId="3484C1FD" w:rsidR="00C85ABA" w:rsidRDefault="00C85ABA">
      <w:pPr>
        <w:spacing w:after="200" w:line="480" w:lineRule="auto"/>
        <w:ind w:firstLine="720"/>
      </w:pPr>
    </w:p>
    <w:p w14:paraId="16523702" w14:textId="77777777" w:rsidR="00B65167" w:rsidRDefault="004F2E75">
      <w:pPr>
        <w:spacing w:before="100" w:after="300"/>
        <w:jc w:val="center"/>
      </w:pPr>
      <w:r>
        <w:rPr>
          <w:i/>
          <w:iCs/>
          <w:color w:val="444444"/>
          <w:sz w:val="20"/>
          <w:szCs w:val="20"/>
        </w:rPr>
        <w:t>Figura 6. Configuración de red de la PC de monitoreo.</w:t>
      </w:r>
    </w:p>
    <w:p w14:paraId="6B15016B" w14:textId="77777777" w:rsidR="00B65167" w:rsidRDefault="004F2E75">
      <w:pPr>
        <w:pStyle w:val="Ttulo2"/>
        <w:spacing w:before="300" w:after="150" w:line="480" w:lineRule="auto"/>
      </w:pPr>
      <w:r>
        <w:rPr>
          <w:b/>
          <w:bCs/>
          <w:color w:val="000000"/>
          <w:sz w:val="24"/>
          <w:szCs w:val="24"/>
        </w:rPr>
        <w:t>Visualización de datos en el navegador</w:t>
      </w:r>
    </w:p>
    <w:p w14:paraId="1FE460D5" w14:textId="77777777" w:rsidR="00B65167" w:rsidRDefault="004F2E75">
      <w:pPr>
        <w:spacing w:after="200" w:line="480" w:lineRule="auto"/>
        <w:ind w:firstLine="720"/>
      </w:pPr>
      <w:r>
        <w:t>Se muestra el navegador web de la PC, tras iniciar sesión en la dirección IP del Home Gateway, visualizando los sensores conectados y sus valores.</w:t>
      </w:r>
    </w:p>
    <w:p w14:paraId="2E6B96F2" w14:textId="77777777" w:rsidR="004150CC" w:rsidRDefault="004150CC">
      <w:pPr>
        <w:spacing w:after="200" w:line="480" w:lineRule="auto"/>
        <w:ind w:firstLine="720"/>
      </w:pPr>
    </w:p>
    <w:p w14:paraId="6DB91648" w14:textId="2FE85A2F" w:rsidR="004150CC" w:rsidRPr="004150CC" w:rsidRDefault="004150CC" w:rsidP="004150CC">
      <w:pPr>
        <w:spacing w:after="200" w:line="480" w:lineRule="auto"/>
        <w:ind w:firstLine="720"/>
      </w:pPr>
      <w:r w:rsidRPr="004150CC">
        <w:lastRenderedPageBreak/>
        <w:drawing>
          <wp:inline distT="0" distB="0" distL="0" distR="0" wp14:anchorId="6AE852B0" wp14:editId="2FFD9FCD">
            <wp:extent cx="5943600" cy="3567430"/>
            <wp:effectExtent l="0" t="0" r="0" b="0"/>
            <wp:docPr id="725294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AAF92" w14:textId="77777777" w:rsidR="00C85ABA" w:rsidRDefault="00C85ABA">
      <w:pPr>
        <w:spacing w:after="200" w:line="480" w:lineRule="auto"/>
        <w:ind w:firstLine="720"/>
      </w:pPr>
    </w:p>
    <w:p w14:paraId="72738DAA" w14:textId="77777777" w:rsidR="00B65167" w:rsidRDefault="004F2E75">
      <w:pPr>
        <w:spacing w:before="100" w:after="300"/>
        <w:jc w:val="center"/>
      </w:pPr>
      <w:r>
        <w:rPr>
          <w:i/>
          <w:iCs/>
          <w:color w:val="444444"/>
          <w:sz w:val="20"/>
          <w:szCs w:val="20"/>
        </w:rPr>
        <w:t>Figura 7. Panel de monitoreo accedido desde el navegador de la PC.</w:t>
      </w:r>
    </w:p>
    <w:p w14:paraId="560EB595" w14:textId="77777777" w:rsidR="00B65167" w:rsidRDefault="004F2E75">
      <w:r>
        <w:br w:type="page"/>
      </w:r>
    </w:p>
    <w:p w14:paraId="0D58F4AA" w14:textId="77777777" w:rsidR="00B65167" w:rsidRDefault="004F2E75">
      <w:pPr>
        <w:pStyle w:val="Ttulo1"/>
        <w:spacing w:before="400" w:after="200" w:line="480" w:lineRule="auto"/>
        <w:jc w:val="center"/>
      </w:pPr>
      <w:r>
        <w:rPr>
          <w:b/>
          <w:bCs/>
          <w:color w:val="000000"/>
          <w:sz w:val="24"/>
          <w:szCs w:val="24"/>
        </w:rPr>
        <w:lastRenderedPageBreak/>
        <w:t>Análisis Arquitectónico</w:t>
      </w:r>
    </w:p>
    <w:p w14:paraId="28AEE7F0" w14:textId="77777777" w:rsidR="00B65167" w:rsidRDefault="004F2E75">
      <w:pPr>
        <w:spacing w:after="200" w:line="480" w:lineRule="auto"/>
        <w:ind w:firstLine="720"/>
      </w:pPr>
      <w:r>
        <w:t xml:space="preserve">A </w:t>
      </w:r>
      <w:proofErr w:type="gramStart"/>
      <w:r>
        <w:t>continuación</w:t>
      </w:r>
      <w:proofErr w:type="gramEnd"/>
      <w:r>
        <w:t xml:space="preserve"> se explica la función de cada capa de la arquitectura </w:t>
      </w:r>
      <w:proofErr w:type="spellStart"/>
      <w:r>
        <w:t>IoT</w:t>
      </w:r>
      <w:proofErr w:type="spellEnd"/>
      <w:r>
        <w:t xml:space="preserve"> implementada y su representación en Cisco </w:t>
      </w:r>
      <w:proofErr w:type="spellStart"/>
      <w:r>
        <w:t>Packet</w:t>
      </w:r>
      <w:proofErr w:type="spellEnd"/>
      <w:r>
        <w:t xml:space="preserve"> Tracer.</w:t>
      </w:r>
    </w:p>
    <w:p w14:paraId="5904B548" w14:textId="77777777" w:rsidR="00B65167" w:rsidRDefault="004F2E75">
      <w:pPr>
        <w:pStyle w:val="Prrafodelista"/>
        <w:numPr>
          <w:ilvl w:val="0"/>
          <w:numId w:val="1"/>
        </w:numPr>
        <w:spacing w:after="100" w:line="480" w:lineRule="auto"/>
      </w:pPr>
      <w:r>
        <w:t xml:space="preserve">Capa de percepción (sensores): el </w:t>
      </w:r>
      <w:proofErr w:type="spellStart"/>
      <w:r>
        <w:t>Temperature</w:t>
      </w:r>
      <w:proofErr w:type="spellEnd"/>
      <w:r>
        <w:t xml:space="preserve"> Monitor y el </w:t>
      </w:r>
      <w:proofErr w:type="spellStart"/>
      <w:r>
        <w:t>Humidity</w:t>
      </w:r>
      <w:proofErr w:type="spellEnd"/>
      <w:r>
        <w:t xml:space="preserve"> Monitor capturan las variables ambientales del aula —temperatura y humedad— de forma simulada.</w:t>
      </w:r>
    </w:p>
    <w:p w14:paraId="24AB75DB" w14:textId="77777777" w:rsidR="00B65167" w:rsidRDefault="004F2E75">
      <w:pPr>
        <w:pStyle w:val="Prrafodelista"/>
        <w:numPr>
          <w:ilvl w:val="0"/>
          <w:numId w:val="1"/>
        </w:numPr>
        <w:spacing w:after="100" w:line="480" w:lineRule="auto"/>
      </w:pPr>
      <w:r>
        <w:t>Capa de red (conectividad): el Home Gateway actúa como punto de acceso inalámbrico, asigna direcciones IP mediante DHCP a cada sensor y centraliza la comunicación de la red del aula.</w:t>
      </w:r>
    </w:p>
    <w:p w14:paraId="60D51F35" w14:textId="77777777" w:rsidR="00B65167" w:rsidRDefault="004F2E75">
      <w:pPr>
        <w:pStyle w:val="Prrafodelista"/>
        <w:numPr>
          <w:ilvl w:val="0"/>
          <w:numId w:val="1"/>
        </w:numPr>
        <w:spacing w:after="100" w:line="480" w:lineRule="auto"/>
      </w:pPr>
      <w:r>
        <w:t xml:space="preserve">Capa de aplicación (servidor y monitoreo): el propio Home Gateway funciona como </w:t>
      </w:r>
      <w:proofErr w:type="spellStart"/>
      <w:r>
        <w:t>IoT</w:t>
      </w:r>
      <w:proofErr w:type="spellEnd"/>
      <w:r>
        <w:t xml:space="preserve"> Server, exponiendo una interfaz web en la que la PC, como cliente, visualiza en tiempo real los datos reportados por los sensores.</w:t>
      </w:r>
    </w:p>
    <w:p w14:paraId="6B1B2D7C" w14:textId="77777777" w:rsidR="00B65167" w:rsidRDefault="004F2E75">
      <w:pPr>
        <w:pStyle w:val="Prrafodelista"/>
        <w:numPr>
          <w:ilvl w:val="0"/>
          <w:numId w:val="1"/>
        </w:numPr>
        <w:spacing w:after="100" w:line="480" w:lineRule="auto"/>
      </w:pPr>
      <w:r>
        <w:t xml:space="preserve">Capa de actuación: el actuador (Air </w:t>
      </w:r>
      <w:proofErr w:type="spellStart"/>
      <w:r>
        <w:t>Conditioner</w:t>
      </w:r>
      <w:proofErr w:type="spellEnd"/>
      <w:r>
        <w:t>) representa la respuesta automática del sistema ante las condiciones medidas, cerrando el ciclo sensor → decisión → acción.</w:t>
      </w:r>
    </w:p>
    <w:p w14:paraId="0CACEA35" w14:textId="77777777" w:rsidR="00B65167" w:rsidRDefault="004F2E75">
      <w:pPr>
        <w:spacing w:after="200" w:line="480" w:lineRule="auto"/>
        <w:ind w:firstLine="720"/>
      </w:pPr>
      <w:r>
        <w:rPr>
          <w:i/>
          <w:iCs/>
          <w:color w:val="888888"/>
        </w:rPr>
        <w:t>[Completar con el detalle específico de la implementación del grupo: dispositivos utilizados, direcciones IP asignadas y decisiones de diseño particulares.]</w:t>
      </w:r>
    </w:p>
    <w:p w14:paraId="60A1A5FB" w14:textId="77777777" w:rsidR="00B65167" w:rsidRDefault="004F2E75">
      <w:pPr>
        <w:pStyle w:val="Ttulo1"/>
        <w:spacing w:before="400" w:after="200" w:line="480" w:lineRule="auto"/>
        <w:jc w:val="center"/>
      </w:pPr>
      <w:r>
        <w:rPr>
          <w:b/>
          <w:bCs/>
          <w:color w:val="000000"/>
          <w:sz w:val="24"/>
          <w:szCs w:val="24"/>
        </w:rPr>
        <w:t>Reflexión y Conclusiones</w:t>
      </w:r>
    </w:p>
    <w:p w14:paraId="346966E6" w14:textId="77777777" w:rsidR="00B65167" w:rsidRDefault="004F2E75">
      <w:pPr>
        <w:spacing w:after="200" w:line="480" w:lineRule="auto"/>
        <w:ind w:firstLine="720"/>
      </w:pPr>
      <w:r>
        <w:rPr>
          <w:i/>
          <w:iCs/>
          <w:color w:val="888888"/>
        </w:rPr>
        <w:t xml:space="preserve">[Responder aquí, de forma crítica y argumentada, la pregunta guía: ¿cómo puede el </w:t>
      </w:r>
      <w:proofErr w:type="spellStart"/>
      <w:r>
        <w:rPr>
          <w:i/>
          <w:iCs/>
          <w:color w:val="888888"/>
        </w:rPr>
        <w:t>IoT</w:t>
      </w:r>
      <w:proofErr w:type="spellEnd"/>
      <w:r>
        <w:rPr>
          <w:i/>
          <w:iCs/>
          <w:color w:val="888888"/>
        </w:rPr>
        <w:t xml:space="preserve"> ayudar a mejorar el ambiente de aprendizaje? Relacionar la respuesta con el prototipo simulado: cómo el monitoreo en tiempo real de temperatura y humedad permitiría a la coordinación académica tomar decisiones sobre confort y eficiencia energética, y qué limitaciones tuvo la simulación frente a un sistema </w:t>
      </w:r>
      <w:proofErr w:type="spellStart"/>
      <w:r>
        <w:rPr>
          <w:i/>
          <w:iCs/>
          <w:color w:val="888888"/>
        </w:rPr>
        <w:t>IoT</w:t>
      </w:r>
      <w:proofErr w:type="spellEnd"/>
      <w:r>
        <w:rPr>
          <w:i/>
          <w:iCs/>
          <w:color w:val="888888"/>
        </w:rPr>
        <w:t xml:space="preserve"> real.]</w:t>
      </w:r>
    </w:p>
    <w:p w14:paraId="4A9D61CB" w14:textId="77777777" w:rsidR="00B65167" w:rsidRDefault="004F2E75">
      <w:pPr>
        <w:pStyle w:val="Ttulo1"/>
        <w:spacing w:before="400" w:after="200" w:line="480" w:lineRule="auto"/>
        <w:jc w:val="center"/>
      </w:pPr>
      <w:r>
        <w:rPr>
          <w:b/>
          <w:bCs/>
          <w:color w:val="000000"/>
          <w:sz w:val="24"/>
          <w:szCs w:val="24"/>
        </w:rPr>
        <w:lastRenderedPageBreak/>
        <w:t>Referencias</w:t>
      </w:r>
    </w:p>
    <w:p w14:paraId="12BD733A" w14:textId="77777777" w:rsidR="00B65167" w:rsidRDefault="004F2E75">
      <w:pPr>
        <w:spacing w:after="200" w:line="480" w:lineRule="auto"/>
        <w:ind w:left="720" w:hanging="720"/>
      </w:pPr>
      <w:r>
        <w:t>Al-</w:t>
      </w:r>
      <w:proofErr w:type="spellStart"/>
      <w:r>
        <w:t>Fuqaha</w:t>
      </w:r>
      <w:proofErr w:type="spellEnd"/>
      <w:r>
        <w:t xml:space="preserve">, A., </w:t>
      </w:r>
      <w:proofErr w:type="spellStart"/>
      <w:r>
        <w:t>Guizani</w:t>
      </w:r>
      <w:proofErr w:type="spellEnd"/>
      <w:r>
        <w:t xml:space="preserve">, M., Mohammadi, M., </w:t>
      </w:r>
      <w:proofErr w:type="spellStart"/>
      <w:r>
        <w:t>Aledhari</w:t>
      </w:r>
      <w:proofErr w:type="spellEnd"/>
      <w:r>
        <w:t xml:space="preserve">, M., &amp; Ayyash, M. (2015). Internet </w:t>
      </w:r>
      <w:proofErr w:type="spellStart"/>
      <w:r>
        <w:t>of</w:t>
      </w:r>
      <w:proofErr w:type="spellEnd"/>
      <w:r>
        <w:t xml:space="preserve"> Things: A </w:t>
      </w:r>
      <w:proofErr w:type="spellStart"/>
      <w:r>
        <w:t>survey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, </w:t>
      </w:r>
      <w:proofErr w:type="spellStart"/>
      <w:r>
        <w:t>protocols</w:t>
      </w:r>
      <w:proofErr w:type="spellEnd"/>
      <w:r>
        <w:t xml:space="preserve">, and </w:t>
      </w:r>
      <w:proofErr w:type="spellStart"/>
      <w:r>
        <w:t>applications</w:t>
      </w:r>
      <w:proofErr w:type="spellEnd"/>
      <w:r>
        <w:t xml:space="preserve">. IEEE </w:t>
      </w:r>
      <w:proofErr w:type="spellStart"/>
      <w:r>
        <w:t>Communications</w:t>
      </w:r>
      <w:proofErr w:type="spellEnd"/>
      <w:r>
        <w:t xml:space="preserve"> </w:t>
      </w:r>
      <w:proofErr w:type="spellStart"/>
      <w:r>
        <w:t>Surveys</w:t>
      </w:r>
      <w:proofErr w:type="spellEnd"/>
      <w:r>
        <w:t xml:space="preserve"> &amp; </w:t>
      </w:r>
      <w:proofErr w:type="spellStart"/>
      <w:r>
        <w:t>Tutorials</w:t>
      </w:r>
      <w:proofErr w:type="spellEnd"/>
      <w:r>
        <w:t>, 17(4), 2347–2376.</w:t>
      </w:r>
    </w:p>
    <w:p w14:paraId="08FA40AE" w14:textId="77777777" w:rsidR="00B65167" w:rsidRDefault="004F2E75">
      <w:pPr>
        <w:spacing w:after="200" w:line="480" w:lineRule="auto"/>
        <w:ind w:left="720" w:hanging="720"/>
      </w:pPr>
      <w:r>
        <w:t xml:space="preserve">Casado-Vara, R., &amp; Prieto, J. (2020). How blockchain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in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. En </w:t>
      </w:r>
      <w:proofErr w:type="spellStart"/>
      <w:r>
        <w:t>Proceedings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International Joint </w:t>
      </w:r>
      <w:proofErr w:type="spellStart"/>
      <w:r>
        <w:t>Conference</w:t>
      </w:r>
      <w:proofErr w:type="spellEnd"/>
      <w:r>
        <w:t xml:space="preserve"> SOCO'18-CISIS'18-ICEUTE'18 (pp. 67–76). Springer.</w:t>
      </w:r>
    </w:p>
    <w:p w14:paraId="03900711" w14:textId="77777777" w:rsidR="00B65167" w:rsidRDefault="004F2E75">
      <w:pPr>
        <w:spacing w:after="200" w:line="480" w:lineRule="auto"/>
        <w:ind w:left="720" w:hanging="720"/>
      </w:pPr>
      <w:proofErr w:type="spellStart"/>
      <w:r>
        <w:t>Madakam</w:t>
      </w:r>
      <w:proofErr w:type="spellEnd"/>
      <w:r>
        <w:t xml:space="preserve">, S., Lake, V., Lake, V., &amp; Lake, V. (2015). Internet </w:t>
      </w:r>
      <w:proofErr w:type="spellStart"/>
      <w:r>
        <w:t>of</w:t>
      </w:r>
      <w:proofErr w:type="spellEnd"/>
      <w:r>
        <w:t xml:space="preserve"> Things (</w:t>
      </w:r>
      <w:proofErr w:type="spellStart"/>
      <w:r>
        <w:t>IoT</w:t>
      </w:r>
      <w:proofErr w:type="spellEnd"/>
      <w:r>
        <w:t xml:space="preserve">): A </w:t>
      </w:r>
      <w:proofErr w:type="spellStart"/>
      <w:r>
        <w:t>literature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.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and </w:t>
      </w:r>
      <w:proofErr w:type="spellStart"/>
      <w:r>
        <w:t>Communications</w:t>
      </w:r>
      <w:proofErr w:type="spellEnd"/>
      <w:r>
        <w:t>, 3(5), 164–173.</w:t>
      </w:r>
    </w:p>
    <w:p w14:paraId="476BBEF6" w14:textId="77777777" w:rsidR="00B65167" w:rsidRDefault="004F2E75">
      <w:pPr>
        <w:spacing w:after="200" w:line="480" w:lineRule="auto"/>
      </w:pPr>
      <w:r>
        <w:rPr>
          <w:i/>
          <w:iCs/>
          <w:color w:val="888888"/>
          <w:sz w:val="20"/>
          <w:szCs w:val="20"/>
        </w:rPr>
        <w:t>Nota: verificar el año y los datos completos (volumen, número, páginas o DOI) de cada fuente contra el material entregado por el docente, ya que el listado original solo indicaba autor y año.</w:t>
      </w:r>
    </w:p>
    <w:sectPr w:rsidR="00B65167">
      <w:head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CD776" w14:textId="77777777" w:rsidR="00740F58" w:rsidRDefault="00740F58">
      <w:r>
        <w:separator/>
      </w:r>
    </w:p>
  </w:endnote>
  <w:endnote w:type="continuationSeparator" w:id="0">
    <w:p w14:paraId="286C7411" w14:textId="77777777" w:rsidR="00740F58" w:rsidRDefault="00740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9E2F7" w14:textId="77777777" w:rsidR="00740F58" w:rsidRDefault="00740F58">
      <w:r>
        <w:separator/>
      </w:r>
    </w:p>
  </w:footnote>
  <w:footnote w:type="continuationSeparator" w:id="0">
    <w:p w14:paraId="4F1073EB" w14:textId="77777777" w:rsidR="00740F58" w:rsidRDefault="00740F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3B160" w14:textId="77777777" w:rsidR="00B65167" w:rsidRDefault="004F2E75">
    <w:pPr>
      <w:tabs>
        <w:tab w:val="right" w:pos="9026"/>
      </w:tabs>
    </w:pPr>
    <w:r>
      <w:rPr>
        <w:sz w:val="20"/>
        <w:szCs w:val="20"/>
      </w:rPr>
      <w:tab/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558E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C3912"/>
    <w:multiLevelType w:val="hybridMultilevel"/>
    <w:tmpl w:val="2752CA34"/>
    <w:lvl w:ilvl="0" w:tplc="E20EC66A">
      <w:start w:val="1"/>
      <w:numFmt w:val="bullet"/>
      <w:lvlText w:val="●"/>
      <w:lvlJc w:val="left"/>
      <w:pPr>
        <w:ind w:left="720" w:hanging="360"/>
      </w:pPr>
    </w:lvl>
    <w:lvl w:ilvl="1" w:tplc="4432AF44">
      <w:start w:val="1"/>
      <w:numFmt w:val="bullet"/>
      <w:lvlText w:val="○"/>
      <w:lvlJc w:val="left"/>
      <w:pPr>
        <w:ind w:left="1440" w:hanging="360"/>
      </w:pPr>
    </w:lvl>
    <w:lvl w:ilvl="2" w:tplc="6C7438FE">
      <w:start w:val="1"/>
      <w:numFmt w:val="bullet"/>
      <w:lvlText w:val="■"/>
      <w:lvlJc w:val="left"/>
      <w:pPr>
        <w:ind w:left="2160" w:hanging="360"/>
      </w:pPr>
    </w:lvl>
    <w:lvl w:ilvl="3" w:tplc="CD908F6A">
      <w:start w:val="1"/>
      <w:numFmt w:val="bullet"/>
      <w:lvlText w:val="●"/>
      <w:lvlJc w:val="left"/>
      <w:pPr>
        <w:ind w:left="2880" w:hanging="360"/>
      </w:pPr>
    </w:lvl>
    <w:lvl w:ilvl="4" w:tplc="4FFE56BE">
      <w:start w:val="1"/>
      <w:numFmt w:val="bullet"/>
      <w:lvlText w:val="○"/>
      <w:lvlJc w:val="left"/>
      <w:pPr>
        <w:ind w:left="3600" w:hanging="360"/>
      </w:pPr>
    </w:lvl>
    <w:lvl w:ilvl="5" w:tplc="1D1C1A94">
      <w:start w:val="1"/>
      <w:numFmt w:val="bullet"/>
      <w:lvlText w:val="■"/>
      <w:lvlJc w:val="left"/>
      <w:pPr>
        <w:ind w:left="4320" w:hanging="360"/>
      </w:pPr>
    </w:lvl>
    <w:lvl w:ilvl="6" w:tplc="DF1A7A0E">
      <w:start w:val="1"/>
      <w:numFmt w:val="bullet"/>
      <w:lvlText w:val="●"/>
      <w:lvlJc w:val="left"/>
      <w:pPr>
        <w:ind w:left="5040" w:hanging="360"/>
      </w:pPr>
    </w:lvl>
    <w:lvl w:ilvl="7" w:tplc="D52E00EC">
      <w:start w:val="1"/>
      <w:numFmt w:val="bullet"/>
      <w:lvlText w:val="●"/>
      <w:lvlJc w:val="left"/>
      <w:pPr>
        <w:ind w:left="5760" w:hanging="360"/>
      </w:pPr>
    </w:lvl>
    <w:lvl w:ilvl="8" w:tplc="9D0200B0">
      <w:start w:val="1"/>
      <w:numFmt w:val="bullet"/>
      <w:lvlText w:val="●"/>
      <w:lvlJc w:val="left"/>
      <w:pPr>
        <w:ind w:left="6480" w:hanging="360"/>
      </w:pPr>
    </w:lvl>
  </w:abstractNum>
  <w:num w:numId="1" w16cid:durableId="783693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167"/>
    <w:rsid w:val="001558EF"/>
    <w:rsid w:val="004150CC"/>
    <w:rsid w:val="004F2E75"/>
    <w:rsid w:val="00740F58"/>
    <w:rsid w:val="00B02E54"/>
    <w:rsid w:val="00B65167"/>
    <w:rsid w:val="00C65BEF"/>
    <w:rsid w:val="00C85ABA"/>
    <w:rsid w:val="00FF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F0744"/>
  <w15:docId w15:val="{16DB81CE-7992-42EF-835C-062BEAF0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1558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558E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558E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58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58E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745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daniel. herreño duarte</cp:lastModifiedBy>
  <cp:revision>3</cp:revision>
  <dcterms:created xsi:type="dcterms:W3CDTF">2026-08-20T00:59:00Z</dcterms:created>
  <dcterms:modified xsi:type="dcterms:W3CDTF">2026-08-20T02:11:00Z</dcterms:modified>
</cp:coreProperties>
</file>