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7E26E" w14:textId="7A0C5285" w:rsidR="00D6458B" w:rsidRDefault="00030015">
      <w:pPr>
        <w:spacing w:before="600"/>
        <w:jc w:val="center"/>
      </w:pPr>
      <w:r>
        <w:rPr>
          <w:b/>
          <w:bCs/>
        </w:rPr>
        <w:t>Unidades Tecnológicas de Santander</w:t>
      </w:r>
    </w:p>
    <w:p w14:paraId="503683E1" w14:textId="77777777" w:rsidR="00D6458B" w:rsidRDefault="00000000">
      <w:pPr>
        <w:spacing w:after="900"/>
        <w:jc w:val="center"/>
      </w:pPr>
      <w:r>
        <w:t>Programa de Ingeniería</w:t>
      </w:r>
    </w:p>
    <w:p w14:paraId="566E3A7C" w14:textId="77777777" w:rsidR="00D6458B" w:rsidRDefault="00000000">
      <w:pPr>
        <w:spacing w:before="900" w:after="900"/>
        <w:jc w:val="center"/>
      </w:pPr>
      <w:r>
        <w:rPr>
          <w:b/>
          <w:bCs/>
          <w:sz w:val="28"/>
          <w:szCs w:val="28"/>
        </w:rPr>
        <w:t>Implementación de Circuitos Electrónicos con Microcontrolador ESP32:</w:t>
      </w:r>
      <w:r>
        <w:rPr>
          <w:b/>
          <w:bCs/>
          <w:sz w:val="28"/>
          <w:szCs w:val="28"/>
        </w:rPr>
        <w:br/>
        <w:t xml:space="preserve"> LED Intermitente, Semáforo y Sistema con Pulsador Programados en </w:t>
      </w:r>
      <w:proofErr w:type="spellStart"/>
      <w:r>
        <w:rPr>
          <w:b/>
          <w:bCs/>
          <w:sz w:val="28"/>
          <w:szCs w:val="28"/>
        </w:rPr>
        <w:t>MicroPython</w:t>
      </w:r>
      <w:proofErr w:type="spellEnd"/>
    </w:p>
    <w:p w14:paraId="5DC68887" w14:textId="77777777" w:rsidR="00D6458B" w:rsidRDefault="00000000">
      <w:pPr>
        <w:spacing w:after="100"/>
        <w:jc w:val="center"/>
      </w:pPr>
      <w:r>
        <w:t>Taller Semana 5 — Internet de las Cosas (</w:t>
      </w:r>
      <w:proofErr w:type="spellStart"/>
      <w:r>
        <w:t>IoT</w:t>
      </w:r>
      <w:proofErr w:type="spellEnd"/>
      <w:r>
        <w:t>)</w:t>
      </w:r>
    </w:p>
    <w:p w14:paraId="247088F3" w14:textId="77777777" w:rsidR="00D6458B" w:rsidRDefault="00000000">
      <w:pPr>
        <w:spacing w:before="700" w:after="80"/>
        <w:jc w:val="center"/>
      </w:pPr>
      <w:r>
        <w:rPr>
          <w:b/>
          <w:bCs/>
        </w:rPr>
        <w:t>Presentado por:</w:t>
      </w:r>
    </w:p>
    <w:p w14:paraId="0C4286F5" w14:textId="7E72D60D" w:rsidR="00D6458B" w:rsidRDefault="00000000">
      <w:pPr>
        <w:spacing w:after="20"/>
        <w:jc w:val="center"/>
      </w:pPr>
      <w:r>
        <w:t xml:space="preserve">Samuel David </w:t>
      </w:r>
      <w:r w:rsidR="00030015">
        <w:t>He</w:t>
      </w:r>
      <w:r>
        <w:t>rreño Clavijo</w:t>
      </w:r>
    </w:p>
    <w:p w14:paraId="6F400CB7" w14:textId="20B7463E" w:rsidR="00D6458B" w:rsidRDefault="00000000">
      <w:pPr>
        <w:spacing w:after="700"/>
        <w:jc w:val="center"/>
      </w:pPr>
      <w:r>
        <w:t xml:space="preserve">Julián Ricardo Gutiérrez </w:t>
      </w:r>
    </w:p>
    <w:p w14:paraId="0734ACAA" w14:textId="77777777" w:rsidR="00D6458B" w:rsidRDefault="00000000">
      <w:pPr>
        <w:spacing w:after="80"/>
        <w:jc w:val="center"/>
      </w:pPr>
      <w:r>
        <w:rPr>
          <w:b/>
          <w:bCs/>
        </w:rPr>
        <w:t>Docente:</w:t>
      </w:r>
    </w:p>
    <w:p w14:paraId="0AD0A3B1" w14:textId="77777777" w:rsidR="00D6458B" w:rsidRDefault="00000000">
      <w:pPr>
        <w:spacing w:after="700"/>
        <w:jc w:val="center"/>
      </w:pPr>
      <w:r>
        <w:t>Eliécer Montero Ojeda</w:t>
      </w:r>
    </w:p>
    <w:p w14:paraId="01247E0B" w14:textId="77777777" w:rsidR="00D6458B" w:rsidRDefault="00000000">
      <w:pPr>
        <w:spacing w:after="80"/>
        <w:jc w:val="center"/>
      </w:pPr>
      <w:r>
        <w:rPr>
          <w:b/>
          <w:bCs/>
        </w:rPr>
        <w:t>Asignatura:</w:t>
      </w:r>
    </w:p>
    <w:p w14:paraId="70041D12" w14:textId="77777777" w:rsidR="00D6458B" w:rsidRDefault="00000000">
      <w:pPr>
        <w:spacing w:after="700"/>
        <w:jc w:val="center"/>
      </w:pPr>
      <w:r>
        <w:t>Internet de las Cosas (</w:t>
      </w:r>
      <w:proofErr w:type="spellStart"/>
      <w:r>
        <w:t>IoT</w:t>
      </w:r>
      <w:proofErr w:type="spellEnd"/>
      <w:r>
        <w:t>)</w:t>
      </w:r>
    </w:p>
    <w:p w14:paraId="68DC3AC4" w14:textId="77777777" w:rsidR="00D6458B" w:rsidRDefault="00000000">
      <w:pPr>
        <w:spacing w:before="700"/>
        <w:jc w:val="center"/>
      </w:pPr>
      <w:r>
        <w:t>Colombia, 2026</w:t>
      </w:r>
    </w:p>
    <w:p w14:paraId="63C766EA" w14:textId="77777777" w:rsidR="00D6458B" w:rsidRDefault="00D6458B">
      <w:pPr>
        <w:sectPr w:rsidR="00D6458B">
          <w:pgSz w:w="12240" w:h="15840"/>
          <w:pgMar w:top="1440" w:right="1440" w:bottom="1440" w:left="1440" w:header="708" w:footer="708" w:gutter="0"/>
          <w:cols w:space="720"/>
          <w:docGrid w:linePitch="360"/>
        </w:sectPr>
      </w:pPr>
    </w:p>
    <w:p w14:paraId="73C4068E" w14:textId="77777777" w:rsidR="00D6458B" w:rsidRDefault="00000000">
      <w:pPr>
        <w:spacing w:after="400"/>
        <w:jc w:val="center"/>
      </w:pPr>
      <w:r>
        <w:rPr>
          <w:b/>
          <w:bCs/>
        </w:rPr>
        <w:lastRenderedPageBreak/>
        <w:t>Tabla de contenido</w:t>
      </w:r>
    </w:p>
    <w:p w14:paraId="423C76D6" w14:textId="77777777" w:rsidR="00D6458B" w:rsidRDefault="00000000">
      <w:pPr>
        <w:tabs>
          <w:tab w:val="right" w:leader="dot" w:pos="9026"/>
        </w:tabs>
        <w:spacing w:after="120" w:line="360" w:lineRule="auto"/>
      </w:pPr>
      <w:r>
        <w:rPr>
          <w:b/>
          <w:bCs/>
        </w:rPr>
        <w:t>Introducción</w:t>
      </w:r>
      <w:r>
        <w:tab/>
        <w:t>3</w:t>
      </w:r>
    </w:p>
    <w:p w14:paraId="24A7D652" w14:textId="77777777" w:rsidR="00D6458B" w:rsidRDefault="00000000">
      <w:pPr>
        <w:tabs>
          <w:tab w:val="right" w:leader="dot" w:pos="9026"/>
        </w:tabs>
        <w:spacing w:after="120" w:line="360" w:lineRule="auto"/>
      </w:pPr>
      <w:r>
        <w:rPr>
          <w:b/>
          <w:bCs/>
        </w:rPr>
        <w:t>Marco Teórico</w:t>
      </w:r>
      <w:r>
        <w:tab/>
        <w:t>3</w:t>
      </w:r>
    </w:p>
    <w:p w14:paraId="55D5D4D0" w14:textId="77777777" w:rsidR="00D6458B" w:rsidRDefault="00000000">
      <w:pPr>
        <w:tabs>
          <w:tab w:val="right" w:leader="dot" w:pos="9026"/>
        </w:tabs>
        <w:spacing w:after="120" w:line="360" w:lineRule="auto"/>
      </w:pPr>
      <w:r>
        <w:t xml:space="preserve">   Internet de las Cosas (</w:t>
      </w:r>
      <w:proofErr w:type="spellStart"/>
      <w:r>
        <w:t>IoT</w:t>
      </w:r>
      <w:proofErr w:type="spellEnd"/>
      <w:r>
        <w:t>)</w:t>
      </w:r>
      <w:r>
        <w:tab/>
        <w:t>3</w:t>
      </w:r>
    </w:p>
    <w:p w14:paraId="07522547" w14:textId="77777777" w:rsidR="00D6458B" w:rsidRDefault="00000000">
      <w:pPr>
        <w:tabs>
          <w:tab w:val="right" w:leader="dot" w:pos="9026"/>
        </w:tabs>
        <w:spacing w:after="120" w:line="360" w:lineRule="auto"/>
      </w:pPr>
      <w:r>
        <w:t xml:space="preserve">   Microcontrolador ESP32</w:t>
      </w:r>
      <w:r>
        <w:tab/>
        <w:t>3</w:t>
      </w:r>
    </w:p>
    <w:p w14:paraId="756CD5FA" w14:textId="77777777" w:rsidR="00D6458B" w:rsidRDefault="00000000">
      <w:pPr>
        <w:tabs>
          <w:tab w:val="right" w:leader="dot" w:pos="9026"/>
        </w:tabs>
        <w:spacing w:after="120" w:line="360" w:lineRule="auto"/>
      </w:pPr>
      <w:r>
        <w:t xml:space="preserve">   Arduino como plataforma de referencia</w:t>
      </w:r>
      <w:r>
        <w:tab/>
        <w:t>4</w:t>
      </w:r>
    </w:p>
    <w:p w14:paraId="6B59D912" w14:textId="77777777" w:rsidR="00D6458B" w:rsidRDefault="00000000">
      <w:pPr>
        <w:tabs>
          <w:tab w:val="right" w:leader="dot" w:pos="9026"/>
        </w:tabs>
        <w:spacing w:after="120" w:line="360" w:lineRule="auto"/>
      </w:pPr>
      <w:r>
        <w:t xml:space="preserve">   </w:t>
      </w:r>
      <w:proofErr w:type="spellStart"/>
      <w:r>
        <w:t>Tinkercad</w:t>
      </w:r>
      <w:proofErr w:type="spellEnd"/>
      <w:r>
        <w:t xml:space="preserve"> </w:t>
      </w:r>
      <w:proofErr w:type="spellStart"/>
      <w:r>
        <w:t>Circuits</w:t>
      </w:r>
      <w:proofErr w:type="spellEnd"/>
      <w:r>
        <w:t xml:space="preserve"> como herramienta de simulación</w:t>
      </w:r>
      <w:r>
        <w:tab/>
        <w:t>4</w:t>
      </w:r>
    </w:p>
    <w:p w14:paraId="70E96E1D" w14:textId="77777777" w:rsidR="00D6458B" w:rsidRDefault="00000000">
      <w:pPr>
        <w:tabs>
          <w:tab w:val="right" w:leader="dot" w:pos="9026"/>
        </w:tabs>
        <w:spacing w:after="120" w:line="360" w:lineRule="auto"/>
      </w:pPr>
      <w:r>
        <w:t xml:space="preserve">   Componentes electrónicos empleados</w:t>
      </w:r>
      <w:r>
        <w:tab/>
        <w:t>4</w:t>
      </w:r>
    </w:p>
    <w:p w14:paraId="46324200" w14:textId="77777777" w:rsidR="00D6458B" w:rsidRDefault="00000000">
      <w:pPr>
        <w:tabs>
          <w:tab w:val="right" w:leader="dot" w:pos="9026"/>
        </w:tabs>
        <w:spacing w:after="120" w:line="360" w:lineRule="auto"/>
      </w:pPr>
      <w:r>
        <w:rPr>
          <w:b/>
          <w:bCs/>
        </w:rPr>
        <w:t xml:space="preserve">Diseño de los Circuitos en </w:t>
      </w:r>
      <w:proofErr w:type="spellStart"/>
      <w:r>
        <w:rPr>
          <w:b/>
          <w:bCs/>
        </w:rPr>
        <w:t>Tinkercad</w:t>
      </w:r>
      <w:proofErr w:type="spellEnd"/>
      <w:r>
        <w:tab/>
        <w:t>5</w:t>
      </w:r>
    </w:p>
    <w:p w14:paraId="111AD065" w14:textId="77777777" w:rsidR="00D6458B" w:rsidRDefault="00000000">
      <w:pPr>
        <w:tabs>
          <w:tab w:val="right" w:leader="dot" w:pos="9026"/>
        </w:tabs>
        <w:spacing w:after="120" w:line="360" w:lineRule="auto"/>
      </w:pPr>
      <w:r>
        <w:t xml:space="preserve">   Diseño 1: LED intermitente</w:t>
      </w:r>
      <w:r>
        <w:tab/>
        <w:t>5</w:t>
      </w:r>
    </w:p>
    <w:p w14:paraId="4CB976BA" w14:textId="77777777" w:rsidR="00D6458B" w:rsidRDefault="00000000">
      <w:pPr>
        <w:tabs>
          <w:tab w:val="right" w:leader="dot" w:pos="9026"/>
        </w:tabs>
        <w:spacing w:after="120" w:line="360" w:lineRule="auto"/>
      </w:pPr>
      <w:r>
        <w:t xml:space="preserve">   Diseño 2: Semáforo con tres </w:t>
      </w:r>
      <w:proofErr w:type="spellStart"/>
      <w:r>
        <w:t>LEDs</w:t>
      </w:r>
      <w:proofErr w:type="spellEnd"/>
      <w:r>
        <w:tab/>
        <w:t>6</w:t>
      </w:r>
    </w:p>
    <w:p w14:paraId="020C94B7" w14:textId="77777777" w:rsidR="00D6458B" w:rsidRDefault="00000000">
      <w:pPr>
        <w:tabs>
          <w:tab w:val="right" w:leader="dot" w:pos="9026"/>
        </w:tabs>
        <w:spacing w:after="120" w:line="360" w:lineRule="auto"/>
      </w:pPr>
      <w:r>
        <w:t xml:space="preserve">   Diseño 3: LED controlado por pulsador</w:t>
      </w:r>
      <w:r>
        <w:tab/>
        <w:t>7</w:t>
      </w:r>
    </w:p>
    <w:p w14:paraId="37B1ED79" w14:textId="77777777" w:rsidR="00D6458B" w:rsidRDefault="00000000">
      <w:pPr>
        <w:tabs>
          <w:tab w:val="right" w:leader="dot" w:pos="9026"/>
        </w:tabs>
        <w:spacing w:after="120" w:line="360" w:lineRule="auto"/>
      </w:pPr>
      <w:r>
        <w:rPr>
          <w:b/>
          <w:bCs/>
        </w:rPr>
        <w:t>Implementación y Explicación del Código Fuente</w:t>
      </w:r>
      <w:r>
        <w:tab/>
        <w:t>8</w:t>
      </w:r>
    </w:p>
    <w:p w14:paraId="3FF00F41" w14:textId="77777777" w:rsidR="00D6458B" w:rsidRDefault="00000000">
      <w:pPr>
        <w:tabs>
          <w:tab w:val="right" w:leader="dot" w:pos="9026"/>
        </w:tabs>
        <w:spacing w:after="120" w:line="360" w:lineRule="auto"/>
      </w:pPr>
      <w:r>
        <w:t xml:space="preserve">   Práctica 1: LED intermitente</w:t>
      </w:r>
      <w:r>
        <w:tab/>
        <w:t>8</w:t>
      </w:r>
    </w:p>
    <w:p w14:paraId="7786085A" w14:textId="77777777" w:rsidR="00D6458B" w:rsidRDefault="00000000">
      <w:pPr>
        <w:tabs>
          <w:tab w:val="right" w:leader="dot" w:pos="9026"/>
        </w:tabs>
        <w:spacing w:after="120" w:line="360" w:lineRule="auto"/>
      </w:pPr>
      <w:r>
        <w:t xml:space="preserve">   Práctica 2: Semáforo con tres </w:t>
      </w:r>
      <w:proofErr w:type="spellStart"/>
      <w:r>
        <w:t>LEDs</w:t>
      </w:r>
      <w:proofErr w:type="spellEnd"/>
      <w:r>
        <w:tab/>
        <w:t>9</w:t>
      </w:r>
    </w:p>
    <w:p w14:paraId="6BFB596E" w14:textId="77777777" w:rsidR="00D6458B" w:rsidRDefault="00000000">
      <w:pPr>
        <w:tabs>
          <w:tab w:val="right" w:leader="dot" w:pos="9026"/>
        </w:tabs>
        <w:spacing w:after="120" w:line="360" w:lineRule="auto"/>
      </w:pPr>
      <w:r>
        <w:t xml:space="preserve">   Práctica 3: LED controlado por pulsador</w:t>
      </w:r>
      <w:r>
        <w:tab/>
        <w:t>10</w:t>
      </w:r>
    </w:p>
    <w:p w14:paraId="24A2D12A" w14:textId="77777777" w:rsidR="00D6458B" w:rsidRDefault="00000000">
      <w:pPr>
        <w:tabs>
          <w:tab w:val="right" w:leader="dot" w:pos="9026"/>
        </w:tabs>
        <w:spacing w:after="120" w:line="360" w:lineRule="auto"/>
      </w:pPr>
      <w:r>
        <w:rPr>
          <w:b/>
          <w:bCs/>
        </w:rPr>
        <w:t>Implementación Física y Evidencias de Ejecución</w:t>
      </w:r>
      <w:r>
        <w:tab/>
        <w:t>11</w:t>
      </w:r>
    </w:p>
    <w:p w14:paraId="153F0A02" w14:textId="77777777" w:rsidR="00D6458B" w:rsidRDefault="00000000">
      <w:pPr>
        <w:tabs>
          <w:tab w:val="right" w:leader="dot" w:pos="9026"/>
        </w:tabs>
        <w:spacing w:after="120" w:line="360" w:lineRule="auto"/>
      </w:pPr>
      <w:r>
        <w:t xml:space="preserve">   Montaje del circuito con pulsador</w:t>
      </w:r>
      <w:r>
        <w:tab/>
        <w:t>11</w:t>
      </w:r>
    </w:p>
    <w:p w14:paraId="2E6FA8B9" w14:textId="77777777" w:rsidR="00D6458B" w:rsidRDefault="00000000">
      <w:pPr>
        <w:tabs>
          <w:tab w:val="right" w:leader="dot" w:pos="9026"/>
        </w:tabs>
        <w:spacing w:after="120" w:line="360" w:lineRule="auto"/>
      </w:pPr>
      <w:r>
        <w:t xml:space="preserve">   Montaje del circuito de semáforo</w:t>
      </w:r>
      <w:r>
        <w:tab/>
        <w:t>12</w:t>
      </w:r>
    </w:p>
    <w:p w14:paraId="0CA88B51" w14:textId="77777777" w:rsidR="00D6458B" w:rsidRDefault="00000000">
      <w:pPr>
        <w:tabs>
          <w:tab w:val="right" w:leader="dot" w:pos="9026"/>
        </w:tabs>
        <w:spacing w:after="120" w:line="360" w:lineRule="auto"/>
      </w:pPr>
      <w:r>
        <w:t xml:space="preserve">   Montaje del circuito de LED intermitente</w:t>
      </w:r>
      <w:r>
        <w:tab/>
        <w:t>12</w:t>
      </w:r>
    </w:p>
    <w:p w14:paraId="38F54831" w14:textId="77777777" w:rsidR="00D6458B" w:rsidRDefault="00000000">
      <w:pPr>
        <w:tabs>
          <w:tab w:val="right" w:leader="dot" w:pos="9026"/>
        </w:tabs>
        <w:spacing w:after="120" w:line="360" w:lineRule="auto"/>
      </w:pPr>
      <w:r>
        <w:rPr>
          <w:b/>
          <w:bCs/>
        </w:rPr>
        <w:t>Conclusiones</w:t>
      </w:r>
      <w:r>
        <w:tab/>
        <w:t>13</w:t>
      </w:r>
    </w:p>
    <w:p w14:paraId="34DF4842" w14:textId="77777777" w:rsidR="00D6458B" w:rsidRDefault="00000000">
      <w:pPr>
        <w:tabs>
          <w:tab w:val="right" w:leader="dot" w:pos="9026"/>
        </w:tabs>
        <w:spacing w:after="120" w:line="360" w:lineRule="auto"/>
      </w:pPr>
      <w:r>
        <w:rPr>
          <w:b/>
          <w:bCs/>
        </w:rPr>
        <w:t>Referencias</w:t>
      </w:r>
      <w:r>
        <w:tab/>
        <w:t>14</w:t>
      </w:r>
    </w:p>
    <w:p w14:paraId="74E3D840" w14:textId="77777777" w:rsidR="00D6458B" w:rsidRDefault="00D6458B">
      <w:pPr>
        <w:sectPr w:rsidR="00D6458B">
          <w:headerReference w:type="default" r:id="rId7"/>
          <w:footerReference w:type="default" r:id="rId8"/>
          <w:pgSz w:w="11906" w:h="16838"/>
          <w:pgMar w:top="1440" w:right="1440" w:bottom="1440" w:left="1440" w:header="708" w:footer="708" w:gutter="0"/>
          <w:cols w:space="720"/>
          <w:docGrid w:linePitch="360"/>
        </w:sectPr>
      </w:pPr>
    </w:p>
    <w:p w14:paraId="63EC0C01" w14:textId="77777777" w:rsidR="00D6458B" w:rsidRDefault="00000000">
      <w:pPr>
        <w:pStyle w:val="Ttulo1"/>
        <w:spacing w:before="400" w:after="240" w:line="480" w:lineRule="auto"/>
        <w:jc w:val="center"/>
      </w:pPr>
      <w:r>
        <w:lastRenderedPageBreak/>
        <w:t>Introducción</w:t>
      </w:r>
    </w:p>
    <w:p w14:paraId="71956CD5" w14:textId="77777777" w:rsidR="00D6458B" w:rsidRDefault="00000000">
      <w:pPr>
        <w:spacing w:after="200" w:line="480" w:lineRule="auto"/>
        <w:jc w:val="both"/>
      </w:pPr>
      <w:r>
        <w:t>El Internet de las Cosas (</w:t>
      </w:r>
      <w:proofErr w:type="spellStart"/>
      <w:r>
        <w:t>IoT</w:t>
      </w:r>
      <w:proofErr w:type="spellEnd"/>
      <w:r>
        <w:t>, por sus siglas en inglés) constituye uno de los paradigmas tecnológicos más relevantes de la última década, al permitir que objetos cotidianos se conecten a Internet, recopilen datos e interactúen entre sí y con el entorno de forma autónoma (</w:t>
      </w:r>
      <w:proofErr w:type="spellStart"/>
      <w:r>
        <w:t>Atzori</w:t>
      </w:r>
      <w:proofErr w:type="spellEnd"/>
      <w:r>
        <w:t xml:space="preserve"> et al., 2010). Dentro de este paradigma, los microcontroladores de bajo costo, como el ESP32, se han convertido en herramientas fundamentales para el desarrollo de prototipos y proyectos educativos, gracias a su reducido precio, su conectividad inalámbrica integrada (</w:t>
      </w:r>
      <w:proofErr w:type="spellStart"/>
      <w:r>
        <w:t>Wi</w:t>
      </w:r>
      <w:proofErr w:type="spellEnd"/>
      <w:r>
        <w:t>-Fi y Bluetooth) y su compatibilidad con distintos entornos de programación (Maier et al., 2017).</w:t>
      </w:r>
    </w:p>
    <w:p w14:paraId="0C7D2BDB" w14:textId="77777777" w:rsidR="00D6458B" w:rsidRDefault="00000000">
      <w:pPr>
        <w:spacing w:after="200" w:line="480" w:lineRule="auto"/>
        <w:jc w:val="both"/>
      </w:pPr>
      <w:r>
        <w:t>El presente informe documenta el proceso de diseño, simulación e implementación física de tres circuitos electrónicos desarrollados con el microcontrolador ESP32 en el marco del taller de la semana 5 de la asignatura Internet de las Cosas (</w:t>
      </w:r>
      <w:proofErr w:type="spellStart"/>
      <w:r>
        <w:t>IoT</w:t>
      </w:r>
      <w:proofErr w:type="spellEnd"/>
      <w:r>
        <w:t xml:space="preserve">): un circuito de LED intermitente, un semáforo con tres </w:t>
      </w:r>
      <w:proofErr w:type="spellStart"/>
      <w:r>
        <w:t>LEDs</w:t>
      </w:r>
      <w:proofErr w:type="spellEnd"/>
      <w:r>
        <w:t xml:space="preserve"> y un sistema de encendido de un LED mediante un pulsador. Antes de la implementación física, los tres circuitos fueron diseñados y simulados en la plataforma </w:t>
      </w:r>
      <w:proofErr w:type="spellStart"/>
      <w:r>
        <w:t>Tinkercad</w:t>
      </w:r>
      <w:proofErr w:type="spellEnd"/>
      <w:r>
        <w:t xml:space="preserve"> </w:t>
      </w:r>
      <w:proofErr w:type="spellStart"/>
      <w:r>
        <w:t>Circuits</w:t>
      </w:r>
      <w:proofErr w:type="spellEnd"/>
      <w:r>
        <w:t>, con el fin de validar la lógica de conexión de los componentes electrónicos —</w:t>
      </w:r>
      <w:proofErr w:type="spellStart"/>
      <w:r>
        <w:t>LEDs</w:t>
      </w:r>
      <w:proofErr w:type="spellEnd"/>
      <w:r>
        <w:t xml:space="preserve">, resistencias y pulsador— sobre una </w:t>
      </w:r>
      <w:proofErr w:type="spellStart"/>
      <w:r>
        <w:t>protoboard</w:t>
      </w:r>
      <w:proofErr w:type="spellEnd"/>
      <w:r>
        <w:t>, previo al montaje real y a la programación del microcontrolador.</w:t>
      </w:r>
    </w:p>
    <w:p w14:paraId="3908296E" w14:textId="77777777" w:rsidR="00D6458B" w:rsidRDefault="00000000">
      <w:pPr>
        <w:spacing w:after="200" w:line="480" w:lineRule="auto"/>
        <w:jc w:val="both"/>
      </w:pPr>
      <w:r>
        <w:t xml:space="preserve">El documento se estructura de la siguiente manera: en primer lugar, se presenta un marco teórico que sustenta conceptualmente el uso del ESP32, el lenguaje </w:t>
      </w:r>
      <w:proofErr w:type="spellStart"/>
      <w:r>
        <w:t>MicroPython</w:t>
      </w:r>
      <w:proofErr w:type="spellEnd"/>
      <w:r>
        <w:t xml:space="preserve">, la placa Arduino y la herramienta de simulación </w:t>
      </w:r>
      <w:proofErr w:type="spellStart"/>
      <w:r>
        <w:t>Tinkercad</w:t>
      </w:r>
      <w:proofErr w:type="spellEnd"/>
      <w:r>
        <w:t xml:space="preserve">; en segundo lugar, se describen los diseños esquemáticos elaborados en </w:t>
      </w:r>
      <w:proofErr w:type="spellStart"/>
      <w:r>
        <w:t>Tinkercad</w:t>
      </w:r>
      <w:proofErr w:type="spellEnd"/>
      <w:r>
        <w:t xml:space="preserve"> para cada uno de los tres circuitos; en tercer lugar, se explica en detalle el código fuente implementado para cada práctica; y finalmente, se muestran las evidencias fotográficas del montaje físico ejecutado sobre el ESP32, junto con las conclusiones obtenidas del ejercicio.</w:t>
      </w:r>
    </w:p>
    <w:p w14:paraId="092A35A2" w14:textId="77777777" w:rsidR="00D6458B" w:rsidRDefault="00000000">
      <w:pPr>
        <w:pStyle w:val="Ttulo1"/>
        <w:spacing w:before="400" w:after="240" w:line="480" w:lineRule="auto"/>
        <w:jc w:val="center"/>
      </w:pPr>
      <w:r>
        <w:lastRenderedPageBreak/>
        <w:t>Marco Teórico</w:t>
      </w:r>
    </w:p>
    <w:p w14:paraId="33584512" w14:textId="77777777" w:rsidR="00D6458B" w:rsidRDefault="00000000">
      <w:pPr>
        <w:pStyle w:val="Ttulo2"/>
        <w:spacing w:before="300" w:after="200" w:line="480" w:lineRule="auto"/>
      </w:pPr>
      <w:r>
        <w:t>Internet de las Cosas (</w:t>
      </w:r>
      <w:proofErr w:type="spellStart"/>
      <w:r>
        <w:t>IoT</w:t>
      </w:r>
      <w:proofErr w:type="spellEnd"/>
      <w:r>
        <w:t>)</w:t>
      </w:r>
    </w:p>
    <w:p w14:paraId="5C5E8660" w14:textId="77777777" w:rsidR="00D6458B" w:rsidRDefault="00000000">
      <w:pPr>
        <w:spacing w:after="200" w:line="480" w:lineRule="auto"/>
        <w:jc w:val="both"/>
      </w:pPr>
      <w:r>
        <w:t>El Internet de las Cosas se define como una red global de objetos físicos —sensores, actuadores y dispositivos— capaces de identificarse, comunicarse y cooperar entre sí a través de protocolos de comunicación estandarizados, con el fin de alcanzar objetivos comunes sin requerir intervención humana directa (</w:t>
      </w:r>
      <w:proofErr w:type="spellStart"/>
      <w:r>
        <w:t>Atzori</w:t>
      </w:r>
      <w:proofErr w:type="spellEnd"/>
      <w:r>
        <w:t xml:space="preserve"> et al., 2010). Los sistemas embebidos, como los que se abordan en este taller, representan la capa de percepción y actuación de la arquitectura </w:t>
      </w:r>
      <w:proofErr w:type="spellStart"/>
      <w:r>
        <w:t>IoT</w:t>
      </w:r>
      <w:proofErr w:type="spellEnd"/>
      <w:r>
        <w:t xml:space="preserve">, en la cual el microcontrolador procesa señales digitales de entrada y salida para controlar dispositivos físicos, tales como </w:t>
      </w:r>
      <w:proofErr w:type="spellStart"/>
      <w:r>
        <w:t>LEDs</w:t>
      </w:r>
      <w:proofErr w:type="spellEnd"/>
      <w:r>
        <w:t>, motores o sensores.</w:t>
      </w:r>
    </w:p>
    <w:p w14:paraId="3155EB9D" w14:textId="77777777" w:rsidR="00D6458B" w:rsidRDefault="00000000">
      <w:pPr>
        <w:pStyle w:val="Ttulo2"/>
        <w:spacing w:before="300" w:after="200" w:line="480" w:lineRule="auto"/>
      </w:pPr>
      <w:r>
        <w:t>Microcontrolador ESP32</w:t>
      </w:r>
    </w:p>
    <w:p w14:paraId="483CBE9A" w14:textId="77777777" w:rsidR="00D6458B" w:rsidRDefault="00000000">
      <w:pPr>
        <w:spacing w:after="200" w:line="480" w:lineRule="auto"/>
        <w:jc w:val="both"/>
      </w:pPr>
      <w:r>
        <w:t>El ESP32 es un sistema en chip (</w:t>
      </w:r>
      <w:proofErr w:type="spellStart"/>
      <w:r>
        <w:t>SoC</w:t>
      </w:r>
      <w:proofErr w:type="spellEnd"/>
      <w:r>
        <w:t xml:space="preserve">) de bajo costo y bajo consumo energético desarrollado por la empresa </w:t>
      </w:r>
      <w:proofErr w:type="spellStart"/>
      <w:r>
        <w:t>Espressif</w:t>
      </w:r>
      <w:proofErr w:type="spellEnd"/>
      <w:r>
        <w:t xml:space="preserve"> </w:t>
      </w:r>
      <w:proofErr w:type="spellStart"/>
      <w:r>
        <w:t>Systems</w:t>
      </w:r>
      <w:proofErr w:type="spellEnd"/>
      <w:r>
        <w:t xml:space="preserve">, equipado con un procesador de doble núcleo </w:t>
      </w:r>
      <w:proofErr w:type="spellStart"/>
      <w:r>
        <w:t>Tensilica</w:t>
      </w:r>
      <w:proofErr w:type="spellEnd"/>
      <w:r>
        <w:t xml:space="preserve"> </w:t>
      </w:r>
      <w:proofErr w:type="spellStart"/>
      <w:r>
        <w:t>Xtensa</w:t>
      </w:r>
      <w:proofErr w:type="spellEnd"/>
      <w:r>
        <w:t xml:space="preserve"> LX6, así como con módulos integrados de conectividad </w:t>
      </w:r>
      <w:proofErr w:type="spellStart"/>
      <w:r>
        <w:t>Wi</w:t>
      </w:r>
      <w:proofErr w:type="spellEnd"/>
      <w:r>
        <w:t xml:space="preserve">-Fi y Bluetooth (Maier et al., 2017). Estas características lo convierten en una plataforma idónea para el desarrollo de aplicaciones </w:t>
      </w:r>
      <w:proofErr w:type="spellStart"/>
      <w:r>
        <w:t>IoT</w:t>
      </w:r>
      <w:proofErr w:type="spellEnd"/>
      <w:r>
        <w:t>, automatización del hogar, monitoreo ambiental y proyectos educativos de electrónica, ya que permite tanto el procesamiento de datos como su transmisión inalámbrica (</w:t>
      </w:r>
      <w:proofErr w:type="spellStart"/>
      <w:r>
        <w:t>Babiuch</w:t>
      </w:r>
      <w:proofErr w:type="spellEnd"/>
      <w:r>
        <w:t xml:space="preserve"> et al., 2019). El ESP32 cuenta con múltiples pines de entrada/salida de propósito general (GPIO), los cuales pueden configurarse por software como entradas o salidas digitales, y admite resistencias internas de </w:t>
      </w:r>
      <w:proofErr w:type="spellStart"/>
      <w:r>
        <w:t>pull</w:t>
      </w:r>
      <w:proofErr w:type="spellEnd"/>
      <w:r>
        <w:t xml:space="preserve">-up o </w:t>
      </w:r>
      <w:proofErr w:type="spellStart"/>
      <w:r>
        <w:t>pull-down</w:t>
      </w:r>
      <w:proofErr w:type="spellEnd"/>
      <w:r>
        <w:t xml:space="preserve"> para la lectura estable de señales provenientes de pulsadores o interruptores.</w:t>
      </w:r>
    </w:p>
    <w:p w14:paraId="5D68E83E" w14:textId="77777777" w:rsidR="00D6458B" w:rsidRDefault="00000000">
      <w:pPr>
        <w:spacing w:after="200" w:line="480" w:lineRule="auto"/>
        <w:jc w:val="both"/>
      </w:pPr>
      <w:r>
        <w:t xml:space="preserve">En el presente taller, el ESP32 se programó utilizando el lenguaje </w:t>
      </w:r>
      <w:proofErr w:type="spellStart"/>
      <w:r>
        <w:t>MicroPython</w:t>
      </w:r>
      <w:proofErr w:type="spellEnd"/>
      <w:r>
        <w:t>, una reimplementación del lenguaje Python 3 optimizada para microcontroladores y sistemas embebidos (</w:t>
      </w:r>
      <w:proofErr w:type="spellStart"/>
      <w:r>
        <w:t>Tollervey</w:t>
      </w:r>
      <w:proofErr w:type="spellEnd"/>
      <w:r>
        <w:t xml:space="preserve">, 2017). </w:t>
      </w:r>
      <w:proofErr w:type="spellStart"/>
      <w:r>
        <w:t>MicroPython</w:t>
      </w:r>
      <w:proofErr w:type="spellEnd"/>
      <w:r>
        <w:t xml:space="preserve"> permite controlar directamente los periféricos del </w:t>
      </w:r>
      <w:r>
        <w:lastRenderedPageBreak/>
        <w:t>hardware —como los pines GPIO— mediante una sintaxis sencilla y de alto nivel, lo que reduce la curva de aprendizaje en comparación con lenguajes como C o C++, tradicionalmente empleados en el desarrollo de firmware (</w:t>
      </w:r>
      <w:proofErr w:type="spellStart"/>
      <w:r>
        <w:t>Tollervey</w:t>
      </w:r>
      <w:proofErr w:type="spellEnd"/>
      <w:r>
        <w:t>, 2017).</w:t>
      </w:r>
    </w:p>
    <w:p w14:paraId="1CA28B9C" w14:textId="77777777" w:rsidR="00D6458B" w:rsidRDefault="00000000">
      <w:pPr>
        <w:pStyle w:val="Ttulo2"/>
        <w:spacing w:before="300" w:after="200" w:line="480" w:lineRule="auto"/>
      </w:pPr>
      <w:r>
        <w:t>Arduino como plataforma de referencia</w:t>
      </w:r>
    </w:p>
    <w:p w14:paraId="22D2A788" w14:textId="77777777" w:rsidR="00D6458B" w:rsidRDefault="00000000">
      <w:pPr>
        <w:spacing w:after="200" w:line="480" w:lineRule="auto"/>
        <w:jc w:val="both"/>
      </w:pPr>
      <w:r>
        <w:t xml:space="preserve">Arduino es una plataforma de electrónica de código abierto que integra hardware (placas con microcontrolador) y software (un entorno de desarrollo integrado, IDE) orientados a facilitar el prototipado de proyectos interactivos (Banzi &amp; Shiloh, 2015). Aunque las prácticas del presente taller se ejecutaron físicamente sobre un ESP32 y no sobre una placa Arduino, el concepto y la lógica de programación de Arduino —el uso de pines digitales, resistencias limitadoras de corriente y bucles de ejecución continua— constituyen la base conceptual empleada para el diseño de los circuitos, motivo por el cual el software </w:t>
      </w:r>
      <w:proofErr w:type="spellStart"/>
      <w:r>
        <w:t>Tinkercad</w:t>
      </w:r>
      <w:proofErr w:type="spellEnd"/>
      <w:r>
        <w:t>, utilizado en la fase de simulación, representa los circuitos mediante una placa Arduino UNO como referencia visual y funcional del comportamiento eléctrico esperado.</w:t>
      </w:r>
    </w:p>
    <w:p w14:paraId="0671C74E" w14:textId="77777777" w:rsidR="00D6458B" w:rsidRDefault="00000000">
      <w:pPr>
        <w:pStyle w:val="Ttulo2"/>
        <w:spacing w:before="300" w:after="200" w:line="480" w:lineRule="auto"/>
      </w:pPr>
      <w:proofErr w:type="spellStart"/>
      <w:r>
        <w:t>Tinkercad</w:t>
      </w:r>
      <w:proofErr w:type="spellEnd"/>
      <w:r>
        <w:t xml:space="preserve"> </w:t>
      </w:r>
      <w:proofErr w:type="spellStart"/>
      <w:r>
        <w:t>Circuits</w:t>
      </w:r>
      <w:proofErr w:type="spellEnd"/>
      <w:r>
        <w:t xml:space="preserve"> como herramienta de simulación</w:t>
      </w:r>
    </w:p>
    <w:p w14:paraId="55F7A5F8" w14:textId="77777777" w:rsidR="00D6458B" w:rsidRDefault="00000000">
      <w:pPr>
        <w:spacing w:after="200" w:line="480" w:lineRule="auto"/>
        <w:jc w:val="both"/>
      </w:pPr>
      <w:proofErr w:type="spellStart"/>
      <w:r>
        <w:t>Tinkercad</w:t>
      </w:r>
      <w:proofErr w:type="spellEnd"/>
      <w:r>
        <w:t xml:space="preserve"> </w:t>
      </w:r>
      <w:proofErr w:type="spellStart"/>
      <w:r>
        <w:t>Circuits</w:t>
      </w:r>
      <w:proofErr w:type="spellEnd"/>
      <w:r>
        <w:t xml:space="preserve"> es una aplicación web gratuita desarrollada por Autodesk que permite diseñar, simular y depurar circuitos electrónicos de manera virtual antes de su implementación física, integrando componentes como </w:t>
      </w:r>
      <w:proofErr w:type="spellStart"/>
      <w:r>
        <w:t>LEDs</w:t>
      </w:r>
      <w:proofErr w:type="spellEnd"/>
      <w:r>
        <w:t xml:space="preserve">, resistencias, pulsadores y microcontroladores sobre una </w:t>
      </w:r>
      <w:proofErr w:type="spellStart"/>
      <w:r>
        <w:t>protoboard</w:t>
      </w:r>
      <w:proofErr w:type="spellEnd"/>
      <w:r>
        <w:t xml:space="preserve"> virtual. Esta herramienta resulta especialmente útil en contextos educativos, dado que posibilita verificar la lógica de conexión, el sentido de la corriente y el comportamiento del código sin necesidad de contar con los componentes físicos, minimizando así el riesgo de daño a los dispositivos reales durante las primeras etapas de aprendizaje. Por esta razón, en el presente taller se optó por diseñar primero los tres circuitos en </w:t>
      </w:r>
      <w:proofErr w:type="spellStart"/>
      <w:r>
        <w:t>Tinkercad</w:t>
      </w:r>
      <w:proofErr w:type="spellEnd"/>
      <w:r>
        <w:t xml:space="preserve"> y, </w:t>
      </w:r>
      <w:r>
        <w:lastRenderedPageBreak/>
        <w:t>una vez validado su funcionamiento en el entorno de simulación, proceder a su montaje e implementación sobre el ESP32 físico.</w:t>
      </w:r>
    </w:p>
    <w:p w14:paraId="18A7027F" w14:textId="77777777" w:rsidR="00D6458B" w:rsidRDefault="00000000">
      <w:pPr>
        <w:pStyle w:val="Ttulo2"/>
        <w:spacing w:before="300" w:after="200" w:line="480" w:lineRule="auto"/>
      </w:pPr>
      <w:r>
        <w:t>Componentes electrónicos empleados</w:t>
      </w:r>
    </w:p>
    <w:p w14:paraId="5A178F16" w14:textId="77777777" w:rsidR="00D6458B" w:rsidRDefault="00000000">
      <w:pPr>
        <w:spacing w:after="200" w:line="480" w:lineRule="auto"/>
        <w:jc w:val="both"/>
      </w:pPr>
      <w:r>
        <w:t>Los circuitos desarrollados en este taller emplean los siguientes componentes: diodos emisores de luz (</w:t>
      </w:r>
      <w:proofErr w:type="spellStart"/>
      <w:r>
        <w:t>LEDs</w:t>
      </w:r>
      <w:proofErr w:type="spellEnd"/>
      <w:r>
        <w:t xml:space="preserve">) de color rojo, amarillo y verde; resistencias de valor entre 220 y 330 ohmios, utilizadas para limitar la corriente que circula por los </w:t>
      </w:r>
      <w:proofErr w:type="spellStart"/>
      <w:r>
        <w:t>LEDs</w:t>
      </w:r>
      <w:proofErr w:type="spellEnd"/>
      <w:r>
        <w:t xml:space="preserve"> y evitar su deterioro; un pulsador (</w:t>
      </w:r>
      <w:proofErr w:type="spellStart"/>
      <w:r>
        <w:t>push-button</w:t>
      </w:r>
      <w:proofErr w:type="spellEnd"/>
      <w:r>
        <w:t xml:space="preserve">) normalmente abierto, empleado como interfaz de entrada digital; cables de conexión tipo jumper; y una </w:t>
      </w:r>
      <w:proofErr w:type="spellStart"/>
      <w:r>
        <w:t>protoboard</w:t>
      </w:r>
      <w:proofErr w:type="spellEnd"/>
      <w:r>
        <w:t>, sobre la cual se realizaron las conexiones sin necesidad de soldadura. Estos elementos se combinaron de distinta manera en cada una de las tres prácticas desarrolladas.</w:t>
      </w:r>
    </w:p>
    <w:p w14:paraId="54D92DBC" w14:textId="77777777" w:rsidR="00D6458B" w:rsidRDefault="00000000">
      <w:r>
        <w:br w:type="page"/>
      </w:r>
    </w:p>
    <w:p w14:paraId="2ABC70F8" w14:textId="77777777" w:rsidR="00D6458B" w:rsidRDefault="00000000">
      <w:pPr>
        <w:pStyle w:val="Ttulo1"/>
        <w:spacing w:before="400" w:after="240" w:line="480" w:lineRule="auto"/>
        <w:jc w:val="center"/>
      </w:pPr>
      <w:r>
        <w:lastRenderedPageBreak/>
        <w:t xml:space="preserve">Diseño de los Circuitos en </w:t>
      </w:r>
      <w:proofErr w:type="spellStart"/>
      <w:r>
        <w:t>Tinkercad</w:t>
      </w:r>
      <w:proofErr w:type="spellEnd"/>
    </w:p>
    <w:p w14:paraId="1A46B49C" w14:textId="77777777" w:rsidR="00D6458B" w:rsidRDefault="00000000">
      <w:pPr>
        <w:spacing w:after="200" w:line="480" w:lineRule="auto"/>
        <w:jc w:val="both"/>
      </w:pPr>
      <w:r>
        <w:t xml:space="preserve">Previo a la implementación física sobre el microcontrolador ESP32, los tres circuitos del taller fueron diseñados y simulados en la plataforma </w:t>
      </w:r>
      <w:proofErr w:type="spellStart"/>
      <w:r>
        <w:t>Tinkercad</w:t>
      </w:r>
      <w:proofErr w:type="spellEnd"/>
      <w:r>
        <w:t xml:space="preserve"> </w:t>
      </w:r>
      <w:proofErr w:type="spellStart"/>
      <w:r>
        <w:t>Circuits</w:t>
      </w:r>
      <w:proofErr w:type="spellEnd"/>
      <w:r>
        <w:t xml:space="preserve">, empleando una placa Arduino UNO como referencia de las conexiones digitales, ya que </w:t>
      </w:r>
      <w:proofErr w:type="spellStart"/>
      <w:r>
        <w:t>Tinkercad</w:t>
      </w:r>
      <w:proofErr w:type="spellEnd"/>
      <w:r>
        <w:t xml:space="preserve"> no incluye de forma nativa un módulo de simulación para ESP32. Este ejercicio de simulación permitió planificar la distribución de los componentes en la </w:t>
      </w:r>
      <w:proofErr w:type="spellStart"/>
      <w:r>
        <w:t>protoboard</w:t>
      </w:r>
      <w:proofErr w:type="spellEnd"/>
      <w:r>
        <w:t xml:space="preserve">, definir el sentido de polarización de los </w:t>
      </w:r>
      <w:proofErr w:type="spellStart"/>
      <w:r>
        <w:t>LEDs</w:t>
      </w:r>
      <w:proofErr w:type="spellEnd"/>
      <w:r>
        <w:t xml:space="preserve"> y establecer los pines que posteriormente se replicarían en el montaje físico con el ESP32.</w:t>
      </w:r>
    </w:p>
    <w:p w14:paraId="258B8856" w14:textId="77777777" w:rsidR="00D6458B" w:rsidRDefault="00000000">
      <w:pPr>
        <w:pStyle w:val="Ttulo2"/>
        <w:spacing w:before="300" w:after="200" w:line="480" w:lineRule="auto"/>
      </w:pPr>
      <w:r>
        <w:t>Diseño 1: LED intermitente</w:t>
      </w:r>
    </w:p>
    <w:p w14:paraId="74F9FF8A" w14:textId="77777777" w:rsidR="00D6458B" w:rsidRDefault="00000000">
      <w:pPr>
        <w:spacing w:after="200" w:line="480" w:lineRule="auto"/>
        <w:jc w:val="both"/>
      </w:pPr>
      <w:r>
        <w:t>El primer diseño corresponde al circuito más básico del taller: un único LED conectado en serie con una resistencia limitadora de corriente, controlado desde un pin digital de salida. Este diseño, mostrado en la Figura 1, sirvió como base para verificar la polaridad correcta del LED (ánodo hacia la resistencia y el pin de control, cátodo hacia GND) antes de programar el parpadeo intermitente.</w:t>
      </w:r>
    </w:p>
    <w:p w14:paraId="35CD4918" w14:textId="77777777" w:rsidR="00D6458B" w:rsidRDefault="00000000">
      <w:pPr>
        <w:spacing w:before="200" w:after="80"/>
        <w:jc w:val="center"/>
      </w:pPr>
      <w:r>
        <w:rPr>
          <w:noProof/>
        </w:rPr>
        <w:drawing>
          <wp:inline distT="0" distB="0" distL="0" distR="0" wp14:anchorId="4563199C" wp14:editId="05DA4733">
            <wp:extent cx="4095750" cy="2295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295525"/>
                    </a:xfrm>
                    <a:prstGeom prst="rect">
                      <a:avLst/>
                    </a:prstGeom>
                  </pic:spPr>
                </pic:pic>
              </a:graphicData>
            </a:graphic>
          </wp:inline>
        </w:drawing>
      </w:r>
    </w:p>
    <w:p w14:paraId="1F79F038" w14:textId="77777777" w:rsidR="00D6458B" w:rsidRDefault="00000000">
      <w:pPr>
        <w:spacing w:before="120" w:after="300" w:line="480" w:lineRule="auto"/>
        <w:jc w:val="center"/>
      </w:pPr>
      <w:r>
        <w:rPr>
          <w:b/>
          <w:bCs/>
          <w:i/>
          <w:iCs/>
        </w:rPr>
        <w:t>Figura 1</w:t>
      </w:r>
      <w:r>
        <w:rPr>
          <w:i/>
          <w:iCs/>
        </w:rPr>
        <w:t xml:space="preserve"> Diseño en </w:t>
      </w:r>
      <w:proofErr w:type="spellStart"/>
      <w:r>
        <w:rPr>
          <w:i/>
          <w:iCs/>
        </w:rPr>
        <w:t>Tinkercad</w:t>
      </w:r>
      <w:proofErr w:type="spellEnd"/>
      <w:r>
        <w:rPr>
          <w:i/>
          <w:iCs/>
        </w:rPr>
        <w:t xml:space="preserve"> del circuito de LED intermitente.</w:t>
      </w:r>
    </w:p>
    <w:p w14:paraId="2401474C" w14:textId="77777777" w:rsidR="00D6458B" w:rsidRDefault="00000000">
      <w:pPr>
        <w:pStyle w:val="Ttulo2"/>
        <w:spacing w:before="300" w:after="200" w:line="480" w:lineRule="auto"/>
      </w:pPr>
      <w:r>
        <w:t xml:space="preserve">Diseño 2: Semáforo con tres </w:t>
      </w:r>
      <w:proofErr w:type="spellStart"/>
      <w:r>
        <w:t>LEDs</w:t>
      </w:r>
      <w:proofErr w:type="spellEnd"/>
    </w:p>
    <w:p w14:paraId="6018F5DD" w14:textId="77777777" w:rsidR="00D6458B" w:rsidRDefault="00000000">
      <w:pPr>
        <w:spacing w:after="200" w:line="480" w:lineRule="auto"/>
        <w:jc w:val="both"/>
      </w:pPr>
      <w:r>
        <w:lastRenderedPageBreak/>
        <w:t xml:space="preserve">El segundo diseño amplía el circuito anterior incorporando tres </w:t>
      </w:r>
      <w:proofErr w:type="spellStart"/>
      <w:r>
        <w:t>LEDs</w:t>
      </w:r>
      <w:proofErr w:type="spellEnd"/>
      <w:r>
        <w:t xml:space="preserve"> (rojo, amarillo y verde), cada uno con su respectiva resistencia limitadora, conectados a tres pines digitales independientes del microcontrolador, como se observa en la Figura 2. Esta distribución permite controlar de forma individual el encendido y apagado de cada LED, replicando la secuencia de un semáforo vehicular.</w:t>
      </w:r>
    </w:p>
    <w:p w14:paraId="389D1586" w14:textId="77777777" w:rsidR="00D6458B" w:rsidRDefault="00000000">
      <w:pPr>
        <w:spacing w:before="200" w:after="80"/>
        <w:jc w:val="center"/>
      </w:pPr>
      <w:r>
        <w:rPr>
          <w:noProof/>
        </w:rPr>
        <w:drawing>
          <wp:inline distT="0" distB="0" distL="0" distR="0" wp14:anchorId="21EA149E" wp14:editId="2C25C7DE">
            <wp:extent cx="3619500" cy="28289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828925"/>
                    </a:xfrm>
                    <a:prstGeom prst="rect">
                      <a:avLst/>
                    </a:prstGeom>
                  </pic:spPr>
                </pic:pic>
              </a:graphicData>
            </a:graphic>
          </wp:inline>
        </w:drawing>
      </w:r>
    </w:p>
    <w:p w14:paraId="7D4F8147" w14:textId="77777777" w:rsidR="00D6458B" w:rsidRDefault="00000000">
      <w:pPr>
        <w:spacing w:before="120" w:after="300" w:line="480" w:lineRule="auto"/>
        <w:jc w:val="center"/>
      </w:pPr>
      <w:r>
        <w:rPr>
          <w:b/>
          <w:bCs/>
          <w:i/>
          <w:iCs/>
        </w:rPr>
        <w:t>Figura 2</w:t>
      </w:r>
      <w:r>
        <w:rPr>
          <w:i/>
          <w:iCs/>
        </w:rPr>
        <w:t xml:space="preserve"> Diseño en </w:t>
      </w:r>
      <w:proofErr w:type="spellStart"/>
      <w:r>
        <w:rPr>
          <w:i/>
          <w:iCs/>
        </w:rPr>
        <w:t>Tinkercad</w:t>
      </w:r>
      <w:proofErr w:type="spellEnd"/>
      <w:r>
        <w:rPr>
          <w:i/>
          <w:iCs/>
        </w:rPr>
        <w:t xml:space="preserve"> del circuito de semáforo con tres </w:t>
      </w:r>
      <w:proofErr w:type="spellStart"/>
      <w:r>
        <w:rPr>
          <w:i/>
          <w:iCs/>
        </w:rPr>
        <w:t>LEDs</w:t>
      </w:r>
      <w:proofErr w:type="spellEnd"/>
      <w:r>
        <w:rPr>
          <w:i/>
          <w:iCs/>
        </w:rPr>
        <w:t>.</w:t>
      </w:r>
    </w:p>
    <w:p w14:paraId="6E1F8B8F" w14:textId="77777777" w:rsidR="00D6458B" w:rsidRDefault="00000000">
      <w:pPr>
        <w:pStyle w:val="Ttulo2"/>
        <w:spacing w:before="300" w:after="200" w:line="480" w:lineRule="auto"/>
      </w:pPr>
      <w:r>
        <w:t>Diseño 3: LED controlado por pulsador</w:t>
      </w:r>
    </w:p>
    <w:p w14:paraId="4B39D613" w14:textId="77777777" w:rsidR="00D6458B" w:rsidRDefault="00000000">
      <w:pPr>
        <w:spacing w:after="200" w:line="480" w:lineRule="auto"/>
        <w:jc w:val="both"/>
      </w:pPr>
      <w:r>
        <w:t xml:space="preserve">El tercer diseño incorpora un pulsador como elemento de entrada digital, conectado a un pin GPIO configurado con resistencia interna de </w:t>
      </w:r>
      <w:proofErr w:type="spellStart"/>
      <w:r>
        <w:t>pull</w:t>
      </w:r>
      <w:proofErr w:type="spellEnd"/>
      <w:r>
        <w:t>-up, junto con un LED de salida controlado por otro pin digital, tal como se ilustra en la Figura 3. Este montaje permitió planificar la lectura del estado del pulsador (presionado o liberado) y su relación con el encendido del LED antes de trasladar la lógica al ESP32.</w:t>
      </w:r>
    </w:p>
    <w:p w14:paraId="04D66AC0" w14:textId="77777777" w:rsidR="00D6458B" w:rsidRDefault="00000000">
      <w:pPr>
        <w:spacing w:before="200" w:after="80"/>
        <w:jc w:val="center"/>
      </w:pPr>
      <w:r>
        <w:rPr>
          <w:noProof/>
        </w:rPr>
        <w:lastRenderedPageBreak/>
        <w:drawing>
          <wp:inline distT="0" distB="0" distL="0" distR="0" wp14:anchorId="40715AA7" wp14:editId="57AF8BB0">
            <wp:extent cx="3810000" cy="32099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209925"/>
                    </a:xfrm>
                    <a:prstGeom prst="rect">
                      <a:avLst/>
                    </a:prstGeom>
                  </pic:spPr>
                </pic:pic>
              </a:graphicData>
            </a:graphic>
          </wp:inline>
        </w:drawing>
      </w:r>
    </w:p>
    <w:p w14:paraId="30CA050B" w14:textId="77777777" w:rsidR="00D6458B" w:rsidRDefault="00000000">
      <w:pPr>
        <w:spacing w:before="120" w:after="300" w:line="480" w:lineRule="auto"/>
        <w:jc w:val="center"/>
      </w:pPr>
      <w:r>
        <w:rPr>
          <w:b/>
          <w:bCs/>
          <w:i/>
          <w:iCs/>
        </w:rPr>
        <w:t>Figura 3</w:t>
      </w:r>
      <w:r>
        <w:rPr>
          <w:i/>
          <w:iCs/>
        </w:rPr>
        <w:t xml:space="preserve"> Diseño en </w:t>
      </w:r>
      <w:proofErr w:type="spellStart"/>
      <w:r>
        <w:rPr>
          <w:i/>
          <w:iCs/>
        </w:rPr>
        <w:t>Tinkercad</w:t>
      </w:r>
      <w:proofErr w:type="spellEnd"/>
      <w:r>
        <w:rPr>
          <w:i/>
          <w:iCs/>
        </w:rPr>
        <w:t xml:space="preserve"> del circuito de LED controlado por pulsador.</w:t>
      </w:r>
    </w:p>
    <w:p w14:paraId="513040CD" w14:textId="77777777" w:rsidR="00D6458B" w:rsidRDefault="00000000">
      <w:r>
        <w:br w:type="page"/>
      </w:r>
    </w:p>
    <w:p w14:paraId="4332CF17" w14:textId="77777777" w:rsidR="00D6458B" w:rsidRDefault="00000000">
      <w:pPr>
        <w:pStyle w:val="Ttulo1"/>
        <w:spacing w:before="400" w:after="240" w:line="480" w:lineRule="auto"/>
        <w:jc w:val="center"/>
      </w:pPr>
      <w:r>
        <w:lastRenderedPageBreak/>
        <w:t>Implementación y Explicación del Código Fuente</w:t>
      </w:r>
    </w:p>
    <w:p w14:paraId="0F3F7E4C" w14:textId="77777777" w:rsidR="00D6458B" w:rsidRDefault="00000000">
      <w:pPr>
        <w:spacing w:after="200" w:line="480" w:lineRule="auto"/>
        <w:jc w:val="both"/>
      </w:pPr>
      <w:r>
        <w:t xml:space="preserve">Una vez validados los tres diseños en </w:t>
      </w:r>
      <w:proofErr w:type="spellStart"/>
      <w:r>
        <w:t>Tinkercad</w:t>
      </w:r>
      <w:proofErr w:type="spellEnd"/>
      <w:r>
        <w:t xml:space="preserve">, se procedió a la programación del microcontrolador ESP32 utilizando el lenguaje </w:t>
      </w:r>
      <w:proofErr w:type="spellStart"/>
      <w:r>
        <w:t>MicroPython</w:t>
      </w:r>
      <w:proofErr w:type="spellEnd"/>
      <w:r>
        <w:t>. A continuación, se presenta el código correspondiente a cada una de las tres prácticas, junto con una explicación detallada de su estructura y funcionamiento.</w:t>
      </w:r>
    </w:p>
    <w:p w14:paraId="11DCF464" w14:textId="77777777" w:rsidR="00D6458B" w:rsidRDefault="00000000">
      <w:pPr>
        <w:pStyle w:val="Ttulo2"/>
        <w:spacing w:before="300" w:after="200" w:line="480" w:lineRule="auto"/>
      </w:pPr>
      <w:r>
        <w:t>Práctica 1: LED intermitente</w:t>
      </w:r>
    </w:p>
    <w:p w14:paraId="64985E71" w14:textId="77777777" w:rsidR="00D6458B" w:rsidRDefault="00000000">
      <w:pPr>
        <w:spacing w:after="200" w:line="480" w:lineRule="auto"/>
        <w:jc w:val="both"/>
      </w:pPr>
      <w:r>
        <w:t>El objetivo de esta práctica es lograr que un LED se encienda y apague de manera continua, con un intervalo de un segundo entre cada estado. El código correspondiente se muestra en la Figura 4.</w:t>
      </w:r>
    </w:p>
    <w:p w14:paraId="446C0525" w14:textId="77777777" w:rsidR="00D6458B" w:rsidRDefault="00000000">
      <w:pPr>
        <w:spacing w:before="200" w:after="80"/>
        <w:jc w:val="center"/>
      </w:pPr>
      <w:r>
        <w:rPr>
          <w:noProof/>
        </w:rPr>
        <w:drawing>
          <wp:inline distT="0" distB="0" distL="0" distR="0" wp14:anchorId="048EC2AC" wp14:editId="73CEEAE4">
            <wp:extent cx="4191000" cy="17430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743075"/>
                    </a:xfrm>
                    <a:prstGeom prst="rect">
                      <a:avLst/>
                    </a:prstGeom>
                  </pic:spPr>
                </pic:pic>
              </a:graphicData>
            </a:graphic>
          </wp:inline>
        </w:drawing>
      </w:r>
    </w:p>
    <w:p w14:paraId="7F0E2C16" w14:textId="77777777" w:rsidR="00D6458B" w:rsidRDefault="00000000">
      <w:pPr>
        <w:spacing w:before="120" w:after="300" w:line="480" w:lineRule="auto"/>
        <w:jc w:val="center"/>
      </w:pPr>
      <w:r>
        <w:rPr>
          <w:b/>
          <w:bCs/>
          <w:i/>
          <w:iCs/>
        </w:rPr>
        <w:t>Figura 4</w:t>
      </w:r>
      <w:r>
        <w:rPr>
          <w:i/>
          <w:iCs/>
        </w:rPr>
        <w:t xml:space="preserve"> Código fuente en </w:t>
      </w:r>
      <w:proofErr w:type="spellStart"/>
      <w:r>
        <w:rPr>
          <w:i/>
          <w:iCs/>
        </w:rPr>
        <w:t>MicroPython</w:t>
      </w:r>
      <w:proofErr w:type="spellEnd"/>
      <w:r>
        <w:rPr>
          <w:i/>
          <w:iCs/>
        </w:rPr>
        <w:t xml:space="preserve"> del LED intermitente.</w:t>
      </w:r>
    </w:p>
    <w:p w14:paraId="5DBE4B6A" w14:textId="77777777" w:rsidR="00D6458B" w:rsidRDefault="00000000">
      <w:pPr>
        <w:spacing w:after="200" w:line="480" w:lineRule="auto"/>
        <w:jc w:val="both"/>
      </w:pPr>
      <w:r>
        <w:t xml:space="preserve">En primer lugar, se importan los módulos necesarios: la clase Pin del paquete machine, que permite configurar y controlar los pines GPIO del ESP32, y el módulo time, empleado para generar las pausas temporales. Posteriormente, se crea el objeto led asociado al pin GPIO 4, configurado como salida digital mediante el parámetro </w:t>
      </w:r>
      <w:proofErr w:type="spellStart"/>
      <w:r>
        <w:t>Pin.OUT</w:t>
      </w:r>
      <w:proofErr w:type="spellEnd"/>
      <w:r>
        <w:t>, lo cual indica que el microcontrolador enviará señales eléctricas a través de dicho pin.</w:t>
      </w:r>
    </w:p>
    <w:p w14:paraId="6860126C" w14:textId="77777777" w:rsidR="00D6458B" w:rsidRDefault="00000000">
      <w:pPr>
        <w:spacing w:after="200" w:line="480" w:lineRule="auto"/>
        <w:jc w:val="both"/>
      </w:pPr>
      <w:r>
        <w:t xml:space="preserve">El programa entra después en un bucle infinito definido con </w:t>
      </w:r>
      <w:proofErr w:type="spellStart"/>
      <w:r>
        <w:t>while</w:t>
      </w:r>
      <w:proofErr w:type="spellEnd"/>
      <w:r>
        <w:t xml:space="preserve"> True, de manera que la secuencia de encendido y apagado se repita indefinidamente mientras el dispositivo </w:t>
      </w:r>
      <w:r>
        <w:lastRenderedPageBreak/>
        <w:t xml:space="preserve">permanezca energizado. Dentro del bucle, la instrucción </w:t>
      </w:r>
      <w:proofErr w:type="spellStart"/>
      <w:r>
        <w:t>led.</w:t>
      </w:r>
      <w:proofErr w:type="gramStart"/>
      <w:r>
        <w:t>value</w:t>
      </w:r>
      <w:proofErr w:type="spellEnd"/>
      <w:r>
        <w:t>(</w:t>
      </w:r>
      <w:proofErr w:type="gramEnd"/>
      <w:r>
        <w:t xml:space="preserve">1) coloca el pin en estado alto (3.3 V), encendiendo el LED; la función </w:t>
      </w:r>
      <w:proofErr w:type="spellStart"/>
      <w:r>
        <w:t>time.sleep</w:t>
      </w:r>
      <w:proofErr w:type="spellEnd"/>
      <w:r>
        <w:t xml:space="preserve">(1) detiene la ejecución del programa durante un segundo, manteniendo el LED encendido ese lapso; a continuación, </w:t>
      </w:r>
      <w:proofErr w:type="spellStart"/>
      <w:r>
        <w:t>led.value</w:t>
      </w:r>
      <w:proofErr w:type="spellEnd"/>
      <w:r>
        <w:t xml:space="preserve">(0) coloca el pin en estado bajo (0 V), apagando el LED; y finalmente otro </w:t>
      </w:r>
      <w:proofErr w:type="spellStart"/>
      <w:r>
        <w:t>time.sleep</w:t>
      </w:r>
      <w:proofErr w:type="spellEnd"/>
      <w:r>
        <w:t>(1) mantiene el LED apagado durante un segundo adicional antes de que el ciclo se repita.</w:t>
      </w:r>
    </w:p>
    <w:p w14:paraId="48AFAF2C" w14:textId="77777777" w:rsidR="00D6458B" w:rsidRDefault="00000000">
      <w:pPr>
        <w:pStyle w:val="Ttulo2"/>
        <w:spacing w:before="300" w:after="200" w:line="480" w:lineRule="auto"/>
      </w:pPr>
      <w:r>
        <w:t xml:space="preserve">Práctica 2: Semáforo con tres </w:t>
      </w:r>
      <w:proofErr w:type="spellStart"/>
      <w:r>
        <w:t>LEDs</w:t>
      </w:r>
      <w:proofErr w:type="spellEnd"/>
    </w:p>
    <w:p w14:paraId="16E00114" w14:textId="77777777" w:rsidR="00D6458B" w:rsidRDefault="00000000">
      <w:pPr>
        <w:spacing w:after="200" w:line="480" w:lineRule="auto"/>
        <w:jc w:val="both"/>
      </w:pPr>
      <w:r>
        <w:t xml:space="preserve">La segunda práctica simula el comportamiento de un semáforo vehicular mediante tres </w:t>
      </w:r>
      <w:proofErr w:type="spellStart"/>
      <w:r>
        <w:t>LEDs</w:t>
      </w:r>
      <w:proofErr w:type="spellEnd"/>
      <w:r>
        <w:t xml:space="preserve"> de colores, aplicando una lógica de control invertida. El código correspondiente se presenta en la Figura 5.</w:t>
      </w:r>
    </w:p>
    <w:p w14:paraId="2A962ACB" w14:textId="77777777" w:rsidR="00D6458B" w:rsidRDefault="00000000">
      <w:pPr>
        <w:spacing w:before="200" w:after="80"/>
        <w:jc w:val="center"/>
      </w:pPr>
      <w:r>
        <w:rPr>
          <w:noProof/>
        </w:rPr>
        <w:drawing>
          <wp:inline distT="0" distB="0" distL="0" distR="0" wp14:anchorId="641625B0" wp14:editId="40B0AA54">
            <wp:extent cx="3429000" cy="29622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2962275"/>
                    </a:xfrm>
                    <a:prstGeom prst="rect">
                      <a:avLst/>
                    </a:prstGeom>
                  </pic:spPr>
                </pic:pic>
              </a:graphicData>
            </a:graphic>
          </wp:inline>
        </w:drawing>
      </w:r>
    </w:p>
    <w:p w14:paraId="5DF46F02" w14:textId="77777777" w:rsidR="00D6458B" w:rsidRDefault="00000000">
      <w:pPr>
        <w:spacing w:before="120" w:after="300" w:line="480" w:lineRule="auto"/>
        <w:jc w:val="center"/>
      </w:pPr>
      <w:r>
        <w:rPr>
          <w:b/>
          <w:bCs/>
          <w:i/>
          <w:iCs/>
        </w:rPr>
        <w:t>Figura 5</w:t>
      </w:r>
      <w:r>
        <w:rPr>
          <w:i/>
          <w:iCs/>
        </w:rPr>
        <w:t xml:space="preserve"> Código fuente en </w:t>
      </w:r>
      <w:proofErr w:type="spellStart"/>
      <w:r>
        <w:rPr>
          <w:i/>
          <w:iCs/>
        </w:rPr>
        <w:t>MicroPython</w:t>
      </w:r>
      <w:proofErr w:type="spellEnd"/>
      <w:r>
        <w:rPr>
          <w:i/>
          <w:iCs/>
        </w:rPr>
        <w:t xml:space="preserve"> del semáforo con tres </w:t>
      </w:r>
      <w:proofErr w:type="spellStart"/>
      <w:r>
        <w:rPr>
          <w:i/>
          <w:iCs/>
        </w:rPr>
        <w:t>LEDs</w:t>
      </w:r>
      <w:proofErr w:type="spellEnd"/>
      <w:r>
        <w:rPr>
          <w:i/>
          <w:iCs/>
        </w:rPr>
        <w:t>.</w:t>
      </w:r>
    </w:p>
    <w:p w14:paraId="05538196" w14:textId="77777777" w:rsidR="00D6458B" w:rsidRDefault="00000000">
      <w:pPr>
        <w:spacing w:after="200" w:line="480" w:lineRule="auto"/>
        <w:jc w:val="both"/>
      </w:pPr>
      <w:r>
        <w:t xml:space="preserve">El código define tres objetos de tipo Pin configurados como salidas digitales: </w:t>
      </w:r>
      <w:proofErr w:type="spellStart"/>
      <w:r>
        <w:t>led_rojo</w:t>
      </w:r>
      <w:proofErr w:type="spellEnd"/>
      <w:r>
        <w:t xml:space="preserve"> en el pin GPIO 13, </w:t>
      </w:r>
      <w:proofErr w:type="spellStart"/>
      <w:r>
        <w:t>led_amarillo</w:t>
      </w:r>
      <w:proofErr w:type="spellEnd"/>
      <w:r>
        <w:t xml:space="preserve"> en el pin GPIO 12 y </w:t>
      </w:r>
      <w:proofErr w:type="spellStart"/>
      <w:r>
        <w:t>led_verde</w:t>
      </w:r>
      <w:proofErr w:type="spellEnd"/>
      <w:r>
        <w:t xml:space="preserve"> en el pin GPIO 14. Dado que el montaje físico emplea una lógica invertida —en la cual un valor lógico 0 enciende el LED y un valor lógico 1 lo apaga—, se define la función </w:t>
      </w:r>
      <w:proofErr w:type="spellStart"/>
      <w:r>
        <w:t>apagar_</w:t>
      </w:r>
      <w:proofErr w:type="gramStart"/>
      <w:r>
        <w:t>todos</w:t>
      </w:r>
      <w:proofErr w:type="spellEnd"/>
      <w:r>
        <w:t>(</w:t>
      </w:r>
      <w:proofErr w:type="gramEnd"/>
      <w:r>
        <w:t xml:space="preserve">), la cual asigna el valor 1 a los tres </w:t>
      </w:r>
      <w:r>
        <w:lastRenderedPageBreak/>
        <w:t xml:space="preserve">pines simultáneamente, garantizando que todos los </w:t>
      </w:r>
      <w:proofErr w:type="spellStart"/>
      <w:r>
        <w:t>LEDs</w:t>
      </w:r>
      <w:proofErr w:type="spellEnd"/>
      <w:r>
        <w:t xml:space="preserve"> permanezcan apagados antes de encender el que corresponde en cada fase del ciclo.</w:t>
      </w:r>
    </w:p>
    <w:p w14:paraId="6F9F1382" w14:textId="77777777" w:rsidR="00D6458B" w:rsidRDefault="00000000">
      <w:pPr>
        <w:spacing w:after="200" w:line="480" w:lineRule="auto"/>
        <w:jc w:val="both"/>
      </w:pPr>
      <w:r>
        <w:t xml:space="preserve">Dentro del bucle infinito </w:t>
      </w:r>
      <w:proofErr w:type="spellStart"/>
      <w:r>
        <w:t>while</w:t>
      </w:r>
      <w:proofErr w:type="spellEnd"/>
      <w:r>
        <w:t xml:space="preserve"> True se ejecuta la secuencia característica de un semáforo: primero se invoca </w:t>
      </w:r>
      <w:proofErr w:type="spellStart"/>
      <w:r>
        <w:t>apagar_todos</w:t>
      </w:r>
      <w:proofErr w:type="spellEnd"/>
      <w:r>
        <w:t xml:space="preserve">() y se enciende el LED rojo mediante </w:t>
      </w:r>
      <w:proofErr w:type="spellStart"/>
      <w:r>
        <w:t>led_rojo.value</w:t>
      </w:r>
      <w:proofErr w:type="spellEnd"/>
      <w:r>
        <w:t>(0), permaneciendo encendido durante cuatro segundos (</w:t>
      </w:r>
      <w:proofErr w:type="spellStart"/>
      <w:r>
        <w:t>time.sleep</w:t>
      </w:r>
      <w:proofErr w:type="spellEnd"/>
      <w:r>
        <w:t xml:space="preserve">(4)); posteriormente se apagan nuevamente todos los </w:t>
      </w:r>
      <w:proofErr w:type="spellStart"/>
      <w:r>
        <w:t>LEDs</w:t>
      </w:r>
      <w:proofErr w:type="spellEnd"/>
      <w:r>
        <w:t xml:space="preserve"> y se enciende el amarillo con </w:t>
      </w:r>
      <w:proofErr w:type="spellStart"/>
      <w:r>
        <w:t>led_amarillo.value</w:t>
      </w:r>
      <w:proofErr w:type="spellEnd"/>
      <w:r>
        <w:t xml:space="preserve">(0) durante un segundo, simulando la fase de transición; y, por último, se apagan todos los </w:t>
      </w:r>
      <w:proofErr w:type="spellStart"/>
      <w:r>
        <w:t>LEDs</w:t>
      </w:r>
      <w:proofErr w:type="spellEnd"/>
      <w:r>
        <w:t xml:space="preserve"> y se enciende el verde con </w:t>
      </w:r>
      <w:proofErr w:type="spellStart"/>
      <w:r>
        <w:t>led_verde.value</w:t>
      </w:r>
      <w:proofErr w:type="spellEnd"/>
      <w:r>
        <w:t>(0) durante cuatro segundos, antes de que el ciclo completo se repita de forma indefinida.</w:t>
      </w:r>
    </w:p>
    <w:p w14:paraId="44BC4F06" w14:textId="77777777" w:rsidR="00D6458B" w:rsidRDefault="00000000">
      <w:pPr>
        <w:pStyle w:val="Ttulo2"/>
        <w:spacing w:before="300" w:after="200" w:line="480" w:lineRule="auto"/>
      </w:pPr>
      <w:r>
        <w:t>Práctica 3: LED controlado por pulsador</w:t>
      </w:r>
    </w:p>
    <w:p w14:paraId="07306922" w14:textId="77777777" w:rsidR="00D6458B" w:rsidRDefault="00000000">
      <w:pPr>
        <w:spacing w:after="200" w:line="480" w:lineRule="auto"/>
        <w:jc w:val="both"/>
      </w:pPr>
      <w:r>
        <w:t>La tercera práctica implementa la lectura de una entrada digital para controlar el estado de un LED en función de la acción de un pulsador. El código correspondiente se muestra en la Figura 6.</w:t>
      </w:r>
    </w:p>
    <w:p w14:paraId="673DE98F" w14:textId="77777777" w:rsidR="00D6458B" w:rsidRDefault="00000000">
      <w:pPr>
        <w:spacing w:before="200" w:after="80"/>
        <w:jc w:val="center"/>
      </w:pPr>
      <w:r>
        <w:rPr>
          <w:noProof/>
        </w:rPr>
        <w:drawing>
          <wp:inline distT="0" distB="0" distL="0" distR="0" wp14:anchorId="548326BD" wp14:editId="467212C7">
            <wp:extent cx="3143250" cy="27813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2781300"/>
                    </a:xfrm>
                    <a:prstGeom prst="rect">
                      <a:avLst/>
                    </a:prstGeom>
                  </pic:spPr>
                </pic:pic>
              </a:graphicData>
            </a:graphic>
          </wp:inline>
        </w:drawing>
      </w:r>
    </w:p>
    <w:p w14:paraId="4D35F33B" w14:textId="77777777" w:rsidR="00D6458B" w:rsidRDefault="00000000">
      <w:pPr>
        <w:spacing w:before="120" w:after="300" w:line="480" w:lineRule="auto"/>
        <w:jc w:val="center"/>
      </w:pPr>
      <w:r>
        <w:rPr>
          <w:b/>
          <w:bCs/>
          <w:i/>
          <w:iCs/>
        </w:rPr>
        <w:t>Figura 6</w:t>
      </w:r>
      <w:r>
        <w:rPr>
          <w:i/>
          <w:iCs/>
        </w:rPr>
        <w:t xml:space="preserve"> Código fuente en </w:t>
      </w:r>
      <w:proofErr w:type="spellStart"/>
      <w:r>
        <w:rPr>
          <w:i/>
          <w:iCs/>
        </w:rPr>
        <w:t>MicroPython</w:t>
      </w:r>
      <w:proofErr w:type="spellEnd"/>
      <w:r>
        <w:rPr>
          <w:i/>
          <w:iCs/>
        </w:rPr>
        <w:t xml:space="preserve"> del LED controlado por pulsador.</w:t>
      </w:r>
    </w:p>
    <w:p w14:paraId="29C107EF" w14:textId="77777777" w:rsidR="00D6458B" w:rsidRDefault="00000000">
      <w:pPr>
        <w:spacing w:after="200" w:line="480" w:lineRule="auto"/>
        <w:jc w:val="both"/>
      </w:pPr>
      <w:r>
        <w:lastRenderedPageBreak/>
        <w:t xml:space="preserve">En este programa se define el objeto led como salida en el pin GPIO 13, y el objeto </w:t>
      </w:r>
      <w:proofErr w:type="spellStart"/>
      <w:r>
        <w:t>boton</w:t>
      </w:r>
      <w:proofErr w:type="spellEnd"/>
      <w:r>
        <w:t xml:space="preserve"> como entrada en el pin GPIO 14, activando la resistencia interna de </w:t>
      </w:r>
      <w:proofErr w:type="spellStart"/>
      <w:r>
        <w:t>pull</w:t>
      </w:r>
      <w:proofErr w:type="spellEnd"/>
      <w:r>
        <w:t xml:space="preserve">-up mediante el parámetro </w:t>
      </w:r>
      <w:proofErr w:type="spellStart"/>
      <w:r>
        <w:t>Pin.PULL_UP</w:t>
      </w:r>
      <w:proofErr w:type="spellEnd"/>
      <w:r>
        <w:t>. Esta configuración mantiene el pin en estado alto por defecto, y lo lleva a estado bajo únicamente cuando el pulsador se presiona y conecta el pin a tierra (GND).</w:t>
      </w:r>
    </w:p>
    <w:p w14:paraId="6D5A2C12" w14:textId="77777777" w:rsidR="00D6458B" w:rsidRDefault="00000000">
      <w:pPr>
        <w:spacing w:after="200" w:line="480" w:lineRule="auto"/>
        <w:jc w:val="both"/>
      </w:pPr>
      <w:r>
        <w:t xml:space="preserve">Dentro del bucle infinito, la variable </w:t>
      </w:r>
      <w:proofErr w:type="spellStart"/>
      <w:r>
        <w:t>estado_boton</w:t>
      </w:r>
      <w:proofErr w:type="spellEnd"/>
      <w:r>
        <w:t xml:space="preserve"> almacena el valor leído del pin mediante </w:t>
      </w:r>
      <w:proofErr w:type="spellStart"/>
      <w:r>
        <w:t>boton.</w:t>
      </w:r>
      <w:proofErr w:type="gramStart"/>
      <w:r>
        <w:t>value</w:t>
      </w:r>
      <w:proofErr w:type="spellEnd"/>
      <w:r>
        <w:t>(</w:t>
      </w:r>
      <w:proofErr w:type="gramEnd"/>
      <w:r>
        <w:t xml:space="preserve">). Debido a que el circuito físico del LED también opera con lógica invertida, cuando </w:t>
      </w:r>
      <w:proofErr w:type="spellStart"/>
      <w:r>
        <w:t>estado_boton</w:t>
      </w:r>
      <w:proofErr w:type="spellEnd"/>
      <w:r>
        <w:t xml:space="preserve"> es igual a 0 —es decir, cuando el pulsador está siendo presionado— se enciende el LED con </w:t>
      </w:r>
      <w:proofErr w:type="spellStart"/>
      <w:r>
        <w:t>led.</w:t>
      </w:r>
      <w:proofErr w:type="gramStart"/>
      <w:r>
        <w:t>value</w:t>
      </w:r>
      <w:proofErr w:type="spellEnd"/>
      <w:r>
        <w:t>(</w:t>
      </w:r>
      <w:proofErr w:type="gramEnd"/>
      <w:r>
        <w:t xml:space="preserve">0); en caso contrario, cuando el pulsador se encuentra liberado, se apaga el LED con </w:t>
      </w:r>
      <w:proofErr w:type="spellStart"/>
      <w:r>
        <w:t>led.value</w:t>
      </w:r>
      <w:proofErr w:type="spellEnd"/>
      <w:r>
        <w:t xml:space="preserve">(1). Finalmente, se incluye una pausa de 0.05 segundos mediante </w:t>
      </w:r>
      <w:proofErr w:type="spellStart"/>
      <w:proofErr w:type="gramStart"/>
      <w:r>
        <w:t>time.sleep</w:t>
      </w:r>
      <w:proofErr w:type="spellEnd"/>
      <w:proofErr w:type="gramEnd"/>
      <w:r>
        <w:t>(0.05), cuya función es evitar lecturas falsas ocasionadas por el rebote mecánico (</w:t>
      </w:r>
      <w:proofErr w:type="spellStart"/>
      <w:r>
        <w:t>bouncing</w:t>
      </w:r>
      <w:proofErr w:type="spellEnd"/>
      <w:r>
        <w:t>) propio de los pulsadores físicos.</w:t>
      </w:r>
    </w:p>
    <w:p w14:paraId="37599CFC" w14:textId="77777777" w:rsidR="00D6458B" w:rsidRDefault="00000000">
      <w:r>
        <w:br w:type="page"/>
      </w:r>
    </w:p>
    <w:p w14:paraId="03E83F80" w14:textId="77777777" w:rsidR="00D6458B" w:rsidRDefault="00000000">
      <w:pPr>
        <w:pStyle w:val="Ttulo1"/>
        <w:spacing w:before="400" w:after="240" w:line="480" w:lineRule="auto"/>
        <w:jc w:val="center"/>
      </w:pPr>
      <w:r>
        <w:lastRenderedPageBreak/>
        <w:t>Implementación Física y Evidencias de Ejecución</w:t>
      </w:r>
    </w:p>
    <w:p w14:paraId="7FD8BDB4" w14:textId="77777777" w:rsidR="00D6458B" w:rsidRDefault="00000000">
      <w:pPr>
        <w:spacing w:after="200" w:line="480" w:lineRule="auto"/>
        <w:jc w:val="both"/>
      </w:pPr>
      <w:r>
        <w:t xml:space="preserve">Tras validar el funcionamiento de los tres circuitos en el entorno de simulación de </w:t>
      </w:r>
      <w:proofErr w:type="spellStart"/>
      <w:r>
        <w:t>Tinkercad</w:t>
      </w:r>
      <w:proofErr w:type="spellEnd"/>
      <w:r>
        <w:t xml:space="preserve"> y verificar la lógica de programación de cada práctica, se procedió al montaje físico de los circuitos sobre una </w:t>
      </w:r>
      <w:proofErr w:type="spellStart"/>
      <w:r>
        <w:t>protoboard</w:t>
      </w:r>
      <w:proofErr w:type="spellEnd"/>
      <w:r>
        <w:t xml:space="preserve"> utilizando un microcontrolador ESP32 real, cargando en cada caso el código </w:t>
      </w:r>
      <w:proofErr w:type="spellStart"/>
      <w:r>
        <w:t>MicroPython</w:t>
      </w:r>
      <w:proofErr w:type="spellEnd"/>
      <w:r>
        <w:t xml:space="preserve"> correspondiente mediante el entorno de desarrollo utilizado para tal fin. A continuación, se presentan las evidencias fotográficas del montaje y funcionamiento de los circuitos implementados.</w:t>
      </w:r>
    </w:p>
    <w:p w14:paraId="38F2A90A" w14:textId="77777777" w:rsidR="00D6458B" w:rsidRDefault="00000000">
      <w:pPr>
        <w:pStyle w:val="Ttulo2"/>
        <w:spacing w:before="300" w:after="200" w:line="480" w:lineRule="auto"/>
      </w:pPr>
      <w:r>
        <w:t>Montaje del circuito con pulsador</w:t>
      </w:r>
    </w:p>
    <w:p w14:paraId="504BA7D8" w14:textId="77777777" w:rsidR="00D6458B" w:rsidRDefault="00000000">
      <w:pPr>
        <w:spacing w:after="200" w:line="480" w:lineRule="auto"/>
        <w:jc w:val="both"/>
      </w:pPr>
      <w:r>
        <w:t xml:space="preserve">La Figura 7 muestra el montaje físico del circuito de LED controlado por pulsador, en el cual se aprecian las conexiones del pulsador, la resistencia y el LED sobre la </w:t>
      </w:r>
      <w:proofErr w:type="spellStart"/>
      <w:r>
        <w:t>protoboard</w:t>
      </w:r>
      <w:proofErr w:type="spellEnd"/>
      <w:r>
        <w:t>, junto con el microcontrolador ESP32 conectado mediante cable USB para su alimentación y programación.</w:t>
      </w:r>
    </w:p>
    <w:p w14:paraId="0172E0B0" w14:textId="77777777" w:rsidR="00D6458B" w:rsidRDefault="00000000">
      <w:pPr>
        <w:spacing w:before="200" w:after="80"/>
        <w:jc w:val="center"/>
      </w:pPr>
      <w:r>
        <w:rPr>
          <w:noProof/>
        </w:rPr>
        <w:drawing>
          <wp:inline distT="0" distB="0" distL="0" distR="0" wp14:anchorId="21472846" wp14:editId="41E0BFF3">
            <wp:extent cx="2190750" cy="36480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3648075"/>
                    </a:xfrm>
                    <a:prstGeom prst="rect">
                      <a:avLst/>
                    </a:prstGeom>
                  </pic:spPr>
                </pic:pic>
              </a:graphicData>
            </a:graphic>
          </wp:inline>
        </w:drawing>
      </w:r>
    </w:p>
    <w:p w14:paraId="2F2283E6" w14:textId="77777777" w:rsidR="00D6458B" w:rsidRDefault="00000000">
      <w:pPr>
        <w:spacing w:before="120" w:after="300" w:line="480" w:lineRule="auto"/>
        <w:jc w:val="center"/>
      </w:pPr>
      <w:r>
        <w:rPr>
          <w:b/>
          <w:bCs/>
          <w:i/>
          <w:iCs/>
        </w:rPr>
        <w:t>Figura 7</w:t>
      </w:r>
      <w:r>
        <w:rPr>
          <w:i/>
          <w:iCs/>
        </w:rPr>
        <w:t xml:space="preserve"> Montaje físico del circuito de LED controlado por pulsador sobre el ESP32.</w:t>
      </w:r>
    </w:p>
    <w:p w14:paraId="5A2ADEBA" w14:textId="77777777" w:rsidR="00D6458B" w:rsidRDefault="00000000">
      <w:pPr>
        <w:pStyle w:val="Ttulo2"/>
        <w:spacing w:before="300" w:after="200" w:line="480" w:lineRule="auto"/>
      </w:pPr>
      <w:r>
        <w:lastRenderedPageBreak/>
        <w:t>Montaje del circuito de semáforo</w:t>
      </w:r>
    </w:p>
    <w:p w14:paraId="39AF788C" w14:textId="77777777" w:rsidR="00D6458B" w:rsidRDefault="00000000">
      <w:pPr>
        <w:spacing w:after="200" w:line="480" w:lineRule="auto"/>
        <w:jc w:val="both"/>
      </w:pPr>
      <w:r>
        <w:t xml:space="preserve">La Figura 8 evidencia el funcionamiento del circuito de semáforo implementado físicamente, donde se observa el LED rojo encendido durante su respectiva fase del ciclo, junto con los </w:t>
      </w:r>
      <w:proofErr w:type="spellStart"/>
      <w:r>
        <w:t>LEDs</w:t>
      </w:r>
      <w:proofErr w:type="spellEnd"/>
      <w:r>
        <w:t xml:space="preserve"> amarillo y verde apagados, confirmando el correcto funcionamiento de la lógica invertida programada en el ESP32.</w:t>
      </w:r>
    </w:p>
    <w:p w14:paraId="1BB07578" w14:textId="77777777" w:rsidR="00D6458B" w:rsidRDefault="00000000">
      <w:pPr>
        <w:spacing w:before="200" w:after="80"/>
        <w:jc w:val="center"/>
      </w:pPr>
      <w:r>
        <w:rPr>
          <w:noProof/>
        </w:rPr>
        <w:drawing>
          <wp:inline distT="0" distB="0" distL="0" distR="0" wp14:anchorId="6630A1CB" wp14:editId="72BBE4C0">
            <wp:extent cx="2190750" cy="38671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90750" cy="3867150"/>
                    </a:xfrm>
                    <a:prstGeom prst="rect">
                      <a:avLst/>
                    </a:prstGeom>
                  </pic:spPr>
                </pic:pic>
              </a:graphicData>
            </a:graphic>
          </wp:inline>
        </w:drawing>
      </w:r>
    </w:p>
    <w:p w14:paraId="5B973191" w14:textId="77777777" w:rsidR="00D6458B" w:rsidRDefault="00000000">
      <w:pPr>
        <w:spacing w:before="120" w:after="300" w:line="480" w:lineRule="auto"/>
        <w:jc w:val="center"/>
      </w:pPr>
      <w:r>
        <w:rPr>
          <w:b/>
          <w:bCs/>
          <w:i/>
          <w:iCs/>
        </w:rPr>
        <w:t>Figura 8</w:t>
      </w:r>
      <w:r>
        <w:rPr>
          <w:i/>
          <w:iCs/>
        </w:rPr>
        <w:t xml:space="preserve"> Montaje físico del circuito de semáforo con tres </w:t>
      </w:r>
      <w:proofErr w:type="spellStart"/>
      <w:r>
        <w:rPr>
          <w:i/>
          <w:iCs/>
        </w:rPr>
        <w:t>LEDs</w:t>
      </w:r>
      <w:proofErr w:type="spellEnd"/>
      <w:r>
        <w:rPr>
          <w:i/>
          <w:iCs/>
        </w:rPr>
        <w:t xml:space="preserve"> sobre el ESP32.</w:t>
      </w:r>
    </w:p>
    <w:p w14:paraId="525571A0" w14:textId="77777777" w:rsidR="00D6458B" w:rsidRDefault="00000000">
      <w:pPr>
        <w:pStyle w:val="Ttulo2"/>
        <w:spacing w:before="300" w:after="200" w:line="480" w:lineRule="auto"/>
      </w:pPr>
      <w:r>
        <w:t>Montaje del circuito de LED intermitente</w:t>
      </w:r>
    </w:p>
    <w:p w14:paraId="32F4DAD2" w14:textId="77777777" w:rsidR="00D6458B" w:rsidRDefault="00000000">
      <w:pPr>
        <w:spacing w:after="200" w:line="480" w:lineRule="auto"/>
        <w:jc w:val="both"/>
      </w:pPr>
      <w:r>
        <w:t>Finalmente, la Figura 9 muestra el circuito de LED intermitente en funcionamiento, con el LED encendido y el ESP32 alimentado mediante conexión USB, confirmando la correcta ejecución del bucle de parpadeo programado.</w:t>
      </w:r>
    </w:p>
    <w:p w14:paraId="767B8001" w14:textId="77777777" w:rsidR="00D6458B" w:rsidRDefault="00000000">
      <w:pPr>
        <w:spacing w:before="200" w:after="80"/>
        <w:jc w:val="center"/>
      </w:pPr>
      <w:r>
        <w:rPr>
          <w:noProof/>
        </w:rPr>
        <w:lastRenderedPageBreak/>
        <w:drawing>
          <wp:inline distT="0" distB="0" distL="0" distR="0" wp14:anchorId="2D438B31" wp14:editId="133FB0F1">
            <wp:extent cx="2190750" cy="39147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90750" cy="3914775"/>
                    </a:xfrm>
                    <a:prstGeom prst="rect">
                      <a:avLst/>
                    </a:prstGeom>
                  </pic:spPr>
                </pic:pic>
              </a:graphicData>
            </a:graphic>
          </wp:inline>
        </w:drawing>
      </w:r>
    </w:p>
    <w:p w14:paraId="7AEA9EC5" w14:textId="77777777" w:rsidR="00D6458B" w:rsidRDefault="00000000">
      <w:pPr>
        <w:spacing w:before="120" w:after="300" w:line="480" w:lineRule="auto"/>
        <w:jc w:val="center"/>
      </w:pPr>
      <w:r>
        <w:rPr>
          <w:b/>
          <w:bCs/>
          <w:i/>
          <w:iCs/>
        </w:rPr>
        <w:t>Figura 9</w:t>
      </w:r>
      <w:r>
        <w:rPr>
          <w:i/>
          <w:iCs/>
        </w:rPr>
        <w:t xml:space="preserve"> Montaje físico del circuito de LED intermitente sobre el ESP32.</w:t>
      </w:r>
    </w:p>
    <w:p w14:paraId="15D9E7E0" w14:textId="77777777" w:rsidR="00D6458B" w:rsidRDefault="00000000">
      <w:r>
        <w:br w:type="page"/>
      </w:r>
    </w:p>
    <w:p w14:paraId="63A13D09" w14:textId="77777777" w:rsidR="00D6458B" w:rsidRDefault="00000000">
      <w:pPr>
        <w:pStyle w:val="Ttulo1"/>
        <w:spacing w:before="400" w:after="240" w:line="480" w:lineRule="auto"/>
        <w:jc w:val="center"/>
      </w:pPr>
      <w:r>
        <w:lastRenderedPageBreak/>
        <w:t>Conclusiones</w:t>
      </w:r>
    </w:p>
    <w:p w14:paraId="3BAF791B" w14:textId="77777777" w:rsidR="00D6458B" w:rsidRDefault="00000000">
      <w:pPr>
        <w:spacing w:after="200" w:line="480" w:lineRule="auto"/>
        <w:jc w:val="both"/>
      </w:pPr>
      <w:r>
        <w:t xml:space="preserve">•  El uso de </w:t>
      </w:r>
      <w:proofErr w:type="spellStart"/>
      <w:r>
        <w:t>Tinkercad</w:t>
      </w:r>
      <w:proofErr w:type="spellEnd"/>
      <w:r>
        <w:t xml:space="preserve"> </w:t>
      </w:r>
      <w:proofErr w:type="spellStart"/>
      <w:r>
        <w:t>Circuits</w:t>
      </w:r>
      <w:proofErr w:type="spellEnd"/>
      <w:r>
        <w:t xml:space="preserve"> como etapa previa a la implementación física permitió validar la lógica de conexión de cada circuito —polaridad de los </w:t>
      </w:r>
      <w:proofErr w:type="spellStart"/>
      <w:r>
        <w:t>LEDs</w:t>
      </w:r>
      <w:proofErr w:type="spellEnd"/>
      <w:r>
        <w:t>, ubicación de las resistencias y configuración del pulsador— reduciendo el riesgo de errores de montaje y de daño a los componentes reales.</w:t>
      </w:r>
    </w:p>
    <w:p w14:paraId="55C5DDCB" w14:textId="77777777" w:rsidR="00D6458B" w:rsidRDefault="00000000">
      <w:pPr>
        <w:spacing w:after="200" w:line="480" w:lineRule="auto"/>
        <w:jc w:val="both"/>
      </w:pPr>
      <w:r>
        <w:t xml:space="preserve">•  El microcontrolador ESP32, programado mediante </w:t>
      </w:r>
      <w:proofErr w:type="spellStart"/>
      <w:r>
        <w:t>MicroPython</w:t>
      </w:r>
      <w:proofErr w:type="spellEnd"/>
      <w:r>
        <w:t xml:space="preserve">, demostró ser una plataforma adecuada para el control de entradas y salidas digitales, permitiendo implementar de forma sencilla tanto el control de </w:t>
      </w:r>
      <w:proofErr w:type="spellStart"/>
      <w:r>
        <w:t>LEDs</w:t>
      </w:r>
      <w:proofErr w:type="spellEnd"/>
      <w:r>
        <w:t xml:space="preserve"> de salida como la lectura del estado de un pulsador de entrada.</w:t>
      </w:r>
    </w:p>
    <w:p w14:paraId="22DA9E8C" w14:textId="77777777" w:rsidR="00D6458B" w:rsidRDefault="00000000">
      <w:pPr>
        <w:spacing w:after="200" w:line="480" w:lineRule="auto"/>
        <w:jc w:val="both"/>
      </w:pPr>
      <w:r>
        <w:t xml:space="preserve">•  La comprensión de conceptos como la lógica invertida, la configuración de resistencias internas de </w:t>
      </w:r>
      <w:proofErr w:type="spellStart"/>
      <w:r>
        <w:t>pull</w:t>
      </w:r>
      <w:proofErr w:type="spellEnd"/>
      <w:r>
        <w:t>-up y el fenómeno del rebote mecánico en pulsadores resultó fundamental para lograr un funcionamiento estable y confiable de los tres circuitos desarrollados.</w:t>
      </w:r>
    </w:p>
    <w:p w14:paraId="3801269E" w14:textId="77777777" w:rsidR="00D6458B" w:rsidRDefault="00000000">
      <w:pPr>
        <w:spacing w:after="200" w:line="480" w:lineRule="auto"/>
        <w:jc w:val="both"/>
      </w:pPr>
      <w:r>
        <w:t>•  El taller permitió consolidar, de manera práctica, los fundamentos de la programación de microcontroladores aplicados al Internet de las Cosas, evidenciando cómo un mismo conjunto de principios —pines digitales, bucles de control y temporización— puede emplearse para desarrollar aplicaciones de complejidad creciente, desde un simple parpadeo hasta un sistema de semaforización o de control por eventos.</w:t>
      </w:r>
    </w:p>
    <w:p w14:paraId="1F33595C" w14:textId="77777777" w:rsidR="00D6458B" w:rsidRDefault="00000000">
      <w:r>
        <w:br w:type="page"/>
      </w:r>
    </w:p>
    <w:p w14:paraId="0FF7EFB9" w14:textId="77777777" w:rsidR="00D6458B" w:rsidRDefault="00000000">
      <w:pPr>
        <w:pStyle w:val="Ttulo1"/>
        <w:spacing w:before="400" w:after="240" w:line="480" w:lineRule="auto"/>
        <w:jc w:val="center"/>
      </w:pPr>
      <w:r>
        <w:lastRenderedPageBreak/>
        <w:t>Referencias</w:t>
      </w:r>
    </w:p>
    <w:p w14:paraId="35B442C1" w14:textId="77777777" w:rsidR="00D6458B" w:rsidRPr="00030015" w:rsidRDefault="00000000">
      <w:pPr>
        <w:spacing w:line="480" w:lineRule="auto"/>
        <w:ind w:left="720" w:hanging="720"/>
        <w:jc w:val="both"/>
        <w:rPr>
          <w:lang w:val="en-US"/>
        </w:rPr>
      </w:pPr>
      <w:proofErr w:type="spellStart"/>
      <w:r>
        <w:t>Atzori</w:t>
      </w:r>
      <w:proofErr w:type="spellEnd"/>
      <w:r>
        <w:t xml:space="preserve">, L., </w:t>
      </w:r>
      <w:proofErr w:type="spellStart"/>
      <w:r>
        <w:t>Iera</w:t>
      </w:r>
      <w:proofErr w:type="spellEnd"/>
      <w:r>
        <w:t xml:space="preserve">, A., &amp; Morabito, G. (2010). </w:t>
      </w:r>
      <w:r w:rsidRPr="00030015">
        <w:rPr>
          <w:lang w:val="en-US"/>
        </w:rPr>
        <w:t xml:space="preserve">The Internet of Things: A survey. </w:t>
      </w:r>
      <w:r w:rsidRPr="00030015">
        <w:rPr>
          <w:i/>
          <w:iCs/>
          <w:lang w:val="en-US"/>
        </w:rPr>
        <w:t>Computer Networks, 54</w:t>
      </w:r>
      <w:r w:rsidRPr="00030015">
        <w:rPr>
          <w:lang w:val="en-US"/>
        </w:rPr>
        <w:t>(15), 2787–2805. https://doi.org/10.1016/j.comnet.2010.05.010</w:t>
      </w:r>
    </w:p>
    <w:p w14:paraId="5F71C8F1" w14:textId="77777777" w:rsidR="00D6458B" w:rsidRPr="00030015" w:rsidRDefault="00000000">
      <w:pPr>
        <w:spacing w:line="480" w:lineRule="auto"/>
        <w:ind w:left="720" w:hanging="720"/>
        <w:jc w:val="both"/>
        <w:rPr>
          <w:lang w:val="en-US"/>
        </w:rPr>
      </w:pPr>
      <w:r w:rsidRPr="00030015">
        <w:rPr>
          <w:lang w:val="en-US"/>
        </w:rPr>
        <w:t xml:space="preserve">Autodesk. (2024). </w:t>
      </w:r>
      <w:proofErr w:type="spellStart"/>
      <w:r w:rsidRPr="00030015">
        <w:rPr>
          <w:i/>
          <w:iCs/>
          <w:lang w:val="en-US"/>
        </w:rPr>
        <w:t>Tinkercad</w:t>
      </w:r>
      <w:proofErr w:type="spellEnd"/>
      <w:r w:rsidRPr="00030015">
        <w:rPr>
          <w:i/>
          <w:iCs/>
          <w:lang w:val="en-US"/>
        </w:rPr>
        <w:t xml:space="preserve"> Circuits: Simula </w:t>
      </w:r>
      <w:proofErr w:type="spellStart"/>
      <w:r w:rsidRPr="00030015">
        <w:rPr>
          <w:i/>
          <w:iCs/>
          <w:lang w:val="en-US"/>
        </w:rPr>
        <w:t>electrónica</w:t>
      </w:r>
      <w:proofErr w:type="spellEnd"/>
      <w:r w:rsidRPr="00030015">
        <w:rPr>
          <w:lang w:val="en-US"/>
        </w:rPr>
        <w:t xml:space="preserve"> [Software]. Autodesk. https://www.tinkercad.com/</w:t>
      </w:r>
    </w:p>
    <w:p w14:paraId="2B36B5CC" w14:textId="77777777" w:rsidR="00D6458B" w:rsidRPr="00030015" w:rsidRDefault="00000000">
      <w:pPr>
        <w:spacing w:line="480" w:lineRule="auto"/>
        <w:ind w:left="720" w:hanging="720"/>
        <w:jc w:val="both"/>
        <w:rPr>
          <w:lang w:val="en-US"/>
        </w:rPr>
      </w:pPr>
      <w:proofErr w:type="spellStart"/>
      <w:r w:rsidRPr="00030015">
        <w:rPr>
          <w:lang w:val="en-US"/>
        </w:rPr>
        <w:t>Babiuch</w:t>
      </w:r>
      <w:proofErr w:type="spellEnd"/>
      <w:r w:rsidRPr="00030015">
        <w:rPr>
          <w:lang w:val="en-US"/>
        </w:rPr>
        <w:t xml:space="preserve">, M., </w:t>
      </w:r>
      <w:proofErr w:type="spellStart"/>
      <w:r w:rsidRPr="00030015">
        <w:rPr>
          <w:lang w:val="en-US"/>
        </w:rPr>
        <w:t>Foltýnek</w:t>
      </w:r>
      <w:proofErr w:type="spellEnd"/>
      <w:r w:rsidRPr="00030015">
        <w:rPr>
          <w:lang w:val="en-US"/>
        </w:rPr>
        <w:t xml:space="preserve">, P., &amp; </w:t>
      </w:r>
      <w:proofErr w:type="spellStart"/>
      <w:r w:rsidRPr="00030015">
        <w:rPr>
          <w:lang w:val="en-US"/>
        </w:rPr>
        <w:t>Smutný</w:t>
      </w:r>
      <w:proofErr w:type="spellEnd"/>
      <w:r w:rsidRPr="00030015">
        <w:rPr>
          <w:lang w:val="en-US"/>
        </w:rPr>
        <w:t xml:space="preserve">, P. (2019). Using the ESP32 microcontroller for data processing. En </w:t>
      </w:r>
      <w:r w:rsidRPr="00030015">
        <w:rPr>
          <w:i/>
          <w:iCs/>
          <w:lang w:val="en-US"/>
        </w:rPr>
        <w:t>2019 20th International Carpathian Control Conference (ICCC)</w:t>
      </w:r>
      <w:r w:rsidRPr="00030015">
        <w:rPr>
          <w:lang w:val="en-US"/>
        </w:rPr>
        <w:t xml:space="preserve"> (pp. 1–6). IEEE. https://doi.org/10.1109/CarpathianCC.2019.8765944</w:t>
      </w:r>
    </w:p>
    <w:p w14:paraId="6CE90A54" w14:textId="77777777" w:rsidR="00D6458B" w:rsidRDefault="00000000">
      <w:pPr>
        <w:spacing w:line="480" w:lineRule="auto"/>
        <w:ind w:left="720" w:hanging="720"/>
        <w:jc w:val="both"/>
      </w:pPr>
      <w:proofErr w:type="spellStart"/>
      <w:r w:rsidRPr="00030015">
        <w:rPr>
          <w:lang w:val="en-US"/>
        </w:rPr>
        <w:t>Banzi</w:t>
      </w:r>
      <w:proofErr w:type="spellEnd"/>
      <w:r w:rsidRPr="00030015">
        <w:rPr>
          <w:lang w:val="en-US"/>
        </w:rPr>
        <w:t xml:space="preserve">, M., &amp; Shiloh, M. (2015). </w:t>
      </w:r>
      <w:r w:rsidRPr="00030015">
        <w:rPr>
          <w:i/>
          <w:iCs/>
          <w:lang w:val="en-US"/>
        </w:rPr>
        <w:t xml:space="preserve">Getting started with Arduino: The </w:t>
      </w:r>
      <w:proofErr w:type="gramStart"/>
      <w:r w:rsidRPr="00030015">
        <w:rPr>
          <w:i/>
          <w:iCs/>
          <w:lang w:val="en-US"/>
        </w:rPr>
        <w:t>open source</w:t>
      </w:r>
      <w:proofErr w:type="gramEnd"/>
      <w:r w:rsidRPr="00030015">
        <w:rPr>
          <w:i/>
          <w:iCs/>
          <w:lang w:val="en-US"/>
        </w:rPr>
        <w:t xml:space="preserve"> electronics prototyping platform</w:t>
      </w:r>
      <w:r w:rsidRPr="00030015">
        <w:rPr>
          <w:lang w:val="en-US"/>
        </w:rPr>
        <w:t xml:space="preserve"> (3.ª ed.). </w:t>
      </w:r>
      <w:proofErr w:type="spellStart"/>
      <w:r>
        <w:t>Maker</w:t>
      </w:r>
      <w:proofErr w:type="spellEnd"/>
      <w:r>
        <w:t xml:space="preserve"> Media.</w:t>
      </w:r>
    </w:p>
    <w:p w14:paraId="433E33B3" w14:textId="77777777" w:rsidR="00D6458B" w:rsidRDefault="00000000">
      <w:pPr>
        <w:spacing w:line="480" w:lineRule="auto"/>
        <w:ind w:left="720" w:hanging="720"/>
        <w:jc w:val="both"/>
      </w:pPr>
      <w:r>
        <w:t xml:space="preserve">Benito Herranz, Á. (2019). </w:t>
      </w:r>
      <w:r>
        <w:rPr>
          <w:i/>
          <w:iCs/>
        </w:rPr>
        <w:t xml:space="preserve">Desarrollo de aplicaciones para </w:t>
      </w:r>
      <w:proofErr w:type="spellStart"/>
      <w:r>
        <w:rPr>
          <w:i/>
          <w:iCs/>
        </w:rPr>
        <w:t>IoT</w:t>
      </w:r>
      <w:proofErr w:type="spellEnd"/>
      <w:r>
        <w:rPr>
          <w:i/>
          <w:iCs/>
        </w:rPr>
        <w:t xml:space="preserve"> con el módulo ESP32</w:t>
      </w:r>
      <w:r>
        <w:t xml:space="preserve"> [Trabajo de fin de grado, Universidad de Alcalá]. Repositorio Institucional e-</w:t>
      </w:r>
      <w:proofErr w:type="spellStart"/>
      <w:r>
        <w:t>Buah</w:t>
      </w:r>
      <w:proofErr w:type="spellEnd"/>
      <w:r>
        <w:t>. https://ebuah.uah.es/xmlui/handle/10017/35420</w:t>
      </w:r>
    </w:p>
    <w:p w14:paraId="4452252E" w14:textId="77777777" w:rsidR="00D6458B" w:rsidRPr="00030015" w:rsidRDefault="00000000">
      <w:pPr>
        <w:spacing w:line="480" w:lineRule="auto"/>
        <w:ind w:left="720" w:hanging="720"/>
        <w:jc w:val="both"/>
        <w:rPr>
          <w:lang w:val="en-US"/>
        </w:rPr>
      </w:pPr>
      <w:r w:rsidRPr="00030015">
        <w:rPr>
          <w:lang w:val="en-US"/>
        </w:rPr>
        <w:t xml:space="preserve">Maier, A., Sharp, A., &amp; </w:t>
      </w:r>
      <w:proofErr w:type="spellStart"/>
      <w:r w:rsidRPr="00030015">
        <w:rPr>
          <w:lang w:val="en-US"/>
        </w:rPr>
        <w:t>Vagapov</w:t>
      </w:r>
      <w:proofErr w:type="spellEnd"/>
      <w:r w:rsidRPr="00030015">
        <w:rPr>
          <w:lang w:val="en-US"/>
        </w:rPr>
        <w:t xml:space="preserve">, Y. (2017). Comparative analysis and practical implementation of the ESP32 microcontroller module for the Internet of Things. En </w:t>
      </w:r>
      <w:r w:rsidRPr="00030015">
        <w:rPr>
          <w:i/>
          <w:iCs/>
          <w:lang w:val="en-US"/>
        </w:rPr>
        <w:t>2017 Internet Technologies and Applications (ITA)</w:t>
      </w:r>
      <w:r w:rsidRPr="00030015">
        <w:rPr>
          <w:lang w:val="en-US"/>
        </w:rPr>
        <w:t xml:space="preserve"> (pp. 143–148). IEEE. https://doi.org/10.1109/ITECHA.2017.8101926</w:t>
      </w:r>
    </w:p>
    <w:p w14:paraId="1E6936AC" w14:textId="77777777" w:rsidR="00D6458B" w:rsidRDefault="00000000">
      <w:pPr>
        <w:spacing w:line="480" w:lineRule="auto"/>
        <w:ind w:left="720" w:hanging="720"/>
        <w:jc w:val="both"/>
      </w:pPr>
      <w:proofErr w:type="spellStart"/>
      <w:r w:rsidRPr="00030015">
        <w:rPr>
          <w:lang w:val="en-US"/>
        </w:rPr>
        <w:t>Tollervey</w:t>
      </w:r>
      <w:proofErr w:type="spellEnd"/>
      <w:r w:rsidRPr="00030015">
        <w:rPr>
          <w:lang w:val="en-US"/>
        </w:rPr>
        <w:t xml:space="preserve">, N. H. (2017). </w:t>
      </w:r>
      <w:r w:rsidRPr="00030015">
        <w:rPr>
          <w:i/>
          <w:iCs/>
          <w:lang w:val="en-US"/>
        </w:rPr>
        <w:t xml:space="preserve">Programming with </w:t>
      </w:r>
      <w:proofErr w:type="spellStart"/>
      <w:r w:rsidRPr="00030015">
        <w:rPr>
          <w:i/>
          <w:iCs/>
          <w:lang w:val="en-US"/>
        </w:rPr>
        <w:t>MicroPython</w:t>
      </w:r>
      <w:proofErr w:type="spellEnd"/>
      <w:r w:rsidRPr="00030015">
        <w:rPr>
          <w:i/>
          <w:iCs/>
          <w:lang w:val="en-US"/>
        </w:rPr>
        <w:t>: Embedded programming with microcontrollers and Python</w:t>
      </w:r>
      <w:r w:rsidRPr="00030015">
        <w:rPr>
          <w:lang w:val="en-US"/>
        </w:rPr>
        <w:t xml:space="preserve">. </w:t>
      </w:r>
      <w:r>
        <w:t>O'Reilly Media.</w:t>
      </w:r>
    </w:p>
    <w:sectPr w:rsidR="00D6458B">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DD387" w14:textId="77777777" w:rsidR="006E242B" w:rsidRDefault="006E242B">
      <w:r>
        <w:separator/>
      </w:r>
    </w:p>
  </w:endnote>
  <w:endnote w:type="continuationSeparator" w:id="0">
    <w:p w14:paraId="33361C30" w14:textId="77777777" w:rsidR="006E242B" w:rsidRDefault="006E2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3ECBD" w14:textId="77777777" w:rsidR="00D6458B" w:rsidRDefault="00000000">
    <w:pPr>
      <w:jc w:val="right"/>
    </w:pPr>
    <w:r>
      <w:fldChar w:fldCharType="begin"/>
    </w:r>
    <w:r>
      <w:instrText>PAGE</w:instrText>
    </w:r>
    <w:r>
      <w:fldChar w:fldCharType="separate"/>
    </w:r>
    <w:r w:rsidR="0003001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AA32B" w14:textId="58BBB0FB" w:rsidR="00D6458B" w:rsidRDefault="00000000">
    <w:pPr>
      <w:jc w:val="right"/>
    </w:pPr>
    <w:r>
      <w:fldChar w:fldCharType="begin"/>
    </w:r>
    <w:r>
      <w:instrText>PAGE</w:instrText>
    </w:r>
    <w:r>
      <w:fldChar w:fldCharType="separate"/>
    </w:r>
    <w:r w:rsidR="0003001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9C720" w14:textId="77777777" w:rsidR="006E242B" w:rsidRDefault="006E242B">
      <w:r>
        <w:separator/>
      </w:r>
    </w:p>
  </w:footnote>
  <w:footnote w:type="continuationSeparator" w:id="0">
    <w:p w14:paraId="1C680CC3" w14:textId="77777777" w:rsidR="006E242B" w:rsidRDefault="006E2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BCE46" w14:textId="77777777" w:rsidR="00D6458B" w:rsidRDefault="00D6458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9D11" w14:textId="77777777" w:rsidR="00D6458B" w:rsidRDefault="00D645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951A3"/>
    <w:multiLevelType w:val="hybridMultilevel"/>
    <w:tmpl w:val="287C8D24"/>
    <w:lvl w:ilvl="0" w:tplc="4A5AB2CE">
      <w:start w:val="1"/>
      <w:numFmt w:val="bullet"/>
      <w:lvlText w:val="●"/>
      <w:lvlJc w:val="left"/>
      <w:pPr>
        <w:ind w:left="720" w:hanging="360"/>
      </w:pPr>
    </w:lvl>
    <w:lvl w:ilvl="1" w:tplc="3E1AC462">
      <w:start w:val="1"/>
      <w:numFmt w:val="bullet"/>
      <w:lvlText w:val="○"/>
      <w:lvlJc w:val="left"/>
      <w:pPr>
        <w:ind w:left="1440" w:hanging="360"/>
      </w:pPr>
    </w:lvl>
    <w:lvl w:ilvl="2" w:tplc="9A74FD92">
      <w:start w:val="1"/>
      <w:numFmt w:val="bullet"/>
      <w:lvlText w:val="■"/>
      <w:lvlJc w:val="left"/>
      <w:pPr>
        <w:ind w:left="2160" w:hanging="360"/>
      </w:pPr>
    </w:lvl>
    <w:lvl w:ilvl="3" w:tplc="5F5008F2">
      <w:start w:val="1"/>
      <w:numFmt w:val="bullet"/>
      <w:lvlText w:val="●"/>
      <w:lvlJc w:val="left"/>
      <w:pPr>
        <w:ind w:left="2880" w:hanging="360"/>
      </w:pPr>
    </w:lvl>
    <w:lvl w:ilvl="4" w:tplc="65E6C872">
      <w:start w:val="1"/>
      <w:numFmt w:val="bullet"/>
      <w:lvlText w:val="○"/>
      <w:lvlJc w:val="left"/>
      <w:pPr>
        <w:ind w:left="3600" w:hanging="360"/>
      </w:pPr>
    </w:lvl>
    <w:lvl w:ilvl="5" w:tplc="6988E346">
      <w:start w:val="1"/>
      <w:numFmt w:val="bullet"/>
      <w:lvlText w:val="■"/>
      <w:lvlJc w:val="left"/>
      <w:pPr>
        <w:ind w:left="4320" w:hanging="360"/>
      </w:pPr>
    </w:lvl>
    <w:lvl w:ilvl="6" w:tplc="AF48F236">
      <w:start w:val="1"/>
      <w:numFmt w:val="bullet"/>
      <w:lvlText w:val="●"/>
      <w:lvlJc w:val="left"/>
      <w:pPr>
        <w:ind w:left="5040" w:hanging="360"/>
      </w:pPr>
    </w:lvl>
    <w:lvl w:ilvl="7" w:tplc="83AA7948">
      <w:start w:val="1"/>
      <w:numFmt w:val="bullet"/>
      <w:lvlText w:val="●"/>
      <w:lvlJc w:val="left"/>
      <w:pPr>
        <w:ind w:left="5760" w:hanging="360"/>
      </w:pPr>
    </w:lvl>
    <w:lvl w:ilvl="8" w:tplc="5198B41C">
      <w:start w:val="1"/>
      <w:numFmt w:val="bullet"/>
      <w:lvlText w:val="●"/>
      <w:lvlJc w:val="left"/>
      <w:pPr>
        <w:ind w:left="6480" w:hanging="360"/>
      </w:pPr>
    </w:lvl>
  </w:abstractNum>
  <w:abstractNum w:abstractNumId="1" w15:restartNumberingAfterBreak="0">
    <w:nsid w:val="543A018A"/>
    <w:multiLevelType w:val="hybridMultilevel"/>
    <w:tmpl w:val="504286CA"/>
    <w:lvl w:ilvl="0" w:tplc="6B32D01C">
      <w:start w:val="1"/>
      <w:numFmt w:val="bullet"/>
      <w:lvlText w:val="•"/>
      <w:lvlJc w:val="left"/>
      <w:pPr>
        <w:ind w:left="720" w:hanging="360"/>
      </w:pPr>
    </w:lvl>
    <w:lvl w:ilvl="1" w:tplc="3852FDE6">
      <w:numFmt w:val="decimal"/>
      <w:lvlText w:val=""/>
      <w:lvlJc w:val="left"/>
    </w:lvl>
    <w:lvl w:ilvl="2" w:tplc="0D6E72A2">
      <w:numFmt w:val="decimal"/>
      <w:lvlText w:val=""/>
      <w:lvlJc w:val="left"/>
    </w:lvl>
    <w:lvl w:ilvl="3" w:tplc="51489230">
      <w:numFmt w:val="decimal"/>
      <w:lvlText w:val=""/>
      <w:lvlJc w:val="left"/>
    </w:lvl>
    <w:lvl w:ilvl="4" w:tplc="D9EE011A">
      <w:numFmt w:val="decimal"/>
      <w:lvlText w:val=""/>
      <w:lvlJc w:val="left"/>
    </w:lvl>
    <w:lvl w:ilvl="5" w:tplc="8EBAE28E">
      <w:numFmt w:val="decimal"/>
      <w:lvlText w:val=""/>
      <w:lvlJc w:val="left"/>
    </w:lvl>
    <w:lvl w:ilvl="6" w:tplc="E68296F6">
      <w:numFmt w:val="decimal"/>
      <w:lvlText w:val=""/>
      <w:lvlJc w:val="left"/>
    </w:lvl>
    <w:lvl w:ilvl="7" w:tplc="00B09F60">
      <w:numFmt w:val="decimal"/>
      <w:lvlText w:val=""/>
      <w:lvlJc w:val="left"/>
    </w:lvl>
    <w:lvl w:ilvl="8" w:tplc="B2EEC198">
      <w:numFmt w:val="decimal"/>
      <w:lvlText w:val=""/>
      <w:lvlJc w:val="left"/>
    </w:lvl>
  </w:abstractNum>
  <w:num w:numId="1" w16cid:durableId="2066877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58B"/>
    <w:rsid w:val="00030015"/>
    <w:rsid w:val="002E5F80"/>
    <w:rsid w:val="006E242B"/>
    <w:rsid w:val="00C35396"/>
    <w:rsid w:val="00D645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4CA8E"/>
  <w15:docId w15:val="{BAE3CB80-37DD-4D31-9128-6D5D0640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2796</Words>
  <Characters>15381</Characters>
  <Application>Microsoft Office Word</Application>
  <DocSecurity>0</DocSecurity>
  <Lines>128</Lines>
  <Paragraphs>36</Paragraphs>
  <ScaleCrop>false</ScaleCrop>
  <Company/>
  <LinksUpToDate>false</LinksUpToDate>
  <CharactersWithSpaces>18141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Gutierrez</cp:lastModifiedBy>
  <cp:revision>2</cp:revision>
  <dcterms:created xsi:type="dcterms:W3CDTF">2026-09-10T21:06:00Z</dcterms:created>
  <dcterms:modified xsi:type="dcterms:W3CDTF">2026-09-10T21:06:00Z</dcterms:modified>
</cp:coreProperties>
</file>