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Board Memo</w:t>
      </w:r>
    </w:p>
    <w:p>
      <w:r>
        <w:t xml:space="preserve"/>
      </w:r>
    </w:p>
    <w:p>
      <w:r>
        <w:t xml:space="preserve">Entity: Northstar Pay US</w:t>
      </w:r>
    </w:p>
    <w:p>
      <w:r>
        <w:t xml:space="preserve">Deployment Decision: BLOCKED</w:t>
      </w:r>
    </w:p>
    <w:p>
      <w:r>
        <w:t xml:space="preserve"/>
      </w:r>
    </w:p>
    <w:p>
      <w:pPr>
        <w:pStyle w:val="Heading2"/>
      </w:pPr>
      <w:r>
        <w:t xml:space="preserve">Executive Position</w:t>
      </w:r>
    </w:p>
    <w:p>
      <w:r>
        <w:t xml:space="preserve">Deployment blocked due to missing critical/high-severity controls or insufficient confidence.</w:t>
      </w:r>
    </w:p>
    <w:p>
      <w:r>
        <w:t xml:space="preserve"/>
      </w:r>
    </w:p>
    <w:p>
      <w:pPr>
        <w:pStyle w:val="Heading2"/>
      </w:pPr>
      <w:r>
        <w:t xml:space="preserve">Top Issues</w:t>
      </w:r>
    </w:p>
    <w:p>
      <w:r>
        <w:t xml:space="preserve">• Business Verification and Beneficial Ownership</w:t>
      </w:r>
    </w:p>
    <w:p>
      <w:r>
        <w:t xml:space="preserve">• Transaction Monitoring</w:t>
      </w:r>
    </w:p>
    <w:p>
      <w:r>
        <w:t xml:space="preserve">• Customer Identification Program</w:t>
      </w:r>
    </w:p>
    <w:p>
      <w:r>
        <w:t xml:space="preserve"/>
      </w:r>
    </w:p>
    <w:p>
      <w:pPr>
        <w:pStyle w:val="Heading2"/>
      </w:pPr>
      <w:r>
        <w:t xml:space="preserve">Priority Findings</w:t>
      </w:r>
    </w:p>
    <w:p>
      <w:r>
        <w:t xml:space="preserve">• Business Verification and Beneficial Ownership (KYB-001) [CRITICAL]</w:t>
      </w:r>
    </w:p>
    <w:p>
      <w:r>
        <w:t xml:space="preserve">• Transaction Monitoring (AML-003) [CRITICAL]</w:t>
      </w:r>
    </w:p>
    <w:p>
      <w:r>
        <w:t xml:space="preserve">• Customer Identification Program (KYC-001) [CRITICAL]</w:t>
      </w:r>
    </w:p>
    <w:p>
      <w:r>
        <w:t xml:space="preserve">• Sanctions Screening and Escalation (SAN-001) [CRITICAL]</w:t>
      </w:r>
    </w:p>
    <w:p>
      <w:r>
        <w:t xml:space="preserve">• Enterprise AML Policy (AML-001) [HIGH]</w:t>
      </w:r>
    </w:p>
    <w:p>
      <w:r>
        <w:t xml:space="preserve"/>
      </w:r>
    </w:p>
    <w:p>
      <w:pPr>
        <w:pStyle w:val="Heading2"/>
      </w:pPr>
      <w:r>
        <w:t xml:space="preserve">Prior / Historical Context</w:t>
      </w:r>
    </w:p>
    <w:p>
      <w:r>
        <w:t xml:space="preserve">• No prior historical context available.</w:t>
      </w: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Tenet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Tenet Export</dc:title>
  <dc:creator>Tenet</dc:creator>
  <cp:lastModifiedBy>Tenet</cp:lastModifiedBy>
  <dcterms:created xsi:type="dcterms:W3CDTF">2026-03-18T07:33:41Z</dcterms:created>
  <dcterms:modified xsi:type="dcterms:W3CDTF">2026-03-18T07:33:41Z</dcterms:modified>
</cp:coreProperties>
</file>