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Client Report</w:t>
      </w:r>
    </w:p>
    <w:p>
      <w:r>
        <w:t xml:space="preserve"/>
      </w:r>
    </w:p>
    <w:p>
      <w:r>
        <w:t xml:space="preserve">Entity: Northstar Pay US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BLOCKED</w:t>
      </w:r>
    </w:p>
    <w:p>
      <w:r>
        <w:t xml:space="preserve"/>
      </w:r>
    </w:p>
    <w:p>
      <w:pPr>
        <w:pStyle w:val="Heading2"/>
      </w:pPr>
      <w:r>
        <w:t xml:space="preserve">Findings</w:t>
      </w:r>
    </w:p>
    <w:p>
      <w:r>
        <w:t xml:space="preserve">• Business Verification and Beneficial Ownership (KYB-001) [CRITICAL]</w:t>
      </w:r>
    </w:p>
    <w:p>
      <w:r>
        <w:t xml:space="preserve">• Transaction Monitoring (AML-003) [CRITICAL]</w:t>
      </w:r>
    </w:p>
    <w:p>
      <w:r>
        <w:t xml:space="preserve">• Customer Identification Program (KYC-001) [CRITICAL]</w:t>
      </w:r>
    </w:p>
    <w:p>
      <w:r>
        <w:t xml:space="preserve">• Sanctions Screening and Escalation (SAN-001) [CRITICAL]</w:t>
      </w:r>
    </w:p>
    <w:p>
      <w:r>
        <w:t xml:space="preserve">• Enterprise AML Policy (AML-001) [HIGH]</w:t>
      </w:r>
    </w:p>
    <w:p>
      <w:r>
        <w:t xml:space="preserve"/>
      </w:r>
    </w:p>
    <w:p>
      <w:pPr>
        <w:pStyle w:val="Heading2"/>
      </w:pPr>
      <w:r>
        <w:t xml:space="preserve">Immediate Actions</w:t>
      </w:r>
    </w:p>
    <w:p>
      <w:r>
        <w:t xml:space="preserve">• {'control_id': 'AML-003', 'title': 'Transaction Monitoring', 'domain': 'monitoring', 'priority': 'CRITICAL', 'action': 'Remediate and evidence control: Transaction Monitoring'}</w:t>
      </w:r>
    </w:p>
    <w:p>
      <w:r>
        <w:t xml:space="preserve">• {'control_id': 'KYB-001', 'title': 'Business Verification and Beneficial Ownership', 'domain': 'kyb_beneficial_ownership', 'priority': 'CRITICAL', 'action': 'Remediate and evidence control: Business Verification and Beneficial Ownership'}</w:t>
      </w:r>
    </w:p>
    <w:p>
      <w:r>
        <w:t xml:space="preserve">• {'control_id': 'KYC-001', 'title': 'Customer Identification Program', 'domain': 'customer_identification', 'priority': 'CRITICAL', 'action': 'Remediate and evidence control: Customer Identification Program'}</w:t>
      </w:r>
    </w:p>
    <w:p>
      <w:r>
        <w:t xml:space="preserve">• {'control_id': 'SAN-001', 'title': 'Sanctions Screening and Escalation', 'domain': 'sanctions', 'priority': 'CRITICAL', 'action': 'Remediate and evidence control: Sanctions Screening and Escalation'}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AML-001: Enterprise AML Policy</w:t>
      </w:r>
    </w:p>
    <w:p>
      <w:r>
        <w:t xml:space="preserve">• AML-002: Customer Risk Rating</w:t>
      </w:r>
    </w:p>
    <w:p>
      <w:r>
        <w:t xml:space="preserve">• AML-003: Transaction Monitoring</w:t>
      </w:r>
    </w:p>
    <w:p>
      <w:r>
        <w:t xml:space="preserve">• GOV-001: Governance Roles and Escalation</w:t>
      </w:r>
    </w:p>
    <w:p>
      <w:r>
        <w:t xml:space="preserve">• KYB-001: Business Verification and Beneficial Ownership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