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Real UAE Licensing Vendor Readiness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None stated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2026-03-17T15:06:29Z</dcterms:created>
  <dcterms:modified xsi:type="dcterms:W3CDTF">2026-03-17T15:06:29Z</dcterms:modified>
</cp:coreProperties>
</file>