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Frequently Asked Questions - IT Support &amp; Access Requests</w:t>
      </w:r>
    </w:p>
    <w:p>
      <w:r>
        <w:t>Document Title: Frequently Asked Questions - IT Support &amp; Access Requests</w:t>
      </w:r>
    </w:p>
    <w:p>
      <w:r>
        <w:t>Category: FAQ | Version: 1.0</w:t>
      </w:r>
    </w:p>
    <w:p>
      <w:r>
        <w:t>SECTION 1: PURPOSE &amp; SCOPE</w:t>
      </w:r>
    </w:p>
    <w:p>
      <w:r>
        <w:t>This document defines mandatory governance standards for Frequently Asked Questions - IT Support &amp; Access Requests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