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Frequently Asked Questions - Leave &amp; Paid Time Off</w:t>
      </w:r>
    </w:p>
    <w:p>
      <w:r>
        <w:t>Document Title: Frequently Asked Questions - Leave &amp; Paid Time Off</w:t>
      </w:r>
    </w:p>
    <w:p>
      <w:r>
        <w:t>Category: FAQ | Version: 1.0</w:t>
      </w:r>
    </w:p>
    <w:p>
      <w:r>
        <w:t>SECTION 1: PURPOSE &amp; SCOPE</w:t>
      </w:r>
    </w:p>
    <w:p>
      <w:r>
        <w:t>This document defines mandatory governance standards for Frequently Asked Questions - Leave &amp; Paid Time Off at Apex Global Solutions Ltd. All employees across Engineering, Operations, Finance, Security, and HR must adhere to these policies.</w:t>
      </w:r>
    </w:p>
    <w:p>
      <w:r>
        <w:t>SECTION 2: MANDATORY PROCEDURES &amp; CONTROLS</w:t>
      </w:r>
    </w:p>
    <w:p>
      <w:r>
        <w:t>1. Password &amp; Credential Security: Users must employ 16-character passwords and YubiKey MFA.</w:t>
      </w:r>
    </w:p>
    <w:p>
      <w:r>
        <w:t>2. Incident Response SLA: Critical Severity-1 incidents must receive response within 15 minutes.</w:t>
      </w:r>
    </w:p>
    <w:p>
      <w:r>
        <w:t>3. Data Privacy &amp; GDPR: Personal Data (PII) must be encrypted in transit (TLS 1.3) and at rest (AES-256).</w:t>
      </w:r>
    </w:p>
    <w:p>
      <w:r>
        <w:t>4. Code Review &amp; QA: Software deployments require 80%+ unit test coverage before release.</w:t>
      </w:r>
    </w:p>
    <w:p>
      <w:r>
        <w:t>SECTION 3: EXCEPTIONS &amp; REVISION HISTORY</w:t>
      </w:r>
    </w:p>
    <w:p>
      <w:r>
        <w:t>Any policy exception requires written approval from the Information Security Officer and Lead Auditor.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