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360"/>
      </w:tblGrid>
      <w:tr w:rsidR="007C776B" w14:paraId="147B2BEB" w14:textId="77777777">
        <w:tc>
          <w:tcPr>
            <w:tcW w:w="6000" w:type="dxa"/>
            <w:tcBorders>
              <w:top w:val="single" w:sz="4" w:space="0" w:color="2E75B6"/>
              <w:left w:val="single" w:sz="4" w:space="0" w:color="2E75B6"/>
              <w:bottom w:val="single" w:sz="4" w:space="0" w:color="2E75B6"/>
              <w:right w:val="single" w:sz="4" w:space="0" w:color="2E75B6"/>
            </w:tcBorders>
            <w:shd w:val="clear" w:color="auto" w:fill="1F4E79"/>
            <w:tcMar>
              <w:top w:w="120" w:type="dxa"/>
              <w:left w:w="200" w:type="dxa"/>
              <w:bottom w:w="120" w:type="dxa"/>
              <w:right w:w="200" w:type="dxa"/>
            </w:tcMar>
          </w:tcPr>
          <w:p w14:paraId="147B2BE6" w14:textId="77777777" w:rsidR="007C776B" w:rsidRDefault="00000000">
            <w:r>
              <w:rPr>
                <w:b/>
                <w:bCs/>
                <w:color w:val="FFFFFF"/>
                <w:sz w:val="22"/>
                <w:szCs w:val="22"/>
              </w:rPr>
              <w:t>BTS Services Informatiques aux Organisations</w:t>
            </w:r>
          </w:p>
          <w:p w14:paraId="147B2BE7" w14:textId="77777777" w:rsidR="007C776B" w:rsidRDefault="00000000">
            <w:r>
              <w:rPr>
                <w:color w:val="D6E4F0"/>
              </w:rPr>
              <w:t>SESSION 2027 — Option SLAM</w:t>
            </w:r>
          </w:p>
        </w:tc>
        <w:tc>
          <w:tcPr>
            <w:tcW w:w="3360" w:type="dxa"/>
            <w:tcBorders>
              <w:top w:val="single" w:sz="4" w:space="0" w:color="2E75B6"/>
              <w:left w:val="single" w:sz="4" w:space="0" w:color="2E75B6"/>
              <w:bottom w:val="single" w:sz="4" w:space="0" w:color="2E75B6"/>
              <w:right w:val="single" w:sz="4" w:space="0" w:color="2E75B6"/>
            </w:tcBorders>
            <w:shd w:val="clear" w:color="auto" w:fill="D6E4F0"/>
            <w:tcMar>
              <w:top w:w="120" w:type="dxa"/>
              <w:left w:w="200" w:type="dxa"/>
              <w:bottom w:w="120" w:type="dxa"/>
              <w:right w:w="200" w:type="dxa"/>
            </w:tcMar>
            <w:vAlign w:val="center"/>
          </w:tcPr>
          <w:p w14:paraId="147B2BE8" w14:textId="77777777" w:rsidR="007C776B" w:rsidRDefault="00000000">
            <w:pPr>
              <w:jc w:val="center"/>
            </w:pPr>
            <w:r>
              <w:rPr>
                <w:b/>
                <w:bCs/>
                <w:color w:val="1F4E79"/>
                <w:sz w:val="24"/>
                <w:szCs w:val="24"/>
              </w:rPr>
              <w:t>Épreuve E6</w:t>
            </w:r>
          </w:p>
          <w:p w14:paraId="147B2BE9" w14:textId="77777777" w:rsidR="007C776B" w:rsidRDefault="00000000">
            <w:pPr>
              <w:jc w:val="center"/>
            </w:pPr>
            <w:r>
              <w:rPr>
                <w:color w:val="1F4E79"/>
                <w:sz w:val="18"/>
                <w:szCs w:val="18"/>
              </w:rPr>
              <w:t>Conception et développement</w:t>
            </w:r>
          </w:p>
          <w:p w14:paraId="147B2BEA" w14:textId="77777777" w:rsidR="007C776B" w:rsidRDefault="00000000">
            <w:pPr>
              <w:jc w:val="center"/>
            </w:pPr>
            <w:proofErr w:type="gramStart"/>
            <w:r>
              <w:rPr>
                <w:color w:val="1F4E79"/>
                <w:sz w:val="18"/>
                <w:szCs w:val="18"/>
              </w:rPr>
              <w:t>d'applications</w:t>
            </w:r>
            <w:proofErr w:type="gramEnd"/>
          </w:p>
        </w:tc>
      </w:tr>
    </w:tbl>
    <w:p w14:paraId="147B2BEC" w14:textId="77777777" w:rsidR="007C776B" w:rsidRDefault="007C776B">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776B" w14:paraId="147B2BEE" w14:textId="77777777">
        <w:tc>
          <w:tcPr>
            <w:tcW w:w="9360" w:type="dxa"/>
            <w:tcBorders>
              <w:top w:val="single" w:sz="4" w:space="0" w:color="2E75B6"/>
              <w:left w:val="single" w:sz="4" w:space="0" w:color="2E75B6"/>
              <w:bottom w:val="single" w:sz="4" w:space="0" w:color="2E75B6"/>
              <w:right w:val="single" w:sz="4" w:space="0" w:color="2E75B6"/>
            </w:tcBorders>
            <w:shd w:val="clear" w:color="auto" w:fill="2E75B6"/>
            <w:tcMar>
              <w:top w:w="160" w:type="dxa"/>
              <w:left w:w="200" w:type="dxa"/>
              <w:bottom w:w="160" w:type="dxa"/>
              <w:right w:w="200" w:type="dxa"/>
            </w:tcMar>
          </w:tcPr>
          <w:p w14:paraId="147B2BED" w14:textId="77777777" w:rsidR="007C776B" w:rsidRDefault="00000000">
            <w:pPr>
              <w:jc w:val="center"/>
            </w:pPr>
            <w:r>
              <w:rPr>
                <w:b/>
                <w:bCs/>
                <w:color w:val="FFFFFF"/>
                <w:sz w:val="28"/>
                <w:szCs w:val="28"/>
              </w:rPr>
              <w:t>FICHE DESCRIPTIVE DE RÉALISATION PROFESSIONNELLE — RECTO</w:t>
            </w:r>
          </w:p>
        </w:tc>
      </w:tr>
    </w:tbl>
    <w:p w14:paraId="147B2BEF" w14:textId="77777777" w:rsidR="007C776B" w:rsidRDefault="007C776B">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C776B" w14:paraId="147B2BF2"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7B2BF0" w14:textId="77777777" w:rsidR="007C776B" w:rsidRDefault="00000000">
            <w:r>
              <w:rPr>
                <w:b/>
                <w:bCs/>
                <w:color w:val="1F4E79"/>
              </w:rPr>
              <w:t>Nom, prénom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B2BF1" w14:textId="77777777" w:rsidR="007C776B" w:rsidRDefault="00000000">
            <w:r>
              <w:t>BOUTIN Samuel</w:t>
            </w:r>
          </w:p>
        </w:tc>
      </w:tr>
      <w:tr w:rsidR="007C776B" w14:paraId="147B2BF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7B2BF3" w14:textId="77777777" w:rsidR="007C776B" w:rsidRDefault="00000000">
            <w:r>
              <w:rPr>
                <w:b/>
                <w:bCs/>
                <w:color w:val="1F4E79"/>
              </w:rPr>
              <w:t>Organisation support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B2BF4" w14:textId="77777777" w:rsidR="007C776B" w:rsidRDefault="00000000">
            <w:r>
              <w:t>HAROPA PORT — Direction Technique Le Havre</w:t>
            </w:r>
          </w:p>
        </w:tc>
      </w:tr>
      <w:tr w:rsidR="007C776B" w14:paraId="147B2BF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7B2BF6" w14:textId="77777777" w:rsidR="007C776B" w:rsidRDefault="00000000">
            <w:r>
              <w:rPr>
                <w:b/>
                <w:bCs/>
                <w:color w:val="1F4E79"/>
              </w:rPr>
              <w:t>Intitulé de la réalisation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B2BF7" w14:textId="77777777" w:rsidR="007C776B" w:rsidRDefault="00000000">
            <w:r>
              <w:t>Dématérialisation du suivi des astreintes CFA dans Coswin 8i12</w:t>
            </w:r>
          </w:p>
        </w:tc>
      </w:tr>
      <w:tr w:rsidR="007C776B" w14:paraId="147B2BF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7B2BF9" w14:textId="77777777" w:rsidR="007C776B" w:rsidRDefault="00000000">
            <w:r>
              <w:rPr>
                <w:b/>
                <w:bCs/>
                <w:color w:val="1F4E79"/>
              </w:rPr>
              <w:t>Période de réalisation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B2BFA" w14:textId="77777777" w:rsidR="007C776B" w:rsidRDefault="00000000">
            <w:r>
              <w:t>Novembre 2025 — Mars 2026 (mise en production : 9 mars 2026)</w:t>
            </w:r>
          </w:p>
        </w:tc>
      </w:tr>
      <w:tr w:rsidR="007C776B" w14:paraId="147B2BF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7B2BFC" w14:textId="77777777" w:rsidR="007C776B" w:rsidRDefault="00000000">
            <w:r>
              <w:rPr>
                <w:b/>
                <w:bCs/>
                <w:color w:val="1F4E79"/>
              </w:rPr>
              <w:t>Lieu</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B2BFD" w14:textId="77777777" w:rsidR="007C776B" w:rsidRDefault="00000000">
            <w:r>
              <w:t>HAROPA PORT — Le Havre (équipe GMAO)</w:t>
            </w:r>
          </w:p>
        </w:tc>
      </w:tr>
      <w:tr w:rsidR="007C776B" w14:paraId="147B2C0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7B2BFF" w14:textId="77777777" w:rsidR="007C776B" w:rsidRDefault="00000000">
            <w:r>
              <w:rPr>
                <w:b/>
                <w:bCs/>
                <w:color w:val="1F4E79"/>
              </w:rPr>
              <w:t>Modalité</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B2C00" w14:textId="77777777" w:rsidR="007C776B" w:rsidRDefault="00000000">
            <w:r>
              <w:t>Seul(e) — en autonomie, avec validation du tuteur</w:t>
            </w:r>
          </w:p>
        </w:tc>
      </w:tr>
    </w:tbl>
    <w:p w14:paraId="147B2C02" w14:textId="77777777" w:rsidR="007C776B" w:rsidRDefault="007C776B">
      <w:pPr>
        <w:spacing w:before="120"/>
      </w:pPr>
    </w:p>
    <w:p w14:paraId="147B2C03" w14:textId="77777777" w:rsidR="007C776B" w:rsidRDefault="00000000">
      <w:pPr>
        <w:spacing w:before="200" w:after="100"/>
      </w:pPr>
      <w:r>
        <w:rPr>
          <w:b/>
          <w:bCs/>
          <w:color w:val="1F4E79"/>
          <w:sz w:val="24"/>
          <w:szCs w:val="24"/>
        </w:rPr>
        <w:t>Compétences travaillées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7C776B" w14:paraId="147B2C06" w14:textId="77777777">
        <w:tc>
          <w:tcPr>
            <w:tcW w:w="7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7B2C04" w14:textId="77777777" w:rsidR="007C776B" w:rsidRDefault="00000000">
            <w:r>
              <w:rPr>
                <w:b/>
                <w:bCs/>
                <w:color w:val="FFFFFF"/>
              </w:rPr>
              <w:t>Compétence du bloc E6</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7B2C05" w14:textId="77777777" w:rsidR="007C776B" w:rsidRDefault="00000000">
            <w:pPr>
              <w:jc w:val="center"/>
            </w:pPr>
            <w:r>
              <w:rPr>
                <w:b/>
                <w:bCs/>
                <w:color w:val="FFFFFF"/>
              </w:rPr>
              <w:t>Travaillée</w:t>
            </w:r>
          </w:p>
        </w:tc>
      </w:tr>
      <w:tr w:rsidR="007C776B" w14:paraId="147B2C09" w14:textId="77777777">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B2C07" w14:textId="77777777" w:rsidR="007C776B" w:rsidRDefault="00000000">
            <w:r>
              <w:t>Concevoir et développer une solution applicative</w:t>
            </w:r>
          </w:p>
        </w:tc>
        <w:tc>
          <w:tcPr>
            <w:tcW w:w="1800" w:type="dxa"/>
            <w:tcBorders>
              <w:top w:val="single" w:sz="1" w:space="0" w:color="CCCCCC"/>
              <w:left w:val="single" w:sz="1" w:space="0" w:color="CCCCCC"/>
              <w:bottom w:val="single" w:sz="1" w:space="0" w:color="CCCCCC"/>
              <w:right w:val="single" w:sz="1" w:space="0" w:color="CCCCCC"/>
            </w:tcBorders>
            <w:shd w:val="clear" w:color="auto" w:fill="E8F4E8"/>
            <w:tcMar>
              <w:top w:w="80" w:type="dxa"/>
              <w:left w:w="120" w:type="dxa"/>
              <w:bottom w:w="80" w:type="dxa"/>
              <w:right w:w="120" w:type="dxa"/>
            </w:tcMar>
          </w:tcPr>
          <w:p w14:paraId="147B2C08" w14:textId="77777777" w:rsidR="007C776B" w:rsidRDefault="00000000">
            <w:pPr>
              <w:jc w:val="center"/>
            </w:pPr>
            <w:r>
              <w:rPr>
                <w:b/>
                <w:bCs/>
                <w:color w:val="2E7D32"/>
              </w:rPr>
              <w:t>✓ Oui</w:t>
            </w:r>
          </w:p>
        </w:tc>
      </w:tr>
      <w:tr w:rsidR="007C776B" w14:paraId="147B2C0C" w14:textId="77777777">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B2C0A" w14:textId="77777777" w:rsidR="007C776B" w:rsidRDefault="00000000">
            <w:r>
              <w:t>Assurer la maintenance corrective ou évolutive d'une solution applicative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B2C0B" w14:textId="77777777" w:rsidR="007C776B" w:rsidRDefault="00000000">
            <w:pPr>
              <w:jc w:val="center"/>
            </w:pPr>
            <w:r>
              <w:rPr>
                <w:color w:val="666666"/>
              </w:rPr>
              <w:t>Non</w:t>
            </w:r>
          </w:p>
        </w:tc>
      </w:tr>
      <w:tr w:rsidR="007C776B" w14:paraId="147B2C0F" w14:textId="77777777">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B2C0D" w14:textId="77777777" w:rsidR="007C776B" w:rsidRDefault="00000000">
            <w:r>
              <w:t>Gérer les données</w:t>
            </w:r>
          </w:p>
        </w:tc>
        <w:tc>
          <w:tcPr>
            <w:tcW w:w="1800" w:type="dxa"/>
            <w:tcBorders>
              <w:top w:val="single" w:sz="1" w:space="0" w:color="CCCCCC"/>
              <w:left w:val="single" w:sz="1" w:space="0" w:color="CCCCCC"/>
              <w:bottom w:val="single" w:sz="1" w:space="0" w:color="CCCCCC"/>
              <w:right w:val="single" w:sz="1" w:space="0" w:color="CCCCCC"/>
            </w:tcBorders>
            <w:shd w:val="clear" w:color="auto" w:fill="E8F4E8"/>
            <w:tcMar>
              <w:top w:w="80" w:type="dxa"/>
              <w:left w:w="120" w:type="dxa"/>
              <w:bottom w:w="80" w:type="dxa"/>
              <w:right w:w="120" w:type="dxa"/>
            </w:tcMar>
          </w:tcPr>
          <w:p w14:paraId="147B2C0E" w14:textId="77777777" w:rsidR="007C776B" w:rsidRDefault="00000000">
            <w:pPr>
              <w:jc w:val="center"/>
            </w:pPr>
            <w:r>
              <w:rPr>
                <w:b/>
                <w:bCs/>
                <w:color w:val="2E7D32"/>
              </w:rPr>
              <w:t>✓ Oui</w:t>
            </w:r>
          </w:p>
        </w:tc>
      </w:tr>
    </w:tbl>
    <w:p w14:paraId="147B2C10" w14:textId="77777777" w:rsidR="007C776B" w:rsidRDefault="007C776B">
      <w:pPr>
        <w:spacing w:before="120"/>
      </w:pPr>
    </w:p>
    <w:p w14:paraId="147B2C11" w14:textId="77777777" w:rsidR="007C776B" w:rsidRDefault="00000000">
      <w:pPr>
        <w:spacing w:before="200" w:after="100"/>
      </w:pPr>
      <w:r>
        <w:rPr>
          <w:b/>
          <w:bCs/>
          <w:color w:val="1F4E79"/>
          <w:sz w:val="24"/>
          <w:szCs w:val="24"/>
        </w:rPr>
        <w:t>Conditions de réalisation (ressources fournies, résultats attendus)</w:t>
      </w:r>
    </w:p>
    <w:p w14:paraId="147B2C12" w14:textId="77777777" w:rsidR="007C776B" w:rsidRDefault="00000000">
      <w:pPr>
        <w:spacing w:before="60" w:after="60"/>
      </w:pPr>
      <w:r>
        <w:t>Ressources fournies :</w:t>
      </w:r>
    </w:p>
    <w:p w14:paraId="147B2C13" w14:textId="2B99CD74" w:rsidR="007C776B" w:rsidRDefault="00000000">
      <w:pPr>
        <w:pStyle w:val="Paragraphedeliste"/>
        <w:numPr>
          <w:ilvl w:val="0"/>
          <w:numId w:val="2"/>
        </w:numPr>
        <w:spacing w:before="40" w:after="40"/>
      </w:pPr>
      <w:r>
        <w:t>Accès à l'environnement de qualification (</w:t>
      </w:r>
      <w:proofErr w:type="spellStart"/>
      <w:r>
        <w:t>qual</w:t>
      </w:r>
      <w:proofErr w:type="spellEnd"/>
      <w:r>
        <w:t>) Coswin 8i12.</w:t>
      </w:r>
    </w:p>
    <w:p w14:paraId="147B2C14" w14:textId="77777777" w:rsidR="007C776B" w:rsidRDefault="00000000">
      <w:pPr>
        <w:pStyle w:val="Paragraphedeliste"/>
        <w:numPr>
          <w:ilvl w:val="0"/>
          <w:numId w:val="2"/>
        </w:numPr>
        <w:spacing w:before="40" w:after="40"/>
      </w:pPr>
      <w:r>
        <w:t>Accès à SAP Crystal Reports pour la conception et la modification des rapports.</w:t>
      </w:r>
    </w:p>
    <w:p w14:paraId="147B2C15" w14:textId="77777777" w:rsidR="007C776B" w:rsidRDefault="00000000">
      <w:pPr>
        <w:pStyle w:val="Paragraphedeliste"/>
        <w:numPr>
          <w:ilvl w:val="0"/>
          <w:numId w:val="2"/>
        </w:numPr>
        <w:spacing w:before="40" w:after="40"/>
      </w:pPr>
      <w:r>
        <w:t xml:space="preserve">Documentation technique Coswin (éditeur </w:t>
      </w:r>
      <w:proofErr w:type="spellStart"/>
      <w:r>
        <w:t>Siveco</w:t>
      </w:r>
      <w:proofErr w:type="spellEnd"/>
      <w:r>
        <w:t>) et documentation interne HAROPA PORT.</w:t>
      </w:r>
    </w:p>
    <w:p w14:paraId="147B2C16" w14:textId="77777777" w:rsidR="007C776B" w:rsidRDefault="00000000">
      <w:pPr>
        <w:pStyle w:val="Paragraphedeliste"/>
        <w:numPr>
          <w:ilvl w:val="0"/>
          <w:numId w:val="2"/>
        </w:numPr>
        <w:spacing w:before="40" w:after="40"/>
      </w:pPr>
      <w:r>
        <w:t>Validation et retours du tuteur tout au long du projet.</w:t>
      </w:r>
    </w:p>
    <w:p w14:paraId="147B2C17" w14:textId="77777777" w:rsidR="007C776B" w:rsidRDefault="007C776B">
      <w:pPr>
        <w:spacing w:before="80"/>
      </w:pPr>
    </w:p>
    <w:p w14:paraId="147B2C18" w14:textId="77777777" w:rsidR="007C776B" w:rsidRDefault="00000000">
      <w:pPr>
        <w:spacing w:before="60" w:after="60"/>
      </w:pPr>
      <w:r>
        <w:t>Résultats attendus :</w:t>
      </w:r>
    </w:p>
    <w:p w14:paraId="147B2C19" w14:textId="77777777" w:rsidR="007C776B" w:rsidRDefault="00000000">
      <w:pPr>
        <w:pStyle w:val="Paragraphedeliste"/>
        <w:numPr>
          <w:ilvl w:val="0"/>
          <w:numId w:val="2"/>
        </w:numPr>
        <w:spacing w:before="40" w:after="40"/>
      </w:pPr>
      <w:r>
        <w:t>Abandon du support papier pour le suivi des astreintes CFA.</w:t>
      </w:r>
    </w:p>
    <w:p w14:paraId="147B2C1A" w14:textId="77777777" w:rsidR="007C776B" w:rsidRDefault="00000000">
      <w:pPr>
        <w:pStyle w:val="Paragraphedeliste"/>
        <w:numPr>
          <w:ilvl w:val="0"/>
          <w:numId w:val="2"/>
        </w:numPr>
        <w:spacing w:before="40" w:after="40"/>
      </w:pPr>
      <w:r>
        <w:t>Un écran Coswin dédié (ASTREINTE_CFA) permettant la saisie structurée des interventions.</w:t>
      </w:r>
    </w:p>
    <w:p w14:paraId="147B2C1B" w14:textId="77777777" w:rsidR="007C776B" w:rsidRDefault="00000000">
      <w:pPr>
        <w:pStyle w:val="Paragraphedeliste"/>
        <w:numPr>
          <w:ilvl w:val="0"/>
          <w:numId w:val="2"/>
        </w:numPr>
        <w:spacing w:before="40" w:after="40"/>
      </w:pPr>
      <w:r>
        <w:t>Un rapport Crystal Reports généré automatiquement à chaque clôture d'OT.</w:t>
      </w:r>
    </w:p>
    <w:p w14:paraId="147B2C1C" w14:textId="77777777" w:rsidR="007C776B" w:rsidRDefault="00000000">
      <w:pPr>
        <w:pStyle w:val="Paragraphedeliste"/>
        <w:numPr>
          <w:ilvl w:val="0"/>
          <w:numId w:val="2"/>
        </w:numPr>
        <w:spacing w:before="40" w:after="40"/>
      </w:pPr>
      <w:r>
        <w:t xml:space="preserve">Un envoi automatique par </w:t>
      </w:r>
      <w:proofErr w:type="gramStart"/>
      <w:r>
        <w:t>e-mail</w:t>
      </w:r>
      <w:proofErr w:type="gramEnd"/>
      <w:r>
        <w:t xml:space="preserve"> du rapport en pièce jointe PDF via le plugin Mail.</w:t>
      </w:r>
    </w:p>
    <w:p w14:paraId="147B2C1D" w14:textId="77777777" w:rsidR="007C776B" w:rsidRDefault="00000000">
      <w:pPr>
        <w:pStyle w:val="Paragraphedeliste"/>
        <w:numPr>
          <w:ilvl w:val="0"/>
          <w:numId w:val="2"/>
        </w:numPr>
        <w:spacing w:before="40" w:after="40"/>
      </w:pPr>
      <w:r>
        <w:t>Adoption par une équipe d'environ 10 personnes dès la mise en production.</w:t>
      </w:r>
    </w:p>
    <w:p w14:paraId="147B2C1E" w14:textId="77777777" w:rsidR="007C776B" w:rsidRDefault="007C776B">
      <w:pPr>
        <w:spacing w:before="120"/>
      </w:pPr>
    </w:p>
    <w:p w14:paraId="147B2C1F" w14:textId="77777777" w:rsidR="007C776B" w:rsidRDefault="00000000">
      <w:pPr>
        <w:spacing w:before="200" w:after="100"/>
      </w:pPr>
      <w:r>
        <w:rPr>
          <w:b/>
          <w:bCs/>
          <w:color w:val="1F4E79"/>
          <w:sz w:val="24"/>
          <w:szCs w:val="24"/>
        </w:rPr>
        <w:t>Description des ressources documentaires, matérielles et logicielles utilisées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7C776B" w14:paraId="147B2C22" w14:textId="77777777">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7B2C20" w14:textId="77777777" w:rsidR="007C776B" w:rsidRDefault="00000000">
            <w:r>
              <w:rPr>
                <w:b/>
                <w:bCs/>
                <w:color w:val="FFFFFF"/>
              </w:rPr>
              <w:t>Technologie / Outil</w:t>
            </w:r>
          </w:p>
        </w:tc>
        <w:tc>
          <w:tcPr>
            <w:tcW w:w="5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7B2C21" w14:textId="77777777" w:rsidR="007C776B" w:rsidRDefault="00000000">
            <w:r>
              <w:rPr>
                <w:b/>
                <w:bCs/>
                <w:color w:val="FFFFFF"/>
              </w:rPr>
              <w:t>Description / Usage</w:t>
            </w:r>
          </w:p>
        </w:tc>
      </w:tr>
      <w:tr w:rsidR="007C776B" w14:paraId="147B2C25"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7B2C23" w14:textId="77777777" w:rsidR="007C776B" w:rsidRDefault="00000000">
            <w:r>
              <w:rPr>
                <w:b/>
                <w:bCs/>
              </w:rPr>
              <w:t>Progiciel / Plateforme</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B2C24" w14:textId="77777777" w:rsidR="007C776B" w:rsidRDefault="00000000">
            <w:r>
              <w:t>Coswin 8i12 (</w:t>
            </w:r>
            <w:proofErr w:type="spellStart"/>
            <w:r>
              <w:t>Siveco</w:t>
            </w:r>
            <w:proofErr w:type="spellEnd"/>
            <w:r>
              <w:t>)</w:t>
            </w:r>
          </w:p>
        </w:tc>
      </w:tr>
      <w:tr w:rsidR="007C776B" w14:paraId="147B2C28"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7B2C26" w14:textId="77777777" w:rsidR="007C776B" w:rsidRDefault="00000000">
            <w:r>
              <w:rPr>
                <w:b/>
                <w:bCs/>
              </w:rPr>
              <w:t xml:space="preserve">Module de </w:t>
            </w:r>
            <w:proofErr w:type="spellStart"/>
            <w:r>
              <w:rPr>
                <w:b/>
                <w:bCs/>
              </w:rPr>
              <w:t>reporting</w:t>
            </w:r>
            <w:proofErr w:type="spellEnd"/>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B2C27" w14:textId="77777777" w:rsidR="007C776B" w:rsidRDefault="00000000">
            <w:r>
              <w:t>SAP Crystal Reports</w:t>
            </w:r>
          </w:p>
        </w:tc>
      </w:tr>
      <w:tr w:rsidR="007C776B" w14:paraId="147B2C2B"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7B2C29" w14:textId="77777777" w:rsidR="007C776B" w:rsidRDefault="00000000">
            <w:r>
              <w:rPr>
                <w:b/>
                <w:bCs/>
              </w:rPr>
              <w:t>Automatisation</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B2C2A" w14:textId="77777777" w:rsidR="007C776B" w:rsidRDefault="00000000">
            <w:r>
              <w:t>Plugin Mail Coswin (SMTP)</w:t>
            </w:r>
          </w:p>
        </w:tc>
      </w:tr>
      <w:tr w:rsidR="007C776B" w14:paraId="147B2C2E"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7B2C2C" w14:textId="77777777" w:rsidR="007C776B" w:rsidRDefault="00000000">
            <w:r>
              <w:rPr>
                <w:b/>
                <w:bCs/>
              </w:rPr>
              <w:t>Environnement de test</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B2C2D" w14:textId="6317CCE1" w:rsidR="007C776B" w:rsidRDefault="00000000">
            <w:r>
              <w:t>Coswin « Qual » (environnement de qualification)</w:t>
            </w:r>
          </w:p>
        </w:tc>
      </w:tr>
      <w:tr w:rsidR="007C776B" w14:paraId="147B2C31"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7B2C2F" w14:textId="77777777" w:rsidR="007C776B" w:rsidRDefault="00000000">
            <w:r>
              <w:rPr>
                <w:b/>
                <w:bCs/>
              </w:rPr>
              <w:lastRenderedPageBreak/>
              <w:t>Environnement de production</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B2C30" w14:textId="13F61888" w:rsidR="007C776B" w:rsidRDefault="00000000">
            <w:r>
              <w:t>Coswin « Prod »</w:t>
            </w:r>
          </w:p>
        </w:tc>
      </w:tr>
      <w:tr w:rsidR="007C776B" w14:paraId="147B2C34"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7B2C32" w14:textId="77777777" w:rsidR="007C776B" w:rsidRDefault="00000000">
            <w:r>
              <w:rPr>
                <w:b/>
                <w:bCs/>
              </w:rPr>
              <w:t>Base de données sous-jacente</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B2C33" w14:textId="77777777" w:rsidR="007C776B" w:rsidRDefault="00000000">
            <w:r>
              <w:t>Base relationnelle Coswin (tables WORK_ORDER, EQUIPMENT…)</w:t>
            </w:r>
          </w:p>
        </w:tc>
      </w:tr>
      <w:tr w:rsidR="007C776B" w14:paraId="147B2C37"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7B2C35" w14:textId="77777777" w:rsidR="007C776B" w:rsidRDefault="00000000">
            <w:r>
              <w:rPr>
                <w:b/>
                <w:bCs/>
              </w:rPr>
              <w:t>Format d'export</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B2C36" w14:textId="77777777" w:rsidR="007C776B" w:rsidRDefault="00000000">
            <w:r>
              <w:t>PDF (Adobe Acrobat) via Crystal Reports</w:t>
            </w:r>
          </w:p>
        </w:tc>
      </w:tr>
      <w:tr w:rsidR="007C776B" w14:paraId="147B2C3A"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7B2C38" w14:textId="77777777" w:rsidR="007C776B" w:rsidRDefault="00000000">
            <w:r>
              <w:rPr>
                <w:b/>
                <w:bCs/>
              </w:rPr>
              <w:t>Langage de formule</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B2C39" w14:textId="77777777" w:rsidR="007C776B" w:rsidRDefault="00000000">
            <w:r>
              <w:t xml:space="preserve">Crystal Reports Formula </w:t>
            </w:r>
            <w:proofErr w:type="spellStart"/>
            <w:r>
              <w:t>Language</w:t>
            </w:r>
            <w:proofErr w:type="spellEnd"/>
            <w:r>
              <w:t xml:space="preserve"> (IF/THEN/ELSE, </w:t>
            </w:r>
            <w:proofErr w:type="spellStart"/>
            <w:r>
              <w:t>MRound</w:t>
            </w:r>
            <w:proofErr w:type="spellEnd"/>
            <w:r>
              <w:t xml:space="preserve">, </w:t>
            </w:r>
            <w:proofErr w:type="spellStart"/>
            <w:r>
              <w:t>Ceiling</w:t>
            </w:r>
            <w:proofErr w:type="spellEnd"/>
            <w:r>
              <w:t>)</w:t>
            </w:r>
          </w:p>
        </w:tc>
      </w:tr>
    </w:tbl>
    <w:p w14:paraId="147B2C3B" w14:textId="77777777" w:rsidR="007C776B" w:rsidRDefault="007C776B">
      <w:pPr>
        <w:spacing w:before="120"/>
      </w:pPr>
    </w:p>
    <w:p w14:paraId="147B2C3C" w14:textId="77777777" w:rsidR="007C776B" w:rsidRDefault="00000000">
      <w:pPr>
        <w:spacing w:before="200" w:after="100"/>
      </w:pPr>
      <w:r>
        <w:rPr>
          <w:b/>
          <w:bCs/>
          <w:color w:val="1F4E79"/>
          <w:sz w:val="24"/>
          <w:szCs w:val="24"/>
        </w:rPr>
        <w:t>Modalités d'accès aux productions et à leur documentation</w:t>
      </w:r>
    </w:p>
    <w:p w14:paraId="147B2C3D" w14:textId="462255ED" w:rsidR="007C776B" w:rsidRDefault="00000000">
      <w:pPr>
        <w:spacing w:before="60" w:after="60"/>
      </w:pPr>
      <w:r>
        <w:t xml:space="preserve">Productions accessibles directement sur Coswin (environnement de </w:t>
      </w:r>
      <w:proofErr w:type="spellStart"/>
      <w:r w:rsidR="00BF30CC">
        <w:t>qual</w:t>
      </w:r>
      <w:proofErr w:type="spellEnd"/>
      <w:r>
        <w:t xml:space="preserve"> HAROPA PORT) :</w:t>
      </w:r>
    </w:p>
    <w:p w14:paraId="147B2C3E" w14:textId="77777777" w:rsidR="007C776B" w:rsidRDefault="00000000">
      <w:pPr>
        <w:pStyle w:val="Paragraphedeliste"/>
        <w:numPr>
          <w:ilvl w:val="0"/>
          <w:numId w:val="2"/>
        </w:numPr>
        <w:spacing w:before="40" w:after="40"/>
      </w:pPr>
      <w:r>
        <w:t>Schéma d'écran ASTREINTE_CFA (</w:t>
      </w:r>
      <w:proofErr w:type="spellStart"/>
      <w:r>
        <w:t>WorkOrderView</w:t>
      </w:r>
      <w:proofErr w:type="spellEnd"/>
      <w:r>
        <w:t xml:space="preserve"> — module Travaux en cours &gt; Ordres de travail).</w:t>
      </w:r>
    </w:p>
    <w:p w14:paraId="147B2C3F" w14:textId="77777777" w:rsidR="007C776B" w:rsidRDefault="00000000">
      <w:pPr>
        <w:pStyle w:val="Paragraphedeliste"/>
        <w:numPr>
          <w:ilvl w:val="0"/>
          <w:numId w:val="2"/>
        </w:numPr>
        <w:spacing w:before="40" w:after="40"/>
      </w:pPr>
      <w:r>
        <w:t>Rapport Crystal : FR_TRAVAIL\PAH\PAH_CFA_Astreinte_V2.rpt</w:t>
      </w:r>
    </w:p>
    <w:p w14:paraId="147B2C40" w14:textId="77777777" w:rsidR="007C776B" w:rsidRDefault="00000000">
      <w:pPr>
        <w:pStyle w:val="Paragraphedeliste"/>
        <w:numPr>
          <w:ilvl w:val="0"/>
          <w:numId w:val="2"/>
        </w:numPr>
        <w:spacing w:before="40" w:after="40"/>
      </w:pPr>
      <w:r>
        <w:t xml:space="preserve">Plugin Mail configuré sur la vue </w:t>
      </w:r>
      <w:proofErr w:type="spellStart"/>
      <w:r>
        <w:t>WorkOrderView</w:t>
      </w:r>
      <w:proofErr w:type="spellEnd"/>
      <w:r>
        <w:t xml:space="preserve"> (déclenchement après sauvegarde).</w:t>
      </w:r>
    </w:p>
    <w:p w14:paraId="147B2C41" w14:textId="77777777" w:rsidR="007C776B" w:rsidRDefault="007C776B">
      <w:pPr>
        <w:spacing w:before="80"/>
      </w:pPr>
    </w:p>
    <w:p w14:paraId="147B2C42" w14:textId="77777777" w:rsidR="007C776B" w:rsidRDefault="00000000">
      <w:pPr>
        <w:spacing w:before="60" w:after="60"/>
      </w:pPr>
      <w:r>
        <w:t>Documentation fournie en annexe (présente dans ce dossier) :</w:t>
      </w:r>
    </w:p>
    <w:p w14:paraId="147B2C43" w14:textId="0FE4B54E" w:rsidR="007C776B" w:rsidRDefault="00000000">
      <w:pPr>
        <w:pStyle w:val="Paragraphedeliste"/>
        <w:numPr>
          <w:ilvl w:val="0"/>
          <w:numId w:val="2"/>
        </w:numPr>
        <w:spacing w:before="40" w:after="40"/>
      </w:pPr>
      <w:r>
        <w:t>Document de prise en main Coswin</w:t>
      </w:r>
      <w:r w:rsidR="00841595">
        <w:t xml:space="preserve"> </w:t>
      </w:r>
      <w:r>
        <w:t>— BOUTIN Samuel (PDF).</w:t>
      </w:r>
    </w:p>
    <w:p w14:paraId="147B2C44" w14:textId="77777777" w:rsidR="007C776B" w:rsidRDefault="00000000">
      <w:pPr>
        <w:pStyle w:val="Paragraphedeliste"/>
        <w:numPr>
          <w:ilvl w:val="0"/>
          <w:numId w:val="2"/>
        </w:numPr>
        <w:spacing w:before="40" w:after="40"/>
      </w:pPr>
      <w:r>
        <w:t>Captures d'écran de l'interface Coswin (écran ASTREINTE_CFA, plugin mail, rapport Crystal).</w:t>
      </w:r>
    </w:p>
    <w:p w14:paraId="147B2C45" w14:textId="77777777" w:rsidR="007C776B" w:rsidRDefault="00000000">
      <w:pPr>
        <w:pStyle w:val="Paragraphedeliste"/>
        <w:numPr>
          <w:ilvl w:val="0"/>
          <w:numId w:val="2"/>
        </w:numPr>
        <w:spacing w:before="40" w:after="40"/>
      </w:pPr>
      <w:r>
        <w:t>Diagramme des boutons d'entrée (Démarrer / Afficher une astreinte).</w:t>
      </w:r>
    </w:p>
    <w:p w14:paraId="147B2C46" w14:textId="77777777" w:rsidR="007C776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360"/>
      </w:tblGrid>
      <w:tr w:rsidR="007C776B" w14:paraId="147B2C4C" w14:textId="77777777">
        <w:tc>
          <w:tcPr>
            <w:tcW w:w="6000" w:type="dxa"/>
            <w:tcBorders>
              <w:top w:val="single" w:sz="4" w:space="0" w:color="2E75B6"/>
              <w:left w:val="single" w:sz="4" w:space="0" w:color="2E75B6"/>
              <w:bottom w:val="single" w:sz="4" w:space="0" w:color="2E75B6"/>
              <w:right w:val="single" w:sz="4" w:space="0" w:color="2E75B6"/>
            </w:tcBorders>
            <w:shd w:val="clear" w:color="auto" w:fill="1F4E79"/>
            <w:tcMar>
              <w:top w:w="120" w:type="dxa"/>
              <w:left w:w="200" w:type="dxa"/>
              <w:bottom w:w="120" w:type="dxa"/>
              <w:right w:w="200" w:type="dxa"/>
            </w:tcMar>
          </w:tcPr>
          <w:p w14:paraId="147B2C47" w14:textId="77777777" w:rsidR="007C776B" w:rsidRDefault="00000000">
            <w:r>
              <w:rPr>
                <w:b/>
                <w:bCs/>
                <w:color w:val="FFFFFF"/>
                <w:sz w:val="22"/>
                <w:szCs w:val="22"/>
              </w:rPr>
              <w:lastRenderedPageBreak/>
              <w:t>BTS Services Informatiques aux Organisations</w:t>
            </w:r>
          </w:p>
          <w:p w14:paraId="147B2C48" w14:textId="77777777" w:rsidR="007C776B" w:rsidRDefault="00000000">
            <w:r>
              <w:rPr>
                <w:color w:val="D6E4F0"/>
              </w:rPr>
              <w:t>SESSION 2027 — Option SLAM</w:t>
            </w:r>
          </w:p>
        </w:tc>
        <w:tc>
          <w:tcPr>
            <w:tcW w:w="3360" w:type="dxa"/>
            <w:tcBorders>
              <w:top w:val="single" w:sz="4" w:space="0" w:color="2E75B6"/>
              <w:left w:val="single" w:sz="4" w:space="0" w:color="2E75B6"/>
              <w:bottom w:val="single" w:sz="4" w:space="0" w:color="2E75B6"/>
              <w:right w:val="single" w:sz="4" w:space="0" w:color="2E75B6"/>
            </w:tcBorders>
            <w:shd w:val="clear" w:color="auto" w:fill="D6E4F0"/>
            <w:tcMar>
              <w:top w:w="120" w:type="dxa"/>
              <w:left w:w="200" w:type="dxa"/>
              <w:bottom w:w="120" w:type="dxa"/>
              <w:right w:w="200" w:type="dxa"/>
            </w:tcMar>
            <w:vAlign w:val="center"/>
          </w:tcPr>
          <w:p w14:paraId="147B2C49" w14:textId="77777777" w:rsidR="007C776B" w:rsidRDefault="00000000">
            <w:pPr>
              <w:jc w:val="center"/>
            </w:pPr>
            <w:r>
              <w:rPr>
                <w:b/>
                <w:bCs/>
                <w:color w:val="1F4E79"/>
                <w:sz w:val="24"/>
                <w:szCs w:val="24"/>
              </w:rPr>
              <w:t>Épreuve E6</w:t>
            </w:r>
          </w:p>
          <w:p w14:paraId="147B2C4A" w14:textId="77777777" w:rsidR="007C776B" w:rsidRDefault="00000000">
            <w:pPr>
              <w:jc w:val="center"/>
            </w:pPr>
            <w:r>
              <w:rPr>
                <w:color w:val="1F4E79"/>
                <w:sz w:val="18"/>
                <w:szCs w:val="18"/>
              </w:rPr>
              <w:t>Conception et développement</w:t>
            </w:r>
          </w:p>
          <w:p w14:paraId="147B2C4B" w14:textId="77777777" w:rsidR="007C776B" w:rsidRDefault="00000000">
            <w:pPr>
              <w:jc w:val="center"/>
            </w:pPr>
            <w:proofErr w:type="gramStart"/>
            <w:r>
              <w:rPr>
                <w:color w:val="1F4E79"/>
                <w:sz w:val="18"/>
                <w:szCs w:val="18"/>
              </w:rPr>
              <w:t>d'applications</w:t>
            </w:r>
            <w:proofErr w:type="gramEnd"/>
          </w:p>
        </w:tc>
      </w:tr>
    </w:tbl>
    <w:p w14:paraId="147B2C4D" w14:textId="77777777" w:rsidR="007C776B" w:rsidRDefault="007C776B">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776B" w14:paraId="147B2C4F" w14:textId="77777777">
        <w:tc>
          <w:tcPr>
            <w:tcW w:w="9360" w:type="dxa"/>
            <w:tcBorders>
              <w:top w:val="single" w:sz="4" w:space="0" w:color="2E75B6"/>
              <w:left w:val="single" w:sz="4" w:space="0" w:color="2E75B6"/>
              <w:bottom w:val="single" w:sz="4" w:space="0" w:color="2E75B6"/>
              <w:right w:val="single" w:sz="4" w:space="0" w:color="2E75B6"/>
            </w:tcBorders>
            <w:shd w:val="clear" w:color="auto" w:fill="2E75B6"/>
            <w:tcMar>
              <w:top w:w="160" w:type="dxa"/>
              <w:left w:w="200" w:type="dxa"/>
              <w:bottom w:w="160" w:type="dxa"/>
              <w:right w:w="200" w:type="dxa"/>
            </w:tcMar>
          </w:tcPr>
          <w:p w14:paraId="147B2C4E" w14:textId="77777777" w:rsidR="007C776B" w:rsidRDefault="00000000">
            <w:pPr>
              <w:jc w:val="center"/>
            </w:pPr>
            <w:r>
              <w:rPr>
                <w:b/>
                <w:bCs/>
                <w:color w:val="FFFFFF"/>
                <w:sz w:val="28"/>
                <w:szCs w:val="28"/>
              </w:rPr>
              <w:t>FICHE DESCRIPTIVE DE RÉALISATION PROFESSIONNELLE — VERSO</w:t>
            </w:r>
          </w:p>
        </w:tc>
      </w:tr>
    </w:tbl>
    <w:p w14:paraId="147B2C50" w14:textId="77777777" w:rsidR="007C776B" w:rsidRDefault="007C776B">
      <w:pPr>
        <w:spacing w:before="200"/>
      </w:pPr>
    </w:p>
    <w:p w14:paraId="147B2C51" w14:textId="77777777" w:rsidR="007C776B" w:rsidRDefault="00000000">
      <w:pPr>
        <w:spacing w:before="200" w:after="100"/>
      </w:pPr>
      <w:r>
        <w:rPr>
          <w:b/>
          <w:bCs/>
          <w:color w:val="1F4E79"/>
          <w:sz w:val="24"/>
          <w:szCs w:val="24"/>
        </w:rPr>
        <w:t>Descriptif de la réalisation professionnelle</w:t>
      </w:r>
    </w:p>
    <w:p w14:paraId="147B2C52" w14:textId="77777777" w:rsidR="007C776B" w:rsidRDefault="00000000">
      <w:pPr>
        <w:spacing w:before="160" w:after="80"/>
      </w:pPr>
      <w:r>
        <w:rPr>
          <w:b/>
          <w:bCs/>
          <w:color w:val="2E75B6"/>
          <w:sz w:val="22"/>
          <w:szCs w:val="22"/>
        </w:rPr>
        <w:t>1. Contexte et problématique</w:t>
      </w:r>
    </w:p>
    <w:p w14:paraId="147B2C53" w14:textId="21167A94" w:rsidR="007C776B" w:rsidRDefault="00000000">
      <w:pPr>
        <w:spacing w:before="60" w:after="60"/>
      </w:pPr>
      <w:r>
        <w:t xml:space="preserve">HAROPA PORT est le premier ensemble portuaire français, regroupant les ports de Paris, Rouen et Le Havre. Au sein de la Direction Technique du Havre, l'équipe GMAO utilise quotidiennement le progiciel Coswin (éditeur </w:t>
      </w:r>
      <w:proofErr w:type="spellStart"/>
      <w:r>
        <w:t>Siveco</w:t>
      </w:r>
      <w:proofErr w:type="spellEnd"/>
      <w:r>
        <w:t>) pour gérer la maintenance des équipements portuaires.</w:t>
      </w:r>
    </w:p>
    <w:p w14:paraId="147B2C54" w14:textId="77777777" w:rsidR="007C776B" w:rsidRDefault="007C776B">
      <w:pPr>
        <w:spacing w:before="80"/>
      </w:pPr>
    </w:p>
    <w:p w14:paraId="147B2C55" w14:textId="77777777" w:rsidR="007C776B" w:rsidRDefault="00000000">
      <w:pPr>
        <w:spacing w:before="60" w:after="60"/>
      </w:pPr>
      <w:r>
        <w:t xml:space="preserve">Le pôle CFA (Courant Faible Alternatif) — environ 10 techniciens — assure des astreintes en dehors des horaires habituels pour intervenir sur les équipements de vidéosurveillance, contrôle d'accès, détection incendie et intrusion. Jusqu'en novembre 2025, le suivi de ces interventions était réalisé sur </w:t>
      </w:r>
      <w:proofErr w:type="gramStart"/>
      <w:r>
        <w:t>support papier</w:t>
      </w:r>
      <w:proofErr w:type="gramEnd"/>
      <w:r>
        <w:t>, ce qui entraînait :</w:t>
      </w:r>
    </w:p>
    <w:p w14:paraId="147B2C56" w14:textId="77777777" w:rsidR="007C776B" w:rsidRDefault="00000000">
      <w:pPr>
        <w:pStyle w:val="Paragraphedeliste"/>
        <w:numPr>
          <w:ilvl w:val="0"/>
          <w:numId w:val="2"/>
        </w:numPr>
        <w:spacing w:before="40" w:after="40"/>
      </w:pPr>
      <w:r>
        <w:t>Une traçabilité limitée : risque de perte ou d'erreur de saisie.</w:t>
      </w:r>
    </w:p>
    <w:p w14:paraId="147B2C57" w14:textId="77777777" w:rsidR="007C776B" w:rsidRDefault="00000000">
      <w:pPr>
        <w:pStyle w:val="Paragraphedeliste"/>
        <w:numPr>
          <w:ilvl w:val="0"/>
          <w:numId w:val="2"/>
        </w:numPr>
        <w:spacing w:before="40" w:after="40"/>
      </w:pPr>
      <w:r>
        <w:t>Une exploitation difficile des données : impossible de générer des statistiques ou des graphiques fiables.</w:t>
      </w:r>
    </w:p>
    <w:p w14:paraId="147B2C58" w14:textId="77777777" w:rsidR="007C776B" w:rsidRDefault="00000000">
      <w:pPr>
        <w:pStyle w:val="Paragraphedeliste"/>
        <w:numPr>
          <w:ilvl w:val="0"/>
          <w:numId w:val="2"/>
        </w:numPr>
        <w:spacing w:before="40" w:after="40"/>
      </w:pPr>
      <w:r>
        <w:t xml:space="preserve">Un processus de diffusion manuel : le compte rendu devait être retransmis par </w:t>
      </w:r>
      <w:proofErr w:type="gramStart"/>
      <w:r>
        <w:t>e-mail</w:t>
      </w:r>
      <w:proofErr w:type="gramEnd"/>
      <w:r>
        <w:t xml:space="preserve"> ou imprimé séparément.</w:t>
      </w:r>
    </w:p>
    <w:p w14:paraId="147B2C59" w14:textId="77777777" w:rsidR="007C776B" w:rsidRDefault="007C776B">
      <w:pPr>
        <w:spacing w:before="80"/>
      </w:pPr>
    </w:p>
    <w:p w14:paraId="147B2C5A" w14:textId="2F18DEB3" w:rsidR="007C776B" w:rsidRDefault="00000000">
      <w:pPr>
        <w:spacing w:before="60" w:after="60"/>
      </w:pPr>
      <w:r>
        <w:t>La mission confiée : concevoir et déployer une solution numérique complète dans Coswin pour dématérialiser ce processus.</w:t>
      </w:r>
    </w:p>
    <w:p w14:paraId="147B2C5B" w14:textId="77777777" w:rsidR="007C776B" w:rsidRDefault="00000000">
      <w:pPr>
        <w:spacing w:before="160" w:after="80"/>
      </w:pPr>
      <w:r>
        <w:rPr>
          <w:b/>
          <w:bCs/>
          <w:color w:val="2E75B6"/>
          <w:sz w:val="22"/>
          <w:szCs w:val="22"/>
        </w:rPr>
        <w:t>2. Analyse du besoin et conception</w:t>
      </w:r>
    </w:p>
    <w:p w14:paraId="147B2C5C" w14:textId="77777777" w:rsidR="007C776B" w:rsidRDefault="00000000">
      <w:pPr>
        <w:spacing w:before="60" w:after="60"/>
      </w:pPr>
      <w:r>
        <w:t>Après échanges avec le pôle CFA et le tuteur, les besoins ont été formalisés ainsi :</w:t>
      </w:r>
    </w:p>
    <w:p w14:paraId="147B2C5D" w14:textId="77777777" w:rsidR="007C776B" w:rsidRDefault="00000000">
      <w:pPr>
        <w:pStyle w:val="Paragraphedeliste"/>
        <w:numPr>
          <w:ilvl w:val="0"/>
          <w:numId w:val="2"/>
        </w:numPr>
        <w:spacing w:before="40" w:after="40"/>
      </w:pPr>
      <w:r>
        <w:t>Créer un écran de saisie dédié (schéma d'écran ASTREINTE_CFA) avec des champs structurés et adaptés au vocabulaire métier.</w:t>
      </w:r>
    </w:p>
    <w:p w14:paraId="147B2C5E" w14:textId="77777777" w:rsidR="007C776B" w:rsidRDefault="00000000">
      <w:pPr>
        <w:pStyle w:val="Paragraphedeliste"/>
        <w:numPr>
          <w:ilvl w:val="0"/>
          <w:numId w:val="2"/>
        </w:numPr>
        <w:spacing w:before="40" w:after="40"/>
      </w:pPr>
      <w:r>
        <w:t>Permettre l'accès rapide via deux boutons d'entrée distincts : « Démarrer une nouvelle astreinte » et « Afficher une astreinte ».</w:t>
      </w:r>
    </w:p>
    <w:p w14:paraId="147B2C5F" w14:textId="77777777" w:rsidR="007C776B" w:rsidRDefault="00000000">
      <w:pPr>
        <w:pStyle w:val="Paragraphedeliste"/>
        <w:numPr>
          <w:ilvl w:val="0"/>
          <w:numId w:val="2"/>
        </w:numPr>
        <w:spacing w:before="40" w:after="40"/>
      </w:pPr>
      <w:r>
        <w:t>Générer automatiquement un rapport de compte rendu et une feuille d'heures supplémentaires au format PDF.</w:t>
      </w:r>
    </w:p>
    <w:p w14:paraId="147B2C60" w14:textId="77777777" w:rsidR="007C776B" w:rsidRDefault="00000000">
      <w:pPr>
        <w:pStyle w:val="Paragraphedeliste"/>
        <w:numPr>
          <w:ilvl w:val="0"/>
          <w:numId w:val="2"/>
        </w:numPr>
        <w:spacing w:before="40" w:after="40"/>
      </w:pPr>
      <w:r>
        <w:t xml:space="preserve">Envoyer automatiquement ce rapport par </w:t>
      </w:r>
      <w:proofErr w:type="gramStart"/>
      <w:r>
        <w:t>e-mail</w:t>
      </w:r>
      <w:proofErr w:type="gramEnd"/>
      <w:r>
        <w:t xml:space="preserve"> à la clôture de l'OT, sans action supplémentaire de l'opérateur.</w:t>
      </w:r>
    </w:p>
    <w:p w14:paraId="147B2C61" w14:textId="77777777" w:rsidR="007C776B" w:rsidRDefault="007C776B">
      <w:pPr>
        <w:spacing w:before="80"/>
      </w:pPr>
    </w:p>
    <w:p w14:paraId="147B2C62" w14:textId="77777777" w:rsidR="007C776B" w:rsidRDefault="00000000">
      <w:pPr>
        <w:spacing w:before="60" w:after="60"/>
      </w:pPr>
      <w:r>
        <w:t>Contraintes identifiées :</w:t>
      </w:r>
    </w:p>
    <w:p w14:paraId="147B2C63" w14:textId="77777777" w:rsidR="007C776B" w:rsidRDefault="00000000">
      <w:pPr>
        <w:pStyle w:val="Paragraphedeliste"/>
        <w:numPr>
          <w:ilvl w:val="0"/>
          <w:numId w:val="2"/>
        </w:numPr>
        <w:spacing w:before="40" w:after="40"/>
      </w:pPr>
      <w:r>
        <w:t>Utilisation exclusive des outils Coswin sans développement externe (pas de code applicatif tiers).</w:t>
      </w:r>
    </w:p>
    <w:p w14:paraId="147B2C64" w14:textId="77777777" w:rsidR="007C776B" w:rsidRDefault="00000000">
      <w:pPr>
        <w:pStyle w:val="Paragraphedeliste"/>
        <w:numPr>
          <w:ilvl w:val="0"/>
          <w:numId w:val="2"/>
        </w:numPr>
        <w:spacing w:before="40" w:after="40"/>
      </w:pPr>
      <w:r>
        <w:t>Conformité avec la structure de données existante (champs libres WOWO_* des ordres de travail).</w:t>
      </w:r>
    </w:p>
    <w:p w14:paraId="147B2C65" w14:textId="77777777" w:rsidR="007C776B" w:rsidRDefault="00000000">
      <w:pPr>
        <w:pStyle w:val="Paragraphedeliste"/>
        <w:numPr>
          <w:ilvl w:val="0"/>
          <w:numId w:val="2"/>
        </w:numPr>
        <w:spacing w:before="40" w:after="40"/>
      </w:pPr>
      <w:r>
        <w:t>Validation obligatoire en environnement de qualification avant tout déploiement en production.</w:t>
      </w:r>
    </w:p>
    <w:p w14:paraId="147B2C66" w14:textId="77777777" w:rsidR="007C776B" w:rsidRDefault="00000000">
      <w:pPr>
        <w:spacing w:before="160" w:after="80"/>
      </w:pPr>
      <w:r>
        <w:rPr>
          <w:b/>
          <w:bCs/>
          <w:color w:val="2E75B6"/>
          <w:sz w:val="22"/>
          <w:szCs w:val="22"/>
        </w:rPr>
        <w:t>3. Réalisations techniques</w:t>
      </w:r>
    </w:p>
    <w:p w14:paraId="147B2C67" w14:textId="77777777" w:rsidR="007C776B" w:rsidRDefault="00000000">
      <w:pPr>
        <w:spacing w:before="60" w:after="60"/>
      </w:pPr>
      <w:r>
        <w:rPr>
          <w:b/>
          <w:bCs/>
        </w:rPr>
        <w:t>3.1 — Schéma d'écran ASTREINTE_CFA</w:t>
      </w:r>
    </w:p>
    <w:p w14:paraId="147B2C68" w14:textId="77777777" w:rsidR="007C776B" w:rsidRDefault="00000000">
      <w:pPr>
        <w:spacing w:before="60" w:after="60"/>
      </w:pPr>
      <w:r>
        <w:t xml:space="preserve">L'écran personnalisé ASTREINTE_CFA s'appuie sur le schéma d'écran standard </w:t>
      </w:r>
      <w:proofErr w:type="spellStart"/>
      <w:r>
        <w:t>WorkOrderView</w:t>
      </w:r>
      <w:proofErr w:type="spellEnd"/>
      <w:r>
        <w:t xml:space="preserve"> de Coswin, auquel ont été ajoutés des champs libres renommés selon la terminologie métier CFA :</w:t>
      </w:r>
    </w:p>
    <w:p w14:paraId="147B2C69" w14:textId="77777777" w:rsidR="007C776B" w:rsidRDefault="007C776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5"/>
        <w:gridCol w:w="2174"/>
        <w:gridCol w:w="5001"/>
      </w:tblGrid>
      <w:tr w:rsidR="007C776B" w14:paraId="147B2C6D" w14:textId="77777777">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7B2C6A" w14:textId="77777777" w:rsidR="007C776B" w:rsidRDefault="00000000">
            <w:r>
              <w:rPr>
                <w:b/>
                <w:bCs/>
                <w:color w:val="FFFFFF"/>
              </w:rPr>
              <w:t>Champ Coswin</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7B2C6B" w14:textId="77777777" w:rsidR="007C776B" w:rsidRDefault="00000000">
            <w:r>
              <w:rPr>
                <w:b/>
                <w:bCs/>
                <w:color w:val="FFFFFF"/>
              </w:rPr>
              <w:t>Type</w:t>
            </w:r>
          </w:p>
        </w:tc>
        <w:tc>
          <w:tcPr>
            <w:tcW w:w="5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7B2C6C" w14:textId="77777777" w:rsidR="007C776B" w:rsidRDefault="00000000">
            <w:r>
              <w:rPr>
                <w:b/>
                <w:bCs/>
                <w:color w:val="FFFFFF"/>
              </w:rPr>
              <w:t>Rôle fonctionnel</w:t>
            </w:r>
          </w:p>
        </w:tc>
      </w:tr>
      <w:tr w:rsidR="007C776B" w14:paraId="147B2C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7B2C6E" w14:textId="77777777" w:rsidR="007C776B" w:rsidRDefault="00000000">
            <w:r>
              <w:rPr>
                <w:rFonts w:ascii="Courier New" w:eastAsia="Courier New" w:hAnsi="Courier New" w:cs="Courier New"/>
                <w:b/>
                <w:bCs/>
                <w:color w:val="2E75B6"/>
                <w:sz w:val="18"/>
                <w:szCs w:val="18"/>
              </w:rPr>
              <w:t>WOWO_CHOICE1</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7B2C6F" w14:textId="77777777" w:rsidR="007C776B" w:rsidRDefault="00000000">
            <w:r>
              <w:t>Champ liste déroulante</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7B2C70" w14:textId="77777777" w:rsidR="007C776B" w:rsidRDefault="00000000">
            <w:r>
              <w:t>Domaine d'activité de l'équipement (Vidéosurveillance, Intrusion, Incendie, AUTRE…)</w:t>
            </w:r>
          </w:p>
        </w:tc>
      </w:tr>
      <w:tr w:rsidR="007C776B" w14:paraId="147B2C7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B2C72" w14:textId="77777777" w:rsidR="007C776B" w:rsidRDefault="00000000">
            <w:r>
              <w:rPr>
                <w:rFonts w:ascii="Courier New" w:eastAsia="Courier New" w:hAnsi="Courier New" w:cs="Courier New"/>
                <w:b/>
                <w:bCs/>
                <w:color w:val="2E75B6"/>
                <w:sz w:val="18"/>
                <w:szCs w:val="18"/>
              </w:rPr>
              <w:lastRenderedPageBreak/>
              <w:t>WOWO_STRING1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B2C73" w14:textId="77777777" w:rsidR="007C776B" w:rsidRDefault="00000000">
            <w:r>
              <w:t>Champ alphanumérique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B2C74" w14:textId="77777777" w:rsidR="007C776B" w:rsidRDefault="00000000">
            <w:r>
              <w:t>Complément libre si domaine = AUTRE</w:t>
            </w:r>
          </w:p>
        </w:tc>
      </w:tr>
      <w:tr w:rsidR="007C776B" w14:paraId="147B2C7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7B2C76" w14:textId="77777777" w:rsidR="007C776B" w:rsidRDefault="00000000">
            <w:r>
              <w:rPr>
                <w:rFonts w:ascii="Courier New" w:eastAsia="Courier New" w:hAnsi="Courier New" w:cs="Courier New"/>
                <w:b/>
                <w:bCs/>
                <w:color w:val="2E75B6"/>
                <w:sz w:val="18"/>
                <w:szCs w:val="18"/>
              </w:rPr>
              <w:t>WOWO_BOOLEAN3</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7B2C77" w14:textId="77777777" w:rsidR="007C776B" w:rsidRDefault="00000000">
            <w:r>
              <w:t>Case à cocher</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7B2C78" w14:textId="77777777" w:rsidR="007C776B" w:rsidRDefault="00000000">
            <w:r>
              <w:t>Statut de la panne (coché = résolu / décoché = non résolu)</w:t>
            </w:r>
          </w:p>
        </w:tc>
      </w:tr>
      <w:tr w:rsidR="007C776B" w14:paraId="147B2C7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B2C7A" w14:textId="77777777" w:rsidR="007C776B" w:rsidRDefault="00000000">
            <w:r>
              <w:rPr>
                <w:rFonts w:ascii="Courier New" w:eastAsia="Courier New" w:hAnsi="Courier New" w:cs="Courier New"/>
                <w:b/>
                <w:bCs/>
                <w:color w:val="2E75B6"/>
                <w:sz w:val="18"/>
                <w:szCs w:val="18"/>
              </w:rPr>
              <w:t>WOWO_DATE2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B2C7B" w14:textId="77777777" w:rsidR="007C776B" w:rsidRDefault="00000000">
            <w:r>
              <w:t>Champ date/heure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B2C7C" w14:textId="77777777" w:rsidR="007C776B" w:rsidRDefault="00000000">
            <w:r>
              <w:t>Heure d'appel (début de l'intervention)</w:t>
            </w:r>
          </w:p>
        </w:tc>
      </w:tr>
      <w:tr w:rsidR="007C776B" w14:paraId="147B2C8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7B2C7E" w14:textId="77777777" w:rsidR="007C776B" w:rsidRDefault="00000000">
            <w:r>
              <w:rPr>
                <w:rFonts w:ascii="Courier New" w:eastAsia="Courier New" w:hAnsi="Courier New" w:cs="Courier New"/>
                <w:b/>
                <w:bCs/>
                <w:color w:val="2E75B6"/>
                <w:sz w:val="18"/>
                <w:szCs w:val="18"/>
              </w:rPr>
              <w:t>WOWO_DATE1</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7B2C7F" w14:textId="77777777" w:rsidR="007C776B" w:rsidRDefault="00000000">
            <w:r>
              <w:t>Champ date/heure</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7B2C80" w14:textId="77777777" w:rsidR="007C776B" w:rsidRDefault="00000000">
            <w:r>
              <w:t>Heure de fin d'intervention</w:t>
            </w:r>
          </w:p>
        </w:tc>
      </w:tr>
      <w:tr w:rsidR="007C776B" w14:paraId="147B2C8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B2C82" w14:textId="77777777" w:rsidR="007C776B" w:rsidRDefault="00000000">
            <w:r>
              <w:rPr>
                <w:rFonts w:ascii="Courier New" w:eastAsia="Courier New" w:hAnsi="Courier New" w:cs="Courier New"/>
                <w:b/>
                <w:bCs/>
                <w:color w:val="2E75B6"/>
                <w:sz w:val="18"/>
                <w:szCs w:val="18"/>
              </w:rPr>
              <w:t>WOWO_FEEDBACK_NOTE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B2C83" w14:textId="77777777" w:rsidR="007C776B" w:rsidRDefault="00000000">
            <w:r>
              <w:t>Zone de texte enrichi</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B2C84" w14:textId="77777777" w:rsidR="007C776B" w:rsidRDefault="00000000">
            <w:r>
              <w:t>Solution apportée / compte rendu libre de l'opérateur</w:t>
            </w:r>
          </w:p>
        </w:tc>
      </w:tr>
    </w:tbl>
    <w:p w14:paraId="147B2C86" w14:textId="77777777" w:rsidR="007C776B" w:rsidRDefault="007C776B">
      <w:pPr>
        <w:spacing w:before="120"/>
      </w:pPr>
    </w:p>
    <w:p w14:paraId="147B2C87" w14:textId="77777777" w:rsidR="007C776B" w:rsidRDefault="00000000">
      <w:pPr>
        <w:spacing w:before="60" w:after="60"/>
      </w:pPr>
      <w:r>
        <w:t>Une règle de gestion a été implémentée : si le domaine sélectionné est « AUTRE », le champ WOWO_STRING1 devient obligatoire pour forcer la précision du contexte. Les heures saisies (WOWO_DATE2 et WOWO_DATE1) servent de base au calcul automatique des heures supplémentaires dans le rapport Crystal.</w:t>
      </w:r>
    </w:p>
    <w:p w14:paraId="147B2C88" w14:textId="77777777" w:rsidR="007C776B" w:rsidRDefault="007C776B">
      <w:pPr>
        <w:spacing w:before="80"/>
      </w:pPr>
    </w:p>
    <w:p w14:paraId="147B2C89" w14:textId="77777777" w:rsidR="007C776B" w:rsidRDefault="00000000">
      <w:pPr>
        <w:spacing w:before="60" w:after="60"/>
      </w:pPr>
      <w:r>
        <w:rPr>
          <w:b/>
          <w:bCs/>
        </w:rPr>
        <w:t>3.2 — Diagramme d'accès (page d'accueil CFA)</w:t>
      </w:r>
    </w:p>
    <w:p w14:paraId="147B2C8A" w14:textId="77777777" w:rsidR="007C776B" w:rsidRDefault="00000000">
      <w:pPr>
        <w:spacing w:before="60" w:after="60"/>
      </w:pPr>
      <w:r>
        <w:t>Une page d'accueil dédiée au pôle CFA a été créée avec deux nœuds d'action Coswin :</w:t>
      </w:r>
    </w:p>
    <w:p w14:paraId="147B2C8B" w14:textId="77777777" w:rsidR="007C776B" w:rsidRDefault="00000000">
      <w:pPr>
        <w:pStyle w:val="Paragraphedeliste"/>
        <w:numPr>
          <w:ilvl w:val="0"/>
          <w:numId w:val="2"/>
        </w:numPr>
        <w:spacing w:before="40" w:after="40"/>
      </w:pPr>
      <w:r>
        <w:t>« Démarrer une nouvelle astreinte » : ouvre un OT vierge avec le schéma ASTREINTE_CFA en mode Ajouter.</w:t>
      </w:r>
    </w:p>
    <w:p w14:paraId="147B2C8C" w14:textId="77777777" w:rsidR="007C776B" w:rsidRDefault="00000000">
      <w:pPr>
        <w:pStyle w:val="Paragraphedeliste"/>
        <w:numPr>
          <w:ilvl w:val="0"/>
          <w:numId w:val="2"/>
        </w:numPr>
        <w:spacing w:before="40" w:after="40"/>
      </w:pPr>
      <w:r>
        <w:t>« Afficher une astreinte » : ouvre le sélecteur d'OT avec le schéma ASTREINTE_CFA en mode Visualiser/Sélecteur.</w:t>
      </w:r>
    </w:p>
    <w:p w14:paraId="147B2C8D" w14:textId="77777777" w:rsidR="007C776B" w:rsidRDefault="00000000">
      <w:pPr>
        <w:spacing w:before="60" w:after="60"/>
      </w:pPr>
      <w:r>
        <w:t>Cette organisation simplifie la navigation et réduit les erreurs de manipulation pour les opérateurs terrain.</w:t>
      </w:r>
    </w:p>
    <w:p w14:paraId="147B2C8E" w14:textId="77777777" w:rsidR="007C776B" w:rsidRDefault="007C776B">
      <w:pPr>
        <w:spacing w:before="80"/>
      </w:pPr>
    </w:p>
    <w:p w14:paraId="147B2C8F" w14:textId="77777777" w:rsidR="007C776B" w:rsidRDefault="00000000">
      <w:pPr>
        <w:spacing w:before="60" w:after="60"/>
      </w:pPr>
      <w:r>
        <w:rPr>
          <w:b/>
          <w:bCs/>
        </w:rPr>
        <w:t>3.3 — Rapport Crystal Reports (PAH_CFA_Astreinte_V2.rpt)</w:t>
      </w:r>
    </w:p>
    <w:p w14:paraId="147B2C90" w14:textId="77777777" w:rsidR="007C776B" w:rsidRDefault="00000000">
      <w:pPr>
        <w:spacing w:before="60" w:after="60"/>
      </w:pPr>
      <w:r>
        <w:t>Le rapport comporte deux pages :</w:t>
      </w:r>
    </w:p>
    <w:p w14:paraId="147B2C91" w14:textId="77777777" w:rsidR="007C776B" w:rsidRDefault="00000000">
      <w:pPr>
        <w:pStyle w:val="Paragraphedeliste"/>
        <w:numPr>
          <w:ilvl w:val="0"/>
          <w:numId w:val="2"/>
        </w:numPr>
        <w:spacing w:before="40" w:after="40"/>
      </w:pPr>
      <w:r>
        <w:t>Page 1 — Feuille d'heures supplémentaires : nom, section BTP/CFA, date d'impression, heure début/fin, calcul automatique des heures supplémentaires avec la règle métier « minimum 4 heures, arrondi au multiple de 4 supérieur ».</w:t>
      </w:r>
    </w:p>
    <w:p w14:paraId="147B2C92" w14:textId="77777777" w:rsidR="007C776B" w:rsidRDefault="00000000">
      <w:pPr>
        <w:pStyle w:val="Paragraphedeliste"/>
        <w:numPr>
          <w:ilvl w:val="0"/>
          <w:numId w:val="2"/>
        </w:numPr>
        <w:spacing w:before="40" w:after="40"/>
      </w:pPr>
      <w:r>
        <w:t>Page 2 — Compte rendu d'astreinte : en-tête HAROPA PORT, site, domaine, statut de la panne, heures d'appel/fin, solution apportée.</w:t>
      </w:r>
    </w:p>
    <w:p w14:paraId="147B2C93" w14:textId="77777777" w:rsidR="007C776B" w:rsidRDefault="007C776B">
      <w:pPr>
        <w:spacing w:before="60"/>
      </w:pPr>
    </w:p>
    <w:p w14:paraId="147B2C94" w14:textId="77777777" w:rsidR="007C776B" w:rsidRDefault="00000000">
      <w:pPr>
        <w:spacing w:before="60" w:after="60"/>
      </w:pPr>
      <w:r>
        <w:t>Filtre de sélection des enregistrements (Crystal Expert sélection) :</w:t>
      </w:r>
    </w:p>
    <w:p w14:paraId="147B2C95" w14:textId="77777777" w:rsidR="007C776B" w:rsidRDefault="00000000">
      <w:pPr>
        <w:shd w:val="clear" w:color="auto" w:fill="F0F4F8"/>
        <w:spacing w:before="60" w:after="60"/>
        <w:ind w:left="400"/>
      </w:pPr>
      <w:r>
        <w:rPr>
          <w:rFonts w:ascii="Courier New" w:eastAsia="Courier New" w:hAnsi="Courier New" w:cs="Courier New"/>
          <w:color w:val="1A237E"/>
          <w:sz w:val="18"/>
          <w:szCs w:val="18"/>
        </w:rPr>
        <w:t>{WORK_ORDER.WOWO_JOB_CLASS} = "</w:t>
      </w:r>
      <w:proofErr w:type="spellStart"/>
      <w:r>
        <w:rPr>
          <w:rFonts w:ascii="Courier New" w:eastAsia="Courier New" w:hAnsi="Courier New" w:cs="Courier New"/>
          <w:color w:val="1A237E"/>
          <w:sz w:val="18"/>
          <w:szCs w:val="18"/>
        </w:rPr>
        <w:t>Astrei</w:t>
      </w:r>
      <w:proofErr w:type="spellEnd"/>
      <w:proofErr w:type="gramStart"/>
      <w:r>
        <w:rPr>
          <w:rFonts w:ascii="Courier New" w:eastAsia="Courier New" w:hAnsi="Courier New" w:cs="Courier New"/>
          <w:color w:val="1A237E"/>
          <w:sz w:val="18"/>
          <w:szCs w:val="18"/>
        </w:rPr>
        <w:t>"  AND</w:t>
      </w:r>
      <w:proofErr w:type="gramEnd"/>
      <w:r>
        <w:rPr>
          <w:rFonts w:ascii="Courier New" w:eastAsia="Courier New" w:hAnsi="Courier New" w:cs="Courier New"/>
          <w:color w:val="1A237E"/>
          <w:sz w:val="18"/>
          <w:szCs w:val="18"/>
        </w:rPr>
        <w:t xml:space="preserve">  {WORK_ORDER.WOWO_USER_STATUS} = "5</w:t>
      </w:r>
      <w:proofErr w:type="gramStart"/>
      <w:r>
        <w:rPr>
          <w:rFonts w:ascii="Courier New" w:eastAsia="Courier New" w:hAnsi="Courier New" w:cs="Courier New"/>
          <w:color w:val="1A237E"/>
          <w:sz w:val="18"/>
          <w:szCs w:val="18"/>
        </w:rPr>
        <w:t>"  AND</w:t>
      </w:r>
      <w:proofErr w:type="gramEnd"/>
      <w:r>
        <w:rPr>
          <w:rFonts w:ascii="Courier New" w:eastAsia="Courier New" w:hAnsi="Courier New" w:cs="Courier New"/>
          <w:color w:val="1A237E"/>
          <w:sz w:val="18"/>
          <w:szCs w:val="18"/>
        </w:rPr>
        <w:t xml:space="preserve">  {WORK_ORDER.WOWO_CODE} = </w:t>
      </w:r>
      <w:proofErr w:type="spellStart"/>
      <w:r>
        <w:rPr>
          <w:rFonts w:ascii="Courier New" w:eastAsia="Courier New" w:hAnsi="Courier New" w:cs="Courier New"/>
          <w:color w:val="1A237E"/>
          <w:sz w:val="18"/>
          <w:szCs w:val="18"/>
        </w:rPr>
        <w:t>ToNumber</w:t>
      </w:r>
      <w:proofErr w:type="spell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{?Code</w:t>
      </w:r>
      <w:proofErr w:type="gramEnd"/>
      <w:r>
        <w:rPr>
          <w:rFonts w:ascii="Courier New" w:eastAsia="Courier New" w:hAnsi="Courier New" w:cs="Courier New"/>
          <w:color w:val="1A237E"/>
          <w:sz w:val="18"/>
          <w:szCs w:val="18"/>
        </w:rPr>
        <w:t>})</w:t>
      </w:r>
    </w:p>
    <w:p w14:paraId="147B2C96" w14:textId="77777777" w:rsidR="007C776B" w:rsidRDefault="007C776B">
      <w:pPr>
        <w:spacing w:before="60"/>
      </w:pPr>
    </w:p>
    <w:p w14:paraId="147B2C97" w14:textId="77777777" w:rsidR="007C776B" w:rsidRDefault="00000000">
      <w:pPr>
        <w:spacing w:before="60" w:after="60"/>
      </w:pPr>
      <w:r>
        <w:t>Formule de calcul des heures supplémentaires (@Heure Sup) :</w:t>
      </w:r>
    </w:p>
    <w:p w14:paraId="147B2C98" w14:textId="77777777" w:rsidR="007C776B" w:rsidRDefault="00000000">
      <w:pPr>
        <w:spacing w:before="60" w:after="60"/>
        <w:ind w:left="400"/>
      </w:pPr>
      <w:r>
        <w:rPr>
          <w:rFonts w:ascii="Courier New" w:eastAsia="Courier New" w:hAnsi="Courier New" w:cs="Courier New"/>
          <w:color w:val="1A237E"/>
          <w:sz w:val="18"/>
          <w:szCs w:val="18"/>
        </w:rPr>
        <w:t>IF (</w:t>
      </w:r>
      <w:proofErr w:type="spellStart"/>
      <w:proofErr w:type="gramStart"/>
      <w:r>
        <w:rPr>
          <w:rFonts w:ascii="Courier New" w:eastAsia="Courier New" w:hAnsi="Courier New" w:cs="Courier New"/>
          <w:color w:val="1A237E"/>
          <w:sz w:val="18"/>
          <w:szCs w:val="18"/>
        </w:rPr>
        <w:t>MRound</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 xml:space="preserve">4, </w:t>
      </w:r>
      <w:proofErr w:type="spellStart"/>
      <w:proofErr w:type="gramStart"/>
      <w:r>
        <w:rPr>
          <w:rFonts w:ascii="Courier New" w:eastAsia="Courier New" w:hAnsi="Courier New" w:cs="Courier New"/>
          <w:color w:val="1A237E"/>
          <w:sz w:val="18"/>
          <w:szCs w:val="18"/>
        </w:rPr>
        <w:t>Ceiling</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 xml:space="preserve">(WOWO_DATE1 − WOWO_DATE2) × 24)) &lt; 4) THEN 4 ELSE </w:t>
      </w:r>
      <w:proofErr w:type="spellStart"/>
      <w:proofErr w:type="gramStart"/>
      <w:r>
        <w:rPr>
          <w:rFonts w:ascii="Courier New" w:eastAsia="Courier New" w:hAnsi="Courier New" w:cs="Courier New"/>
          <w:color w:val="1A237E"/>
          <w:sz w:val="18"/>
          <w:szCs w:val="18"/>
        </w:rPr>
        <w:t>MRound</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 xml:space="preserve">4, </w:t>
      </w:r>
      <w:proofErr w:type="spellStart"/>
      <w:r>
        <w:rPr>
          <w:rFonts w:ascii="Courier New" w:eastAsia="Courier New" w:hAnsi="Courier New" w:cs="Courier New"/>
          <w:color w:val="1A237E"/>
          <w:sz w:val="18"/>
          <w:szCs w:val="18"/>
        </w:rPr>
        <w:t>Ceiling</w:t>
      </w:r>
      <w:proofErr w:type="spellEnd"/>
      <w:r>
        <w:rPr>
          <w:rFonts w:ascii="Courier New" w:eastAsia="Courier New" w:hAnsi="Courier New" w:cs="Courier New"/>
          <w:color w:val="1A237E"/>
          <w:sz w:val="18"/>
          <w:szCs w:val="18"/>
        </w:rPr>
        <w:t>(...))</w:t>
      </w:r>
    </w:p>
    <w:p w14:paraId="147B2C99" w14:textId="77777777" w:rsidR="007C776B" w:rsidRDefault="007C776B">
      <w:pPr>
        <w:spacing w:before="80"/>
      </w:pPr>
    </w:p>
    <w:p w14:paraId="147B2C9A" w14:textId="77777777" w:rsidR="007C776B" w:rsidRDefault="00000000">
      <w:pPr>
        <w:spacing w:before="60" w:after="60"/>
      </w:pPr>
      <w:r>
        <w:rPr>
          <w:b/>
          <w:bCs/>
        </w:rPr>
        <w:t>3.4 — Plugin Mail (envoi automatique)</w:t>
      </w:r>
    </w:p>
    <w:p w14:paraId="147B2C9B" w14:textId="77777777" w:rsidR="007C776B" w:rsidRDefault="00000000">
      <w:pPr>
        <w:spacing w:before="60" w:after="60"/>
      </w:pPr>
      <w:r>
        <w:t xml:space="preserve">Configuration du plugin Mail Coswin (type Mail Plugin, déclenchement après sauvegarde, vue </w:t>
      </w:r>
      <w:proofErr w:type="spellStart"/>
      <w:r>
        <w:t>WorkOrderView</w:t>
      </w:r>
      <w:proofErr w:type="spellEnd"/>
      <w:r>
        <w:t>) :</w:t>
      </w:r>
    </w:p>
    <w:p w14:paraId="147B2C9C" w14:textId="77777777" w:rsidR="007C776B" w:rsidRDefault="00000000">
      <w:pPr>
        <w:pStyle w:val="Paragraphedeliste"/>
        <w:numPr>
          <w:ilvl w:val="0"/>
          <w:numId w:val="2"/>
        </w:numPr>
        <w:spacing w:before="40" w:after="40"/>
      </w:pPr>
      <w:r>
        <w:t>Transport : Messagerie SMTP.</w:t>
      </w:r>
    </w:p>
    <w:p w14:paraId="147B2C9D" w14:textId="77777777" w:rsidR="007C776B" w:rsidRDefault="00000000">
      <w:pPr>
        <w:pStyle w:val="Paragraphedeliste"/>
        <w:numPr>
          <w:ilvl w:val="0"/>
          <w:numId w:val="2"/>
        </w:numPr>
        <w:spacing w:before="40" w:after="40"/>
      </w:pPr>
      <w:r>
        <w:t>Destinataire : adresse du responsable CFA ; expéditeur dynamique : &lt;USER_MAIL&gt;.</w:t>
      </w:r>
    </w:p>
    <w:p w14:paraId="147B2C9E" w14:textId="77777777" w:rsidR="007C776B" w:rsidRDefault="00000000">
      <w:pPr>
        <w:pStyle w:val="Paragraphedeliste"/>
        <w:numPr>
          <w:ilvl w:val="0"/>
          <w:numId w:val="2"/>
        </w:numPr>
        <w:spacing w:before="40" w:after="40"/>
      </w:pPr>
      <w:r>
        <w:t>Objet : « Intervention astreinte ».</w:t>
      </w:r>
    </w:p>
    <w:p w14:paraId="147B2C9F" w14:textId="77777777" w:rsidR="007C776B" w:rsidRDefault="00000000">
      <w:pPr>
        <w:pStyle w:val="Paragraphedeliste"/>
        <w:numPr>
          <w:ilvl w:val="0"/>
          <w:numId w:val="2"/>
        </w:numPr>
        <w:spacing w:before="40" w:after="40"/>
      </w:pPr>
      <w:r>
        <w:t xml:space="preserve">Corps du mail : </w:t>
      </w:r>
      <w:proofErr w:type="spellStart"/>
      <w:r>
        <w:t>template</w:t>
      </w:r>
      <w:proofErr w:type="spellEnd"/>
      <w:r>
        <w:t xml:space="preserve"> dynamique avec les variables Coswin (</w:t>
      </w:r>
      <w:proofErr w:type="spellStart"/>
      <w:r>
        <w:t>EreqDescription</w:t>
      </w:r>
      <w:proofErr w:type="spellEnd"/>
      <w:r>
        <w:t xml:space="preserve">, </w:t>
      </w:r>
      <w:proofErr w:type="spellStart"/>
      <w:r>
        <w:t>WowoJobDescription</w:t>
      </w:r>
      <w:proofErr w:type="spellEnd"/>
      <w:r>
        <w:t xml:space="preserve">, WowoBoolean3, WowoDate1, WowoDate2, </w:t>
      </w:r>
      <w:proofErr w:type="spellStart"/>
      <w:r>
        <w:t>WowoFeedbackNote</w:t>
      </w:r>
      <w:proofErr w:type="spellEnd"/>
      <w:r>
        <w:t>).</w:t>
      </w:r>
    </w:p>
    <w:p w14:paraId="147B2CA0" w14:textId="77777777" w:rsidR="007C776B" w:rsidRDefault="00000000">
      <w:pPr>
        <w:pStyle w:val="Paragraphedeliste"/>
        <w:numPr>
          <w:ilvl w:val="0"/>
          <w:numId w:val="2"/>
        </w:numPr>
        <w:spacing w:before="40" w:after="40"/>
      </w:pPr>
      <w:r>
        <w:t>Pièce jointe : rapport PAH_CFA_Astreinte_V2.rpt exporté au format PDF (Adobe Acrobat).</w:t>
      </w:r>
    </w:p>
    <w:p w14:paraId="147B2CA1" w14:textId="77777777" w:rsidR="007C776B" w:rsidRDefault="00000000">
      <w:pPr>
        <w:pStyle w:val="Paragraphedeliste"/>
        <w:numPr>
          <w:ilvl w:val="0"/>
          <w:numId w:val="2"/>
        </w:numPr>
        <w:spacing w:before="40" w:after="40"/>
      </w:pPr>
      <w:r>
        <w:t>Envoi systématique : Vrai — le mail est envoyé à chaque sauvegarde de l'OT.</w:t>
      </w:r>
    </w:p>
    <w:p w14:paraId="147B2CA2" w14:textId="77777777" w:rsidR="007C776B" w:rsidRDefault="007C776B">
      <w:pPr>
        <w:spacing w:before="80"/>
      </w:pPr>
    </w:p>
    <w:p w14:paraId="147B2CA3" w14:textId="77777777" w:rsidR="007C776B" w:rsidRDefault="00000000">
      <w:pPr>
        <w:spacing w:before="60" w:after="60"/>
      </w:pPr>
      <w:r>
        <w:rPr>
          <w:b/>
          <w:bCs/>
        </w:rPr>
        <w:t>3.5 — Tests et mise en production</w:t>
      </w:r>
    </w:p>
    <w:p w14:paraId="147B2CA4" w14:textId="77777777" w:rsidR="007C776B" w:rsidRDefault="00000000">
      <w:pPr>
        <w:spacing w:before="60" w:after="60"/>
      </w:pPr>
      <w:r>
        <w:t>Les développements ont été réalisés et validés en plusieurs étapes :</w:t>
      </w:r>
    </w:p>
    <w:p w14:paraId="147B2CA5" w14:textId="77777777" w:rsidR="007C776B" w:rsidRDefault="00000000">
      <w:pPr>
        <w:pStyle w:val="Paragraphedeliste"/>
        <w:numPr>
          <w:ilvl w:val="0"/>
          <w:numId w:val="2"/>
        </w:numPr>
        <w:spacing w:before="40" w:after="40"/>
      </w:pPr>
      <w:r>
        <w:t>Phase de conception : novembre 2025 à janvier 2026 — création des champs, de l'écran et du rapport Crystal en environnement de qualification.</w:t>
      </w:r>
    </w:p>
    <w:p w14:paraId="147B2CA6" w14:textId="77777777" w:rsidR="007C776B" w:rsidRDefault="00000000">
      <w:pPr>
        <w:pStyle w:val="Paragraphedeliste"/>
        <w:numPr>
          <w:ilvl w:val="0"/>
          <w:numId w:val="2"/>
        </w:numPr>
        <w:spacing w:before="40" w:after="40"/>
      </w:pPr>
      <w:r>
        <w:lastRenderedPageBreak/>
        <w:t>Tests fonctionnels : vérification des champs, des règles de gestion (champ AUTRE obligatoire), du calcul Crystal et de l'envoi mail.</w:t>
      </w:r>
    </w:p>
    <w:p w14:paraId="147B2CA7" w14:textId="77777777" w:rsidR="007C776B" w:rsidRDefault="00000000">
      <w:pPr>
        <w:pStyle w:val="Paragraphedeliste"/>
        <w:numPr>
          <w:ilvl w:val="0"/>
          <w:numId w:val="2"/>
        </w:numPr>
        <w:spacing w:before="40" w:after="40"/>
      </w:pPr>
      <w:r>
        <w:t>Validation tuteur : chaque composant a été validé avant passage en production.</w:t>
      </w:r>
    </w:p>
    <w:p w14:paraId="147B2CA8" w14:textId="77777777" w:rsidR="007C776B" w:rsidRDefault="00000000">
      <w:pPr>
        <w:pStyle w:val="Paragraphedeliste"/>
        <w:numPr>
          <w:ilvl w:val="0"/>
          <w:numId w:val="2"/>
        </w:numPr>
        <w:spacing w:before="40" w:after="40"/>
      </w:pPr>
      <w:r>
        <w:t>Mise en production : 9 mars 2026 — première utilisation réelle par les opérateurs CFA.</w:t>
      </w:r>
    </w:p>
    <w:p w14:paraId="147B2CA9" w14:textId="77777777" w:rsidR="007C776B" w:rsidRDefault="00000000">
      <w:pPr>
        <w:pStyle w:val="Paragraphedeliste"/>
        <w:numPr>
          <w:ilvl w:val="0"/>
          <w:numId w:val="2"/>
        </w:numPr>
        <w:spacing w:before="40" w:after="40"/>
      </w:pPr>
      <w:r>
        <w:t>Suivi en production : contrôle des rapports générés, correction d'éventuels dysfonctionnements observés.</w:t>
      </w:r>
    </w:p>
    <w:p w14:paraId="147B2CAA" w14:textId="77777777" w:rsidR="007C776B" w:rsidRDefault="00000000">
      <w:pPr>
        <w:spacing w:before="160" w:after="80"/>
      </w:pPr>
      <w:r>
        <w:rPr>
          <w:b/>
          <w:bCs/>
          <w:color w:val="2E75B6"/>
          <w:sz w:val="22"/>
          <w:szCs w:val="22"/>
        </w:rPr>
        <w:t>4. Résultats obtenus</w:t>
      </w:r>
    </w:p>
    <w:p w14:paraId="147B2CAB" w14:textId="77777777" w:rsidR="007C776B" w:rsidRDefault="00000000">
      <w:pPr>
        <w:spacing w:before="60" w:after="60"/>
      </w:pPr>
      <w:r>
        <w:t>La solution est pleinement opérationnelle depuis le 9 mars 2026 :</w:t>
      </w:r>
    </w:p>
    <w:p w14:paraId="147B2CAC" w14:textId="77777777" w:rsidR="007C776B" w:rsidRDefault="00000000">
      <w:pPr>
        <w:pStyle w:val="Paragraphedeliste"/>
        <w:numPr>
          <w:ilvl w:val="0"/>
          <w:numId w:val="2"/>
        </w:numPr>
        <w:spacing w:before="40" w:after="40"/>
      </w:pPr>
      <w:r>
        <w:t>Processus 100% numérique pour les astreintes CFA, adopté par les 10 membres de l'équipe.</w:t>
      </w:r>
    </w:p>
    <w:p w14:paraId="147B2CAD" w14:textId="77777777" w:rsidR="007C776B" w:rsidRDefault="00000000">
      <w:pPr>
        <w:pStyle w:val="Paragraphedeliste"/>
        <w:numPr>
          <w:ilvl w:val="0"/>
          <w:numId w:val="2"/>
        </w:numPr>
        <w:spacing w:before="40" w:after="40"/>
      </w:pPr>
      <w:r>
        <w:t>Traçabilité complète de chaque intervention : site, domaine, statut, horaires, solution apportée.</w:t>
      </w:r>
    </w:p>
    <w:p w14:paraId="147B2CAE" w14:textId="77777777" w:rsidR="007C776B" w:rsidRDefault="00000000">
      <w:pPr>
        <w:pStyle w:val="Paragraphedeliste"/>
        <w:numPr>
          <w:ilvl w:val="0"/>
          <w:numId w:val="2"/>
        </w:numPr>
        <w:spacing w:before="40" w:after="40"/>
      </w:pPr>
      <w:r>
        <w:t xml:space="preserve">Génération automatique du rapport PDF et envoi par </w:t>
      </w:r>
      <w:proofErr w:type="gramStart"/>
      <w:r>
        <w:t>e-mail</w:t>
      </w:r>
      <w:proofErr w:type="gramEnd"/>
      <w:r>
        <w:t xml:space="preserve"> sans action supplémentaire de l'opérateur.</w:t>
      </w:r>
    </w:p>
    <w:p w14:paraId="147B2CAF" w14:textId="77777777" w:rsidR="007C776B" w:rsidRDefault="00000000">
      <w:pPr>
        <w:pStyle w:val="Paragraphedeliste"/>
        <w:numPr>
          <w:ilvl w:val="0"/>
          <w:numId w:val="2"/>
        </w:numPr>
        <w:spacing w:before="40" w:after="40"/>
      </w:pPr>
      <w:r>
        <w:t>Données centralisées dans Coswin, exploitables pour des analyses futures (tendances par ouvrage, taux de résolution, durée moyenne d'intervention).</w:t>
      </w:r>
    </w:p>
    <w:p w14:paraId="147B2CB0" w14:textId="77777777" w:rsidR="007C776B" w:rsidRDefault="00000000">
      <w:pPr>
        <w:pStyle w:val="Paragraphedeliste"/>
        <w:numPr>
          <w:ilvl w:val="0"/>
          <w:numId w:val="2"/>
        </w:numPr>
        <w:spacing w:before="40" w:after="40"/>
      </w:pPr>
      <w:r>
        <w:t>Réduction du temps de traitement administratif post-intervention estimée à plusieurs dizaines de minutes par astreinte.</w:t>
      </w:r>
    </w:p>
    <w:p w14:paraId="147B2CB1" w14:textId="77777777" w:rsidR="007C776B" w:rsidRDefault="00000000">
      <w:pPr>
        <w:spacing w:before="160" w:after="80"/>
      </w:pPr>
      <w:r>
        <w:rPr>
          <w:b/>
          <w:bCs/>
          <w:color w:val="2E75B6"/>
          <w:sz w:val="22"/>
          <w:szCs w:val="22"/>
        </w:rPr>
        <w:t>5. Compétences BTS SIO mobilisées</w:t>
      </w:r>
    </w:p>
    <w:p w14:paraId="147B2CB2" w14:textId="77777777" w:rsidR="007C776B" w:rsidRDefault="00000000">
      <w:pPr>
        <w:spacing w:before="60" w:after="60"/>
      </w:pPr>
      <w:r>
        <w:t>Concevoir et développer une solution applicative :</w:t>
      </w:r>
    </w:p>
    <w:p w14:paraId="147B2CB3" w14:textId="77777777" w:rsidR="007C776B" w:rsidRDefault="00000000">
      <w:pPr>
        <w:pStyle w:val="Paragraphedeliste"/>
        <w:numPr>
          <w:ilvl w:val="0"/>
          <w:numId w:val="2"/>
        </w:numPr>
        <w:spacing w:before="40" w:after="40"/>
      </w:pPr>
      <w:r>
        <w:t>Analyse du besoin métier et formalisation des fonctionnalités.</w:t>
      </w:r>
    </w:p>
    <w:p w14:paraId="147B2CB4" w14:textId="77777777" w:rsidR="007C776B" w:rsidRDefault="00000000">
      <w:pPr>
        <w:pStyle w:val="Paragraphedeliste"/>
        <w:numPr>
          <w:ilvl w:val="0"/>
          <w:numId w:val="2"/>
        </w:numPr>
        <w:spacing w:before="40" w:after="40"/>
      </w:pPr>
      <w:r>
        <w:t>Conception de l'architecture fonctionnelle (écran, rapport, plugin).</w:t>
      </w:r>
    </w:p>
    <w:p w14:paraId="147B2CB5" w14:textId="77777777" w:rsidR="007C776B" w:rsidRDefault="00000000">
      <w:pPr>
        <w:pStyle w:val="Paragraphedeliste"/>
        <w:numPr>
          <w:ilvl w:val="0"/>
          <w:numId w:val="2"/>
        </w:numPr>
        <w:spacing w:before="40" w:after="40"/>
      </w:pPr>
      <w:r>
        <w:t>Paramétrage des composants applicatifs Coswin (champs libres, schéma d'écran, plugin).</w:t>
      </w:r>
    </w:p>
    <w:p w14:paraId="147B2CB6" w14:textId="77777777" w:rsidR="007C776B" w:rsidRDefault="00000000">
      <w:pPr>
        <w:pStyle w:val="Paragraphedeliste"/>
        <w:numPr>
          <w:ilvl w:val="0"/>
          <w:numId w:val="2"/>
        </w:numPr>
        <w:spacing w:before="40" w:after="40"/>
      </w:pPr>
      <w:r>
        <w:t>Développement des formules Crystal Reports (calcul heures sup, filtres enregistrements).</w:t>
      </w:r>
    </w:p>
    <w:p w14:paraId="147B2CB7" w14:textId="77777777" w:rsidR="007C776B" w:rsidRDefault="00000000">
      <w:pPr>
        <w:pStyle w:val="Paragraphedeliste"/>
        <w:numPr>
          <w:ilvl w:val="0"/>
          <w:numId w:val="2"/>
        </w:numPr>
        <w:spacing w:before="40" w:after="40"/>
      </w:pPr>
      <w:r>
        <w:t>Tests unitaires et fonctionnels en environnement de qualification.</w:t>
      </w:r>
    </w:p>
    <w:p w14:paraId="147B2CB8" w14:textId="77777777" w:rsidR="007C776B" w:rsidRDefault="007C776B">
      <w:pPr>
        <w:spacing w:before="60"/>
      </w:pPr>
    </w:p>
    <w:p w14:paraId="147B2CB9" w14:textId="77777777" w:rsidR="007C776B" w:rsidRDefault="00000000">
      <w:pPr>
        <w:spacing w:before="60" w:after="60"/>
      </w:pPr>
      <w:r>
        <w:t>Gérer les données :</w:t>
      </w:r>
    </w:p>
    <w:p w14:paraId="147B2CBA" w14:textId="77777777" w:rsidR="007C776B" w:rsidRDefault="00000000">
      <w:pPr>
        <w:pStyle w:val="Paragraphedeliste"/>
        <w:numPr>
          <w:ilvl w:val="0"/>
          <w:numId w:val="2"/>
        </w:numPr>
        <w:spacing w:before="40" w:after="40"/>
      </w:pPr>
      <w:r>
        <w:t>Exploitation des tables de la base de données Coswin (WORK_ORDER, EQUIPMENT, REQUESTER…).</w:t>
      </w:r>
    </w:p>
    <w:p w14:paraId="147B2CBB" w14:textId="77777777" w:rsidR="007C776B" w:rsidRDefault="00000000">
      <w:pPr>
        <w:pStyle w:val="Paragraphedeliste"/>
        <w:numPr>
          <w:ilvl w:val="0"/>
          <w:numId w:val="2"/>
        </w:numPr>
        <w:spacing w:before="40" w:after="40"/>
      </w:pPr>
      <w:r>
        <w:t>Structuration des données via les champs libres (WOWO_*) pour garantir la cohérence.</w:t>
      </w:r>
    </w:p>
    <w:p w14:paraId="147B2CBC" w14:textId="77777777" w:rsidR="007C776B" w:rsidRDefault="00000000">
      <w:pPr>
        <w:pStyle w:val="Paragraphedeliste"/>
        <w:numPr>
          <w:ilvl w:val="0"/>
          <w:numId w:val="2"/>
        </w:numPr>
        <w:spacing w:before="40" w:after="40"/>
      </w:pPr>
      <w:r>
        <w:t>Modélisation de la donnée : correspondance entre besoin métier et champ technique.</w:t>
      </w:r>
    </w:p>
    <w:p w14:paraId="147B2CBD" w14:textId="77777777" w:rsidR="007C776B" w:rsidRDefault="00000000">
      <w:pPr>
        <w:pStyle w:val="Paragraphedeliste"/>
        <w:numPr>
          <w:ilvl w:val="0"/>
          <w:numId w:val="2"/>
        </w:numPr>
        <w:spacing w:before="40" w:after="40"/>
      </w:pPr>
      <w:r>
        <w:t>Exploitation des données dans Crystal Reports (requêtes, formules, filtres).</w:t>
      </w:r>
    </w:p>
    <w:p w14:paraId="147B2CBE" w14:textId="77777777" w:rsidR="007C776B" w:rsidRDefault="007C776B">
      <w:pPr>
        <w:spacing w:before="80"/>
      </w:pPr>
    </w:p>
    <w:p w14:paraId="147B2CBF" w14:textId="77777777" w:rsidR="007C776B" w:rsidRDefault="00000000">
      <w:pPr>
        <w:spacing w:before="160" w:after="80"/>
      </w:pPr>
      <w:r>
        <w:rPr>
          <w:b/>
          <w:bCs/>
          <w:color w:val="2E75B6"/>
          <w:sz w:val="22"/>
          <w:szCs w:val="22"/>
        </w:rPr>
        <w:t>6. Perspectives d'amélioration</w:t>
      </w:r>
    </w:p>
    <w:p w14:paraId="147B2CC0" w14:textId="77777777" w:rsidR="007C776B" w:rsidRDefault="00000000">
      <w:pPr>
        <w:pStyle w:val="Paragraphedeliste"/>
        <w:numPr>
          <w:ilvl w:val="0"/>
          <w:numId w:val="2"/>
        </w:numPr>
        <w:spacing w:before="40" w:after="40"/>
      </w:pPr>
      <w:r>
        <w:t>Ajouter des contrôles de cohérence sur les dates (heure de fin &gt; heure d'appel).</w:t>
      </w:r>
    </w:p>
    <w:p w14:paraId="147B2CC1" w14:textId="77777777" w:rsidR="007C776B" w:rsidRDefault="00000000">
      <w:pPr>
        <w:pStyle w:val="Paragraphedeliste"/>
        <w:numPr>
          <w:ilvl w:val="0"/>
          <w:numId w:val="2"/>
        </w:numPr>
        <w:spacing w:before="40" w:after="40"/>
      </w:pPr>
      <w:r>
        <w:t>Rendre le champ WOWO_STRING1 obligatoire côté interface lorsque le domaine = AUTRE.</w:t>
      </w:r>
    </w:p>
    <w:p w14:paraId="147B2CC2" w14:textId="77777777" w:rsidR="007C776B" w:rsidRDefault="00000000">
      <w:pPr>
        <w:pStyle w:val="Paragraphedeliste"/>
        <w:numPr>
          <w:ilvl w:val="0"/>
          <w:numId w:val="2"/>
        </w:numPr>
        <w:spacing w:before="40" w:after="40"/>
      </w:pPr>
      <w:r>
        <w:t>Créer des tableaux de bord Coswin (tendances par ouvrage, taux de résolution, durée moyenne).</w:t>
      </w:r>
    </w:p>
    <w:p w14:paraId="147B2CC3" w14:textId="77777777" w:rsidR="007C776B" w:rsidRDefault="00000000">
      <w:pPr>
        <w:pStyle w:val="Paragraphedeliste"/>
        <w:numPr>
          <w:ilvl w:val="0"/>
          <w:numId w:val="2"/>
        </w:numPr>
        <w:spacing w:before="40" w:after="40"/>
      </w:pPr>
      <w:r>
        <w:t>Étendre la solution à d'autres pôles d'astreinte (PEM, mécanique…) en réutilisant le même modèle.</w:t>
      </w:r>
    </w:p>
    <w:p w14:paraId="19EFB43A" w14:textId="77777777" w:rsidR="00635FED" w:rsidRDefault="00635FED" w:rsidP="00635FED">
      <w:pPr>
        <w:spacing w:before="40" w:after="40"/>
      </w:pPr>
    </w:p>
    <w:p w14:paraId="4434BE64" w14:textId="77777777" w:rsidR="00635FED" w:rsidRDefault="00635FED" w:rsidP="00635FE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360"/>
      </w:tblGrid>
      <w:tr w:rsidR="00635FED" w14:paraId="7443E228" w14:textId="77777777" w:rsidTr="009060DD">
        <w:tc>
          <w:tcPr>
            <w:tcW w:w="6000" w:type="dxa"/>
            <w:tcBorders>
              <w:top w:val="single" w:sz="4" w:space="0" w:color="2E75B6"/>
              <w:left w:val="single" w:sz="4" w:space="0" w:color="2E75B6"/>
              <w:bottom w:val="single" w:sz="4" w:space="0" w:color="2E75B6"/>
              <w:right w:val="single" w:sz="4" w:space="0" w:color="2E75B6"/>
            </w:tcBorders>
            <w:shd w:val="clear" w:color="auto" w:fill="1F4E79"/>
            <w:tcMar>
              <w:top w:w="120" w:type="dxa"/>
              <w:left w:w="200" w:type="dxa"/>
              <w:bottom w:w="120" w:type="dxa"/>
              <w:right w:w="200" w:type="dxa"/>
            </w:tcMar>
          </w:tcPr>
          <w:p w14:paraId="3678E981" w14:textId="77777777" w:rsidR="00635FED" w:rsidRDefault="00635FED" w:rsidP="009060DD">
            <w:r>
              <w:rPr>
                <w:b/>
                <w:bCs/>
                <w:color w:val="FFFFFF"/>
                <w:sz w:val="22"/>
                <w:szCs w:val="22"/>
              </w:rPr>
              <w:lastRenderedPageBreak/>
              <w:t>BTS Services Informatiques aux Organisations</w:t>
            </w:r>
          </w:p>
          <w:p w14:paraId="57A2D846" w14:textId="77777777" w:rsidR="00635FED" w:rsidRDefault="00635FED" w:rsidP="009060DD">
            <w:r>
              <w:rPr>
                <w:color w:val="D6E4F0"/>
              </w:rPr>
              <w:t>SESSION 2027 — Option SLAM</w:t>
            </w:r>
          </w:p>
        </w:tc>
        <w:tc>
          <w:tcPr>
            <w:tcW w:w="3360" w:type="dxa"/>
            <w:tcBorders>
              <w:top w:val="single" w:sz="4" w:space="0" w:color="2E75B6"/>
              <w:left w:val="single" w:sz="4" w:space="0" w:color="2E75B6"/>
              <w:bottom w:val="single" w:sz="4" w:space="0" w:color="2E75B6"/>
              <w:right w:val="single" w:sz="4" w:space="0" w:color="2E75B6"/>
            </w:tcBorders>
            <w:shd w:val="clear" w:color="auto" w:fill="D6E4F0"/>
            <w:tcMar>
              <w:top w:w="120" w:type="dxa"/>
              <w:left w:w="200" w:type="dxa"/>
              <w:bottom w:w="120" w:type="dxa"/>
              <w:right w:w="200" w:type="dxa"/>
            </w:tcMar>
            <w:vAlign w:val="center"/>
          </w:tcPr>
          <w:p w14:paraId="1D4FCA2D" w14:textId="77777777" w:rsidR="00635FED" w:rsidRDefault="00635FED" w:rsidP="009060DD">
            <w:pPr>
              <w:jc w:val="center"/>
            </w:pPr>
            <w:r>
              <w:rPr>
                <w:b/>
                <w:bCs/>
                <w:color w:val="1F4E79"/>
                <w:sz w:val="24"/>
                <w:szCs w:val="24"/>
              </w:rPr>
              <w:t>Épreuve E6</w:t>
            </w:r>
          </w:p>
          <w:p w14:paraId="190BE489" w14:textId="77777777" w:rsidR="00635FED" w:rsidRDefault="00635FED" w:rsidP="009060DD">
            <w:pPr>
              <w:jc w:val="center"/>
            </w:pPr>
            <w:r>
              <w:rPr>
                <w:color w:val="1F4E79"/>
                <w:sz w:val="18"/>
                <w:szCs w:val="18"/>
              </w:rPr>
              <w:t>Conception et développement</w:t>
            </w:r>
          </w:p>
          <w:p w14:paraId="784B1A7B" w14:textId="77777777" w:rsidR="00635FED" w:rsidRDefault="00635FED" w:rsidP="009060DD">
            <w:pPr>
              <w:jc w:val="center"/>
            </w:pPr>
            <w:proofErr w:type="gramStart"/>
            <w:r>
              <w:rPr>
                <w:color w:val="1F4E79"/>
                <w:sz w:val="18"/>
                <w:szCs w:val="18"/>
              </w:rPr>
              <w:t>d'applications</w:t>
            </w:r>
            <w:proofErr w:type="gramEnd"/>
          </w:p>
        </w:tc>
      </w:tr>
    </w:tbl>
    <w:p w14:paraId="6B4813F0" w14:textId="77777777" w:rsidR="00635FED" w:rsidRDefault="00635FED" w:rsidP="00635FED">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5FED" w14:paraId="5A5F2B6D" w14:textId="77777777" w:rsidTr="009060DD">
        <w:tc>
          <w:tcPr>
            <w:tcW w:w="9360" w:type="dxa"/>
            <w:tcBorders>
              <w:top w:val="single" w:sz="4" w:space="0" w:color="2E75B6"/>
              <w:left w:val="single" w:sz="4" w:space="0" w:color="2E75B6"/>
              <w:bottom w:val="single" w:sz="4" w:space="0" w:color="2E75B6"/>
              <w:right w:val="single" w:sz="4" w:space="0" w:color="2E75B6"/>
            </w:tcBorders>
            <w:shd w:val="clear" w:color="auto" w:fill="2E75B6"/>
            <w:tcMar>
              <w:top w:w="160" w:type="dxa"/>
              <w:left w:w="200" w:type="dxa"/>
              <w:bottom w:w="160" w:type="dxa"/>
              <w:right w:w="200" w:type="dxa"/>
            </w:tcMar>
          </w:tcPr>
          <w:p w14:paraId="4731BE52" w14:textId="3725E51D" w:rsidR="00635FED" w:rsidRDefault="00635FED" w:rsidP="009060DD">
            <w:pPr>
              <w:jc w:val="center"/>
            </w:pPr>
            <w:r>
              <w:rPr>
                <w:b/>
                <w:bCs/>
                <w:color w:val="FFFFFF"/>
                <w:sz w:val="28"/>
                <w:szCs w:val="28"/>
              </w:rPr>
              <w:t>ANNEXES</w:t>
            </w:r>
          </w:p>
        </w:tc>
      </w:tr>
    </w:tbl>
    <w:p w14:paraId="0B1972E4" w14:textId="566D8FDC" w:rsidR="00635FED" w:rsidRDefault="00635FED" w:rsidP="00635FED"/>
    <w:p w14:paraId="1D5C2549" w14:textId="7B707ED0" w:rsidR="00635FED" w:rsidRDefault="00C112AA" w:rsidP="00635FED">
      <w:r>
        <w:t>Annexe 1 – Imprime écran page d’accueil CFA</w:t>
      </w:r>
      <w:r w:rsidR="00F96632">
        <w:t xml:space="preserve"> + diagram</w:t>
      </w:r>
      <w:r w:rsidR="00E70738">
        <w:t>me</w:t>
      </w:r>
    </w:p>
    <w:p w14:paraId="253B1827" w14:textId="77777777" w:rsidR="00C112AA" w:rsidRDefault="00C112AA" w:rsidP="00635FED"/>
    <w:p w14:paraId="40CFCA3C" w14:textId="161CA96F" w:rsidR="00C112AA" w:rsidRDefault="00C112AA" w:rsidP="00635FED">
      <w:r>
        <w:rPr>
          <w:noProof/>
        </w:rPr>
        <w:drawing>
          <wp:inline distT="0" distB="0" distL="0" distR="0" wp14:anchorId="6C0063C0" wp14:editId="27CD856E">
            <wp:extent cx="2752725" cy="1322175"/>
            <wp:effectExtent l="0" t="0" r="0" b="0"/>
            <wp:docPr id="194101713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17131" name="Image 194101713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98359" cy="1344094"/>
                    </a:xfrm>
                    <a:prstGeom prst="rect">
                      <a:avLst/>
                    </a:prstGeom>
                  </pic:spPr>
                </pic:pic>
              </a:graphicData>
            </a:graphic>
          </wp:inline>
        </w:drawing>
      </w:r>
      <w:r w:rsidR="00F666E0">
        <w:rPr>
          <w:noProof/>
        </w:rPr>
        <w:drawing>
          <wp:inline distT="0" distB="0" distL="0" distR="0" wp14:anchorId="649CBC99" wp14:editId="0BE9F5F1">
            <wp:extent cx="3231960" cy="1323975"/>
            <wp:effectExtent l="0" t="0" r="6985" b="0"/>
            <wp:docPr id="166586104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861042" name="Image 166586104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85252" cy="1345806"/>
                    </a:xfrm>
                    <a:prstGeom prst="rect">
                      <a:avLst/>
                    </a:prstGeom>
                  </pic:spPr>
                </pic:pic>
              </a:graphicData>
            </a:graphic>
          </wp:inline>
        </w:drawing>
      </w:r>
    </w:p>
    <w:p w14:paraId="181924D5" w14:textId="77777777" w:rsidR="00F666E0" w:rsidRDefault="00F666E0" w:rsidP="00635FED"/>
    <w:p w14:paraId="03A015FD" w14:textId="6FB22832" w:rsidR="00E70738" w:rsidRDefault="00B9539D" w:rsidP="00635FED">
      <w:r>
        <w:t>Bouton « Démarrer un nouvelle astreinte »</w:t>
      </w:r>
    </w:p>
    <w:p w14:paraId="127DB1D0" w14:textId="5B83D82B" w:rsidR="00F666E0" w:rsidRDefault="00F666E0" w:rsidP="00635FED">
      <w:r>
        <w:rPr>
          <w:noProof/>
        </w:rPr>
        <w:drawing>
          <wp:inline distT="0" distB="0" distL="0" distR="0" wp14:anchorId="6C08C40F" wp14:editId="7F3769FC">
            <wp:extent cx="5983205" cy="2343150"/>
            <wp:effectExtent l="0" t="0" r="0" b="0"/>
            <wp:docPr id="182431011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310111" name="Image 18243101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25942" cy="2359887"/>
                    </a:xfrm>
                    <a:prstGeom prst="rect">
                      <a:avLst/>
                    </a:prstGeom>
                  </pic:spPr>
                </pic:pic>
              </a:graphicData>
            </a:graphic>
          </wp:inline>
        </w:drawing>
      </w:r>
    </w:p>
    <w:p w14:paraId="239D3824" w14:textId="77777777" w:rsidR="00B9539D" w:rsidRDefault="00B9539D" w:rsidP="00635FED"/>
    <w:p w14:paraId="76072FF7" w14:textId="55D6245C" w:rsidR="00B9539D" w:rsidRDefault="00B9539D" w:rsidP="00635FED">
      <w:r>
        <w:t>Bouton « Afficher une astreinte »</w:t>
      </w:r>
    </w:p>
    <w:p w14:paraId="446A483E" w14:textId="5E2E47D1" w:rsidR="00CE1D36" w:rsidRDefault="00CE1D36" w:rsidP="00635FED">
      <w:r w:rsidRPr="00CE1D36">
        <w:rPr>
          <w:noProof/>
        </w:rPr>
        <w:drawing>
          <wp:inline distT="0" distB="0" distL="0" distR="0" wp14:anchorId="30861689" wp14:editId="445B4304">
            <wp:extent cx="5982970" cy="2238375"/>
            <wp:effectExtent l="0" t="0" r="0" b="9525"/>
            <wp:docPr id="5115557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55746" name=""/>
                    <pic:cNvPicPr/>
                  </pic:nvPicPr>
                  <pic:blipFill>
                    <a:blip r:embed="rId12"/>
                    <a:stretch>
                      <a:fillRect/>
                    </a:stretch>
                  </pic:blipFill>
                  <pic:spPr>
                    <a:xfrm>
                      <a:off x="0" y="0"/>
                      <a:ext cx="5982970" cy="2238375"/>
                    </a:xfrm>
                    <a:prstGeom prst="rect">
                      <a:avLst/>
                    </a:prstGeom>
                  </pic:spPr>
                </pic:pic>
              </a:graphicData>
            </a:graphic>
          </wp:inline>
        </w:drawing>
      </w:r>
    </w:p>
    <w:p w14:paraId="7B34A1E1" w14:textId="48C6E04A" w:rsidR="00870F08" w:rsidRDefault="00870F08">
      <w:r>
        <w:br w:type="page"/>
      </w:r>
    </w:p>
    <w:p w14:paraId="1D133AE0" w14:textId="2A21D1F7" w:rsidR="00C112AA" w:rsidRDefault="00D31058" w:rsidP="00635FED">
      <w:r>
        <w:lastRenderedPageBreak/>
        <w:t xml:space="preserve">Annexe 2 </w:t>
      </w:r>
      <w:r w:rsidR="003A5CBE">
        <w:t>–</w:t>
      </w:r>
      <w:r>
        <w:t xml:space="preserve"> </w:t>
      </w:r>
      <w:r w:rsidR="003A5CBE">
        <w:t xml:space="preserve">Imprime écran </w:t>
      </w:r>
      <w:r w:rsidR="00870F08">
        <w:t>plugin mail</w:t>
      </w:r>
    </w:p>
    <w:p w14:paraId="5930CB07" w14:textId="07397F6A" w:rsidR="00870F08" w:rsidRDefault="00870F08" w:rsidP="00635FED">
      <w:r>
        <w:rPr>
          <w:noProof/>
        </w:rPr>
        <w:drawing>
          <wp:inline distT="0" distB="0" distL="0" distR="0" wp14:anchorId="500DF572" wp14:editId="74EB2C7F">
            <wp:extent cx="2224818" cy="4876800"/>
            <wp:effectExtent l="0" t="0" r="4445" b="0"/>
            <wp:docPr id="205639921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399216" name="Image 2056399216"/>
                    <pic:cNvPicPr/>
                  </pic:nvPicPr>
                  <pic:blipFill>
                    <a:blip r:embed="rId13">
                      <a:extLst>
                        <a:ext uri="{28A0092B-C50C-407E-A947-70E740481C1C}">
                          <a14:useLocalDpi xmlns:a14="http://schemas.microsoft.com/office/drawing/2010/main" val="0"/>
                        </a:ext>
                      </a:extLst>
                    </a:blip>
                    <a:stretch>
                      <a:fillRect/>
                    </a:stretch>
                  </pic:blipFill>
                  <pic:spPr>
                    <a:xfrm>
                      <a:off x="0" y="0"/>
                      <a:ext cx="2235561" cy="4900349"/>
                    </a:xfrm>
                    <a:prstGeom prst="rect">
                      <a:avLst/>
                    </a:prstGeom>
                  </pic:spPr>
                </pic:pic>
              </a:graphicData>
            </a:graphic>
          </wp:inline>
        </w:drawing>
      </w:r>
      <w:r>
        <w:rPr>
          <w:noProof/>
        </w:rPr>
        <w:drawing>
          <wp:inline distT="0" distB="0" distL="0" distR="0" wp14:anchorId="78624E96" wp14:editId="09AEF555">
            <wp:extent cx="2524125" cy="4867477"/>
            <wp:effectExtent l="0" t="0" r="0" b="9525"/>
            <wp:docPr id="214249681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96813" name="Image 2142496813"/>
                    <pic:cNvPicPr/>
                  </pic:nvPicPr>
                  <pic:blipFill>
                    <a:blip r:embed="rId14">
                      <a:extLst>
                        <a:ext uri="{28A0092B-C50C-407E-A947-70E740481C1C}">
                          <a14:useLocalDpi xmlns:a14="http://schemas.microsoft.com/office/drawing/2010/main" val="0"/>
                        </a:ext>
                      </a:extLst>
                    </a:blip>
                    <a:stretch>
                      <a:fillRect/>
                    </a:stretch>
                  </pic:blipFill>
                  <pic:spPr>
                    <a:xfrm>
                      <a:off x="0" y="0"/>
                      <a:ext cx="2534482" cy="4887449"/>
                    </a:xfrm>
                    <a:prstGeom prst="rect">
                      <a:avLst/>
                    </a:prstGeom>
                  </pic:spPr>
                </pic:pic>
              </a:graphicData>
            </a:graphic>
          </wp:inline>
        </w:drawing>
      </w:r>
      <w:r>
        <w:rPr>
          <w:noProof/>
        </w:rPr>
        <w:drawing>
          <wp:inline distT="0" distB="0" distL="0" distR="0" wp14:anchorId="43D9ADE5" wp14:editId="47FAFF1C">
            <wp:extent cx="4762500" cy="4002400"/>
            <wp:effectExtent l="0" t="0" r="0" b="0"/>
            <wp:docPr id="2466730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7300" name="Image 24667300"/>
                    <pic:cNvPicPr/>
                  </pic:nvPicPr>
                  <pic:blipFill>
                    <a:blip r:embed="rId15">
                      <a:extLst>
                        <a:ext uri="{28A0092B-C50C-407E-A947-70E740481C1C}">
                          <a14:useLocalDpi xmlns:a14="http://schemas.microsoft.com/office/drawing/2010/main" val="0"/>
                        </a:ext>
                      </a:extLst>
                    </a:blip>
                    <a:stretch>
                      <a:fillRect/>
                    </a:stretch>
                  </pic:blipFill>
                  <pic:spPr>
                    <a:xfrm>
                      <a:off x="0" y="0"/>
                      <a:ext cx="4775648" cy="4013450"/>
                    </a:xfrm>
                    <a:prstGeom prst="rect">
                      <a:avLst/>
                    </a:prstGeom>
                  </pic:spPr>
                </pic:pic>
              </a:graphicData>
            </a:graphic>
          </wp:inline>
        </w:drawing>
      </w:r>
    </w:p>
    <w:p w14:paraId="6BA8A865" w14:textId="77777777" w:rsidR="001A7AF5" w:rsidRDefault="001A7AF5" w:rsidP="00635FED"/>
    <w:p w14:paraId="01412F0C" w14:textId="3CB69CF3" w:rsidR="001A7AF5" w:rsidRDefault="001A7AF5">
      <w:r>
        <w:br w:type="page"/>
      </w:r>
    </w:p>
    <w:p w14:paraId="44AFFBF5" w14:textId="64EE36FC" w:rsidR="001A7AF5" w:rsidRDefault="001A7AF5" w:rsidP="00635FED">
      <w:r>
        <w:lastRenderedPageBreak/>
        <w:t xml:space="preserve">Annexe </w:t>
      </w:r>
      <w:r w:rsidR="00A07AA9">
        <w:t>3</w:t>
      </w:r>
      <w:r>
        <w:t xml:space="preserve"> – Imprime écran </w:t>
      </w:r>
      <w:r w:rsidR="00487C45">
        <w:t>éditeurs de ressources</w:t>
      </w:r>
    </w:p>
    <w:p w14:paraId="749BCC52" w14:textId="77777777" w:rsidR="000A7A6A" w:rsidRDefault="0002541C" w:rsidP="00635FED">
      <w:r>
        <w:rPr>
          <w:noProof/>
        </w:rPr>
        <w:drawing>
          <wp:inline distT="0" distB="0" distL="0" distR="0" wp14:anchorId="57241784" wp14:editId="4443FC6B">
            <wp:extent cx="6290310" cy="2859405"/>
            <wp:effectExtent l="0" t="0" r="0" b="0"/>
            <wp:docPr id="1707970463"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970463" name="Image 170797046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290310" cy="2859405"/>
                    </a:xfrm>
                    <a:prstGeom prst="rect">
                      <a:avLst/>
                    </a:prstGeom>
                  </pic:spPr>
                </pic:pic>
              </a:graphicData>
            </a:graphic>
          </wp:inline>
        </w:drawing>
      </w:r>
    </w:p>
    <w:p w14:paraId="780E624C" w14:textId="77777777" w:rsidR="000A7A6A" w:rsidRDefault="000A7A6A" w:rsidP="00635FED"/>
    <w:p w14:paraId="094631B9" w14:textId="6FF6FF01" w:rsidR="00487C45" w:rsidRDefault="00B91EE3" w:rsidP="00635FED">
      <w:r>
        <w:rPr>
          <w:noProof/>
        </w:rPr>
        <w:drawing>
          <wp:inline distT="0" distB="0" distL="0" distR="0" wp14:anchorId="1CA96160" wp14:editId="3C3B2695">
            <wp:extent cx="6286500" cy="3019425"/>
            <wp:effectExtent l="0" t="0" r="0" b="9525"/>
            <wp:docPr id="167130544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286500" cy="3019425"/>
                    </a:xfrm>
                    <a:prstGeom prst="rect">
                      <a:avLst/>
                    </a:prstGeom>
                    <a:noFill/>
                    <a:ln>
                      <a:noFill/>
                    </a:ln>
                  </pic:spPr>
                </pic:pic>
              </a:graphicData>
            </a:graphic>
          </wp:inline>
        </w:drawing>
      </w:r>
    </w:p>
    <w:p w14:paraId="673AAF98" w14:textId="516F5A1F" w:rsidR="00E207FA" w:rsidRDefault="00E207FA">
      <w:r>
        <w:br w:type="page"/>
      </w:r>
    </w:p>
    <w:p w14:paraId="6F3AC241" w14:textId="3F2B6002" w:rsidR="00F85286" w:rsidRDefault="00CE7AA0" w:rsidP="00635FED">
      <w:r>
        <w:lastRenderedPageBreak/>
        <w:t>Annexe 4</w:t>
      </w:r>
      <w:r w:rsidR="00E207FA">
        <w:t xml:space="preserve"> – Imprime écran résultat</w:t>
      </w:r>
    </w:p>
    <w:p w14:paraId="3A2E1CEF" w14:textId="5277235A" w:rsidR="00E207FA" w:rsidRDefault="00E207FA" w:rsidP="00635FED">
      <w:r>
        <w:rPr>
          <w:noProof/>
        </w:rPr>
        <w:drawing>
          <wp:inline distT="0" distB="0" distL="0" distR="0" wp14:anchorId="3F940B36" wp14:editId="26BFB204">
            <wp:extent cx="6290310" cy="3256280"/>
            <wp:effectExtent l="0" t="0" r="0" b="1270"/>
            <wp:docPr id="173705029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050296" name="Image 173705029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290310" cy="3256280"/>
                    </a:xfrm>
                    <a:prstGeom prst="rect">
                      <a:avLst/>
                    </a:prstGeom>
                  </pic:spPr>
                </pic:pic>
              </a:graphicData>
            </a:graphic>
          </wp:inline>
        </w:drawing>
      </w:r>
    </w:p>
    <w:p w14:paraId="1F56B30D" w14:textId="492FAD93" w:rsidR="00E207FA" w:rsidRDefault="00E207FA" w:rsidP="00635FED">
      <w:r>
        <w:rPr>
          <w:noProof/>
        </w:rPr>
        <w:drawing>
          <wp:inline distT="0" distB="0" distL="0" distR="0" wp14:anchorId="4522BC7D" wp14:editId="1F9809E1">
            <wp:extent cx="6290310" cy="2265680"/>
            <wp:effectExtent l="0" t="0" r="0" b="1270"/>
            <wp:docPr id="14711134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13462" name="Image 147111346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290310" cy="2265680"/>
                    </a:xfrm>
                    <a:prstGeom prst="rect">
                      <a:avLst/>
                    </a:prstGeom>
                  </pic:spPr>
                </pic:pic>
              </a:graphicData>
            </a:graphic>
          </wp:inline>
        </w:drawing>
      </w:r>
    </w:p>
    <w:p w14:paraId="2A06EF84" w14:textId="77777777" w:rsidR="00E207FA" w:rsidRDefault="00E207FA" w:rsidP="00635FED"/>
    <w:p w14:paraId="3D041F17" w14:textId="6229914A" w:rsidR="00E207FA" w:rsidRDefault="00E207FA">
      <w:r>
        <w:br w:type="page"/>
      </w:r>
    </w:p>
    <w:p w14:paraId="6FB7BF36" w14:textId="251CA931" w:rsidR="00E207FA" w:rsidRDefault="00E207FA" w:rsidP="00635FED">
      <w:r>
        <w:lastRenderedPageBreak/>
        <w:t xml:space="preserve">Annexe 5 – </w:t>
      </w:r>
      <w:r w:rsidR="00053AB6">
        <w:t>Im</w:t>
      </w:r>
      <w:r>
        <w:t xml:space="preserve">prime </w:t>
      </w:r>
      <w:r w:rsidR="00576F03">
        <w:t xml:space="preserve">écran </w:t>
      </w:r>
      <w:proofErr w:type="spellStart"/>
      <w:r w:rsidR="00576F03">
        <w:t>crystal</w:t>
      </w:r>
      <w:proofErr w:type="spellEnd"/>
      <w:r w:rsidR="00576F03">
        <w:t xml:space="preserve"> report</w:t>
      </w:r>
    </w:p>
    <w:p w14:paraId="0BA8ECA8" w14:textId="77777777" w:rsidR="00576F03" w:rsidRDefault="00576F03" w:rsidP="00635FED"/>
    <w:p w14:paraId="0A086D01" w14:textId="43BFACCB" w:rsidR="00576F03" w:rsidRDefault="00576F03" w:rsidP="00635FED">
      <w:r>
        <w:rPr>
          <w:noProof/>
        </w:rPr>
        <w:drawing>
          <wp:inline distT="0" distB="0" distL="0" distR="0" wp14:anchorId="2B54C8C8" wp14:editId="27C5E652">
            <wp:extent cx="5105662" cy="5277121"/>
            <wp:effectExtent l="0" t="0" r="0" b="0"/>
            <wp:docPr id="66513994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139949" name="Image 665139949"/>
                    <pic:cNvPicPr/>
                  </pic:nvPicPr>
                  <pic:blipFill>
                    <a:blip r:embed="rId20">
                      <a:extLst>
                        <a:ext uri="{28A0092B-C50C-407E-A947-70E740481C1C}">
                          <a14:useLocalDpi xmlns:a14="http://schemas.microsoft.com/office/drawing/2010/main" val="0"/>
                        </a:ext>
                      </a:extLst>
                    </a:blip>
                    <a:stretch>
                      <a:fillRect/>
                    </a:stretch>
                  </pic:blipFill>
                  <pic:spPr>
                    <a:xfrm>
                      <a:off x="0" y="0"/>
                      <a:ext cx="5105662" cy="5277121"/>
                    </a:xfrm>
                    <a:prstGeom prst="rect">
                      <a:avLst/>
                    </a:prstGeom>
                  </pic:spPr>
                </pic:pic>
              </a:graphicData>
            </a:graphic>
          </wp:inline>
        </w:drawing>
      </w:r>
    </w:p>
    <w:p w14:paraId="697FAB4F" w14:textId="6260B9F6" w:rsidR="00347C7B" w:rsidRDefault="00476CA9" w:rsidP="00635FED">
      <w:r>
        <w:object w:dxaOrig="5950" w:dyaOrig="8410" w14:anchorId="312A10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484.75pt;height:684.85pt" o:ole="">
            <v:imagedata r:id="rId21" o:title=""/>
          </v:shape>
          <o:OLEObject Type="Embed" ProgID="Acrobat.Document.DC" ShapeID="_x0000_i1031" DrawAspect="Content" ObjectID="_1837165633" r:id="rId22"/>
        </w:object>
      </w:r>
    </w:p>
    <w:p w14:paraId="0333854B" w14:textId="6A8D3954" w:rsidR="00295FAE" w:rsidRDefault="00295FAE">
      <w:r>
        <w:br w:type="page"/>
      </w:r>
    </w:p>
    <w:p w14:paraId="314F7AFB" w14:textId="7E68558D" w:rsidR="00295FAE" w:rsidRDefault="00295FAE" w:rsidP="00635FED">
      <w:r>
        <w:lastRenderedPageBreak/>
        <w:t xml:space="preserve">Annexe 6 – Imprime écran « Extrait </w:t>
      </w:r>
      <w:r w:rsidRPr="00295FAE">
        <w:t>modèle relationnel base de données</w:t>
      </w:r>
      <w:r>
        <w:t> »</w:t>
      </w:r>
      <w:r w:rsidR="0055686B">
        <w:t xml:space="preserve"> </w:t>
      </w:r>
      <w:proofErr w:type="spellStart"/>
      <w:r w:rsidR="0055686B">
        <w:t>crystal</w:t>
      </w:r>
      <w:proofErr w:type="spellEnd"/>
      <w:r w:rsidR="0055686B">
        <w:t xml:space="preserve"> report</w:t>
      </w:r>
    </w:p>
    <w:p w14:paraId="28153D79" w14:textId="77777777" w:rsidR="00295FAE" w:rsidRDefault="00295FAE" w:rsidP="00635FED"/>
    <w:p w14:paraId="4EFADFBC" w14:textId="1180775F" w:rsidR="00730074" w:rsidRDefault="0055686B" w:rsidP="00635FED">
      <w:r>
        <w:rPr>
          <w:noProof/>
        </w:rPr>
        <w:drawing>
          <wp:inline distT="0" distB="0" distL="0" distR="0" wp14:anchorId="5AC28BF6" wp14:editId="1815A5A5">
            <wp:extent cx="6283960" cy="4986655"/>
            <wp:effectExtent l="0" t="0" r="2540" b="4445"/>
            <wp:docPr id="7763123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83960" cy="4986655"/>
                    </a:xfrm>
                    <a:prstGeom prst="rect">
                      <a:avLst/>
                    </a:prstGeom>
                    <a:noFill/>
                    <a:ln>
                      <a:noFill/>
                    </a:ln>
                  </pic:spPr>
                </pic:pic>
              </a:graphicData>
            </a:graphic>
          </wp:inline>
        </w:drawing>
      </w:r>
    </w:p>
    <w:p w14:paraId="53C06B7A" w14:textId="77777777" w:rsidR="0055686B" w:rsidRDefault="0055686B" w:rsidP="00635FED"/>
    <w:p w14:paraId="3A3696EE" w14:textId="2D54BA7A" w:rsidR="0055686B" w:rsidRDefault="0055686B" w:rsidP="00635FED">
      <w:r>
        <w:t xml:space="preserve">Annexe 7 </w:t>
      </w:r>
      <w:r w:rsidR="003D4CA2">
        <w:t>–</w:t>
      </w:r>
      <w:r>
        <w:t xml:space="preserve"> Im</w:t>
      </w:r>
      <w:r w:rsidR="003D4CA2">
        <w:t xml:space="preserve">prime écran </w:t>
      </w:r>
      <w:r w:rsidR="00C0332F">
        <w:t xml:space="preserve">« Exemple de requête SQL </w:t>
      </w:r>
      <w:r w:rsidR="00010C24">
        <w:t>dans</w:t>
      </w:r>
      <w:r w:rsidR="00C0332F">
        <w:t xml:space="preserve"> </w:t>
      </w:r>
      <w:proofErr w:type="spellStart"/>
      <w:r w:rsidR="00C0332F">
        <w:t>crystal</w:t>
      </w:r>
      <w:proofErr w:type="spellEnd"/>
      <w:r w:rsidR="00C0332F">
        <w:t xml:space="preserve"> report »</w:t>
      </w:r>
    </w:p>
    <w:p w14:paraId="4EEB79FA" w14:textId="77777777" w:rsidR="00C0332F" w:rsidRDefault="00C0332F" w:rsidP="00635FED"/>
    <w:p w14:paraId="08DAC936" w14:textId="65591626" w:rsidR="00C0332F" w:rsidRDefault="00C0332F" w:rsidP="00635FED">
      <w:r w:rsidRPr="00C0332F">
        <w:drawing>
          <wp:inline distT="0" distB="0" distL="0" distR="0" wp14:anchorId="25B39D21" wp14:editId="06EFEC54">
            <wp:extent cx="6290310" cy="792480"/>
            <wp:effectExtent l="0" t="0" r="0" b="7620"/>
            <wp:docPr id="3819956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995651" name=""/>
                    <pic:cNvPicPr/>
                  </pic:nvPicPr>
                  <pic:blipFill>
                    <a:blip r:embed="rId24"/>
                    <a:stretch>
                      <a:fillRect/>
                    </a:stretch>
                  </pic:blipFill>
                  <pic:spPr>
                    <a:xfrm>
                      <a:off x="0" y="0"/>
                      <a:ext cx="6290310" cy="792480"/>
                    </a:xfrm>
                    <a:prstGeom prst="rect">
                      <a:avLst/>
                    </a:prstGeom>
                  </pic:spPr>
                </pic:pic>
              </a:graphicData>
            </a:graphic>
          </wp:inline>
        </w:drawing>
      </w:r>
    </w:p>
    <w:p w14:paraId="6E6C6168" w14:textId="77777777" w:rsidR="008B30AA" w:rsidRDefault="008B30AA" w:rsidP="00635FED"/>
    <w:p w14:paraId="43C79493" w14:textId="781DBA3D" w:rsidR="008B30AA" w:rsidRDefault="008B30AA" w:rsidP="00635FED">
      <w:r>
        <w:t xml:space="preserve">Annexe 8 – Imprime écran </w:t>
      </w:r>
      <w:r w:rsidR="00010C24">
        <w:t xml:space="preserve">« filtre de sélection » dans </w:t>
      </w:r>
      <w:proofErr w:type="spellStart"/>
      <w:r w:rsidR="00010C24">
        <w:t>crystal</w:t>
      </w:r>
      <w:proofErr w:type="spellEnd"/>
      <w:r w:rsidR="00010C24">
        <w:t xml:space="preserve"> report</w:t>
      </w:r>
    </w:p>
    <w:p w14:paraId="46BA4EDD" w14:textId="262C3BDA" w:rsidR="00010C24" w:rsidRDefault="00010C24" w:rsidP="00635FED">
      <w:r w:rsidRPr="00010C24">
        <w:drawing>
          <wp:inline distT="0" distB="0" distL="0" distR="0" wp14:anchorId="2F4CB86D" wp14:editId="70598EA2">
            <wp:extent cx="4720856" cy="2556525"/>
            <wp:effectExtent l="0" t="0" r="3810" b="0"/>
            <wp:docPr id="13385397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39790" name=""/>
                    <pic:cNvPicPr/>
                  </pic:nvPicPr>
                  <pic:blipFill>
                    <a:blip r:embed="rId25"/>
                    <a:stretch>
                      <a:fillRect/>
                    </a:stretch>
                  </pic:blipFill>
                  <pic:spPr>
                    <a:xfrm>
                      <a:off x="0" y="0"/>
                      <a:ext cx="4738182" cy="2565908"/>
                    </a:xfrm>
                    <a:prstGeom prst="rect">
                      <a:avLst/>
                    </a:prstGeom>
                  </pic:spPr>
                </pic:pic>
              </a:graphicData>
            </a:graphic>
          </wp:inline>
        </w:drawing>
      </w:r>
    </w:p>
    <w:sectPr w:rsidR="00010C24">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A2050A"/>
    <w:multiLevelType w:val="hybridMultilevel"/>
    <w:tmpl w:val="EB108880"/>
    <w:lvl w:ilvl="0" w:tplc="282A536E">
      <w:start w:val="1"/>
      <w:numFmt w:val="bullet"/>
      <w:lvlText w:val="•"/>
      <w:lvlJc w:val="left"/>
      <w:pPr>
        <w:ind w:left="720" w:hanging="360"/>
      </w:pPr>
    </w:lvl>
    <w:lvl w:ilvl="1" w:tplc="15048202">
      <w:start w:val="1"/>
      <w:numFmt w:val="bullet"/>
      <w:lvlText w:val="‒"/>
      <w:lvlJc w:val="left"/>
      <w:pPr>
        <w:ind w:left="1080" w:hanging="360"/>
      </w:pPr>
    </w:lvl>
    <w:lvl w:ilvl="2" w:tplc="1784851A">
      <w:numFmt w:val="decimal"/>
      <w:lvlText w:val=""/>
      <w:lvlJc w:val="left"/>
    </w:lvl>
    <w:lvl w:ilvl="3" w:tplc="CDD851A6">
      <w:numFmt w:val="decimal"/>
      <w:lvlText w:val=""/>
      <w:lvlJc w:val="left"/>
    </w:lvl>
    <w:lvl w:ilvl="4" w:tplc="E60865F0">
      <w:numFmt w:val="decimal"/>
      <w:lvlText w:val=""/>
      <w:lvlJc w:val="left"/>
    </w:lvl>
    <w:lvl w:ilvl="5" w:tplc="105A9280">
      <w:numFmt w:val="decimal"/>
      <w:lvlText w:val=""/>
      <w:lvlJc w:val="left"/>
    </w:lvl>
    <w:lvl w:ilvl="6" w:tplc="C1928A1E">
      <w:numFmt w:val="decimal"/>
      <w:lvlText w:val=""/>
      <w:lvlJc w:val="left"/>
    </w:lvl>
    <w:lvl w:ilvl="7" w:tplc="3F36826C">
      <w:numFmt w:val="decimal"/>
      <w:lvlText w:val=""/>
      <w:lvlJc w:val="left"/>
    </w:lvl>
    <w:lvl w:ilvl="8" w:tplc="FD2E5D64">
      <w:numFmt w:val="decimal"/>
      <w:lvlText w:val=""/>
      <w:lvlJc w:val="left"/>
    </w:lvl>
  </w:abstractNum>
  <w:abstractNum w:abstractNumId="1" w15:restartNumberingAfterBreak="0">
    <w:nsid w:val="544F1334"/>
    <w:multiLevelType w:val="hybridMultilevel"/>
    <w:tmpl w:val="61C66FBC"/>
    <w:lvl w:ilvl="0" w:tplc="F20090B6">
      <w:start w:val="1"/>
      <w:numFmt w:val="bullet"/>
      <w:lvlText w:val="●"/>
      <w:lvlJc w:val="left"/>
      <w:pPr>
        <w:ind w:left="720" w:hanging="360"/>
      </w:pPr>
    </w:lvl>
    <w:lvl w:ilvl="1" w:tplc="11F2F76A">
      <w:start w:val="1"/>
      <w:numFmt w:val="bullet"/>
      <w:lvlText w:val="○"/>
      <w:lvlJc w:val="left"/>
      <w:pPr>
        <w:ind w:left="1440" w:hanging="360"/>
      </w:pPr>
    </w:lvl>
    <w:lvl w:ilvl="2" w:tplc="3708A01C">
      <w:start w:val="1"/>
      <w:numFmt w:val="bullet"/>
      <w:lvlText w:val="■"/>
      <w:lvlJc w:val="left"/>
      <w:pPr>
        <w:ind w:left="2160" w:hanging="360"/>
      </w:pPr>
    </w:lvl>
    <w:lvl w:ilvl="3" w:tplc="D494B984">
      <w:start w:val="1"/>
      <w:numFmt w:val="bullet"/>
      <w:lvlText w:val="●"/>
      <w:lvlJc w:val="left"/>
      <w:pPr>
        <w:ind w:left="2880" w:hanging="360"/>
      </w:pPr>
    </w:lvl>
    <w:lvl w:ilvl="4" w:tplc="74A2DB4C">
      <w:start w:val="1"/>
      <w:numFmt w:val="bullet"/>
      <w:lvlText w:val="○"/>
      <w:lvlJc w:val="left"/>
      <w:pPr>
        <w:ind w:left="3600" w:hanging="360"/>
      </w:pPr>
    </w:lvl>
    <w:lvl w:ilvl="5" w:tplc="6F56BC34">
      <w:start w:val="1"/>
      <w:numFmt w:val="bullet"/>
      <w:lvlText w:val="■"/>
      <w:lvlJc w:val="left"/>
      <w:pPr>
        <w:ind w:left="4320" w:hanging="360"/>
      </w:pPr>
    </w:lvl>
    <w:lvl w:ilvl="6" w:tplc="A89019AA">
      <w:start w:val="1"/>
      <w:numFmt w:val="bullet"/>
      <w:lvlText w:val="●"/>
      <w:lvlJc w:val="left"/>
      <w:pPr>
        <w:ind w:left="5040" w:hanging="360"/>
      </w:pPr>
    </w:lvl>
    <w:lvl w:ilvl="7" w:tplc="FDECF00C">
      <w:start w:val="1"/>
      <w:numFmt w:val="bullet"/>
      <w:lvlText w:val="●"/>
      <w:lvlJc w:val="left"/>
      <w:pPr>
        <w:ind w:left="5760" w:hanging="360"/>
      </w:pPr>
    </w:lvl>
    <w:lvl w:ilvl="8" w:tplc="908846F0">
      <w:start w:val="1"/>
      <w:numFmt w:val="bullet"/>
      <w:lvlText w:val="●"/>
      <w:lvlJc w:val="left"/>
      <w:pPr>
        <w:ind w:left="6480" w:hanging="360"/>
      </w:pPr>
    </w:lvl>
  </w:abstractNum>
  <w:num w:numId="1" w16cid:durableId="428814614">
    <w:abstractNumId w:val="1"/>
    <w:lvlOverride w:ilvl="0">
      <w:startOverride w:val="1"/>
    </w:lvlOverride>
  </w:num>
  <w:num w:numId="2" w16cid:durableId="15680321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76B"/>
    <w:rsid w:val="00010C24"/>
    <w:rsid w:val="0002541C"/>
    <w:rsid w:val="000374B4"/>
    <w:rsid w:val="00053AB6"/>
    <w:rsid w:val="000A7A6A"/>
    <w:rsid w:val="000D6D8D"/>
    <w:rsid w:val="001A7AF5"/>
    <w:rsid w:val="0020553F"/>
    <w:rsid w:val="002523E9"/>
    <w:rsid w:val="00295FAE"/>
    <w:rsid w:val="00347C7B"/>
    <w:rsid w:val="003A5CBE"/>
    <w:rsid w:val="003D4CA2"/>
    <w:rsid w:val="00476CA9"/>
    <w:rsid w:val="00487C45"/>
    <w:rsid w:val="0055686B"/>
    <w:rsid w:val="00576F03"/>
    <w:rsid w:val="005F27FC"/>
    <w:rsid w:val="00603B7F"/>
    <w:rsid w:val="00635FED"/>
    <w:rsid w:val="006F6404"/>
    <w:rsid w:val="00730074"/>
    <w:rsid w:val="00743990"/>
    <w:rsid w:val="00755A84"/>
    <w:rsid w:val="007C0390"/>
    <w:rsid w:val="007C776B"/>
    <w:rsid w:val="00841595"/>
    <w:rsid w:val="00870F08"/>
    <w:rsid w:val="008808CC"/>
    <w:rsid w:val="008B30AA"/>
    <w:rsid w:val="00A07AA9"/>
    <w:rsid w:val="00A94CA8"/>
    <w:rsid w:val="00B91EE3"/>
    <w:rsid w:val="00B9539D"/>
    <w:rsid w:val="00BD3BB1"/>
    <w:rsid w:val="00BF30CC"/>
    <w:rsid w:val="00C0332F"/>
    <w:rsid w:val="00C112AA"/>
    <w:rsid w:val="00C360B3"/>
    <w:rsid w:val="00CE1D36"/>
    <w:rsid w:val="00CE7AA0"/>
    <w:rsid w:val="00D31058"/>
    <w:rsid w:val="00D37305"/>
    <w:rsid w:val="00DD0E12"/>
    <w:rsid w:val="00DD7691"/>
    <w:rsid w:val="00E207FA"/>
    <w:rsid w:val="00E70738"/>
    <w:rsid w:val="00F666E0"/>
    <w:rsid w:val="00F85286"/>
    <w:rsid w:val="00F9663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B2BE6"/>
  <w15:docId w15:val="{67F515F3-B7F1-48F9-9541-F4B8BF264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5FED"/>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3.emf"/><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4.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oleObject" Target="embeddings/oleObject1.bin"/><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f29fba0-2103-4997-aefc-6279b58773f8" xsi:nil="true"/>
    <Informations_x0020_Alfresco xmlns="bfbac4f7-1217-4884-8968-4cb6256a1adc" xsi:nil="true"/>
    <lcf76f155ced4ddcb4097134ff3c332f xmlns="bfbac4f7-1217-4884-8968-4cb6256a1adc">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6222F39D21655438EBD857B15575401" ma:contentTypeVersion="11" ma:contentTypeDescription="Crée un document." ma:contentTypeScope="" ma:versionID="979c73d0ac26e8bcb9c79d7ef9f66014">
  <xsd:schema xmlns:xsd="http://www.w3.org/2001/XMLSchema" xmlns:xs="http://www.w3.org/2001/XMLSchema" xmlns:p="http://schemas.microsoft.com/office/2006/metadata/properties" xmlns:ns2="bfbac4f7-1217-4884-8968-4cb6256a1adc" xmlns:ns3="cf29fba0-2103-4997-aefc-6279b58773f8" targetNamespace="http://schemas.microsoft.com/office/2006/metadata/properties" ma:root="true" ma:fieldsID="5c5f096fcc4b69d8b8934fcae1211176" ns2:_="" ns3:_="">
    <xsd:import namespace="bfbac4f7-1217-4884-8968-4cb6256a1adc"/>
    <xsd:import namespace="cf29fba0-2103-4997-aefc-6279b58773f8"/>
    <xsd:element name="properties">
      <xsd:complexType>
        <xsd:sequence>
          <xsd:element name="documentManagement">
            <xsd:complexType>
              <xsd:all>
                <xsd:element ref="ns2:Informations_x0020_Alfresco"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bac4f7-1217-4884-8968-4cb6256a1adc" elementFormDefault="qualified">
    <xsd:import namespace="http://schemas.microsoft.com/office/2006/documentManagement/types"/>
    <xsd:import namespace="http://schemas.microsoft.com/office/infopath/2007/PartnerControls"/>
    <xsd:element name="Informations_x0020_Alfresco" ma:index="8" nillable="true" ma:displayName="Informations Alfresco" ma:internalName="Informations_x0020_Alfresco">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dbf3d8e6-ac4f-4799-9a9b-86d996e9b78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29fba0-2103-4997-aefc-6279b58773f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f7ba0fa-4b3f-412a-a811-4634a946bbe7}" ma:internalName="TaxCatchAll" ma:showField="CatchAllData" ma:web="cf29fba0-2103-4997-aefc-6279b58773f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C46D8E-0899-4C3C-8899-D1C164A78322}">
  <ds:schemaRefs>
    <ds:schemaRef ds:uri="http://schemas.microsoft.com/office/2006/metadata/properties"/>
    <ds:schemaRef ds:uri="http://schemas.microsoft.com/office/infopath/2007/PartnerControls"/>
    <ds:schemaRef ds:uri="cf29fba0-2103-4997-aefc-6279b58773f8"/>
    <ds:schemaRef ds:uri="bfbac4f7-1217-4884-8968-4cb6256a1adc"/>
  </ds:schemaRefs>
</ds:datastoreItem>
</file>

<file path=customXml/itemProps2.xml><?xml version="1.0" encoding="utf-8"?>
<ds:datastoreItem xmlns:ds="http://schemas.openxmlformats.org/officeDocument/2006/customXml" ds:itemID="{35ABB6E2-2F84-4AAE-88E2-AA04284D97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bac4f7-1217-4884-8968-4cb6256a1adc"/>
    <ds:schemaRef ds:uri="cf29fba0-2103-4997-aefc-6279b58773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A3947C0-A904-44D5-90B4-01810ED75D38}">
  <ds:schemaRefs>
    <ds:schemaRef ds:uri="http://schemas.microsoft.com/sharepoint/v3/contenttype/forms"/>
  </ds:schemaRefs>
</ds:datastoreItem>
</file>

<file path=customXml/itemProps4.xml><?xml version="1.0" encoding="utf-8"?>
<ds:datastoreItem xmlns:ds="http://schemas.openxmlformats.org/officeDocument/2006/customXml" ds:itemID="{C685B64A-D949-4EAF-8D2C-4C1998DE765E}">
  <ds:schemaRefs>
    <ds:schemaRef ds:uri="http://schemas.openxmlformats.org/officeDocument/2006/bibliography"/>
  </ds:schemaRefs>
</ds:datastoreItem>
</file>

<file path=docMetadata/LabelInfo.xml><?xml version="1.0" encoding="utf-8"?>
<clbl:labelList xmlns:clbl="http://schemas.microsoft.com/office/2020/mipLabelMetadata">
  <clbl:label id="{e2df7132-762f-4caa-abb8-1662441f340a}" enabled="0" method="" siteId="{e2df7132-762f-4caa-abb8-1662441f340a}" removed="1"/>
</clbl:labelList>
</file>

<file path=docProps/app.xml><?xml version="1.0" encoding="utf-8"?>
<Properties xmlns="http://schemas.openxmlformats.org/officeDocument/2006/extended-properties" xmlns:vt="http://schemas.openxmlformats.org/officeDocument/2006/docPropsVTypes">
  <Template>Normal.dotm</Template>
  <TotalTime>258</TotalTime>
  <Pages>12</Pages>
  <Words>1720</Words>
  <Characters>9466</Characters>
  <Application>Microsoft Office Word</Application>
  <DocSecurity>0</DocSecurity>
  <Lines>78</Lines>
  <Paragraphs>22</Paragraphs>
  <ScaleCrop>false</ScaleCrop>
  <Company/>
  <LinksUpToDate>false</LinksUpToDate>
  <CharactersWithSpaces>11164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BOUTIN Samuel</cp:lastModifiedBy>
  <cp:revision>48</cp:revision>
  <dcterms:created xsi:type="dcterms:W3CDTF">2026-03-11T10:29:00Z</dcterms:created>
  <dcterms:modified xsi:type="dcterms:W3CDTF">2026-04-08T13:01:00Z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0x01010066222F39D21655438EBD857B15575401</vt:lpwstr>
  </property>
  <property fmtid="{D5CDD505-2E9C-101B-9397-08002B2CF9AE}" pid="3" name="MediaServiceImageTags">
    <vt:lpwstr/>
  </property>
</Properties>
</file>