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5844ED66" w:rsidR="00F23135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 Backlog</w:t>
      </w:r>
      <w:bookmarkStart w:id="0" w:name="_bluh41bdldrt" w:colFirst="0" w:colLast="0"/>
      <w:bookmarkEnd w:id="0"/>
      <w:r w:rsidR="00CA692E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 </w:t>
      </w:r>
      <w:r w:rsidR="009B51C7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Bon Samaritain</w:t>
      </w:r>
    </w:p>
    <w:p w14:paraId="5FBF9A12" w14:textId="77777777" w:rsidR="00CA692E" w:rsidRPr="009334D2" w:rsidRDefault="00CA692E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885" w:type="dxa"/>
        <w:tblInd w:w="-5" w:type="dxa"/>
        <w:tblLook w:val="04A0" w:firstRow="1" w:lastRow="0" w:firstColumn="1" w:lastColumn="0" w:noHBand="0" w:noVBand="1"/>
      </w:tblPr>
      <w:tblGrid>
        <w:gridCol w:w="2655"/>
        <w:gridCol w:w="6230"/>
      </w:tblGrid>
      <w:tr w:rsidR="00B95B97" w14:paraId="2EB928D4" w14:textId="77777777" w:rsidTr="0017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30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17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1FF0568" w14:textId="75B1EBB5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03</w:t>
            </w:r>
            <w:r w:rsidR="00CA692E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CA692E">
              <w:rPr>
                <w:rFonts w:ascii="Bahnschrift" w:hAnsi="Bahnschrift"/>
              </w:rPr>
              <w:t>/2023</w:t>
            </w:r>
          </w:p>
        </w:tc>
        <w:tc>
          <w:tcPr>
            <w:tcW w:w="6230" w:type="dxa"/>
          </w:tcPr>
          <w:p w14:paraId="23BCE0E1" w14:textId="08946DC4" w:rsidR="00CC4CC5" w:rsidRDefault="00CA692E" w:rsidP="00CC4CC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-Réalisation du Backlog</w:t>
            </w:r>
          </w:p>
          <w:p w14:paraId="10AC64B4" w14:textId="4CBEF290" w:rsidR="00F30501" w:rsidRDefault="00CC4CC5" w:rsidP="00CC4CC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-Montage du diagramme de classe</w:t>
            </w:r>
          </w:p>
          <w:p w14:paraId="006E63EC" w14:textId="0B1D07D3" w:rsidR="00CC4CC5" w:rsidRDefault="00CC4CC5" w:rsidP="00CC4CC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0871FC5A" w14:textId="22860BA5" w:rsidR="00CC4CC5" w:rsidRPr="009A69DE" w:rsidRDefault="00CC4CC5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1708CB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8E3BB89" w14:textId="77777777" w:rsidR="001708CB" w:rsidRDefault="001708CB" w:rsidP="0032402A">
            <w:pPr>
              <w:spacing w:line="276" w:lineRule="auto"/>
              <w:jc w:val="center"/>
              <w:rPr>
                <w:rFonts w:ascii="Bahnschrift" w:hAnsi="Bahnschrift"/>
                <w:b w:val="0"/>
                <w:bCs w:val="0"/>
              </w:rPr>
            </w:pPr>
          </w:p>
          <w:p w14:paraId="665FC779" w14:textId="581F58AD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04</w:t>
            </w:r>
            <w:r w:rsidR="00CA692E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CA692E">
              <w:rPr>
                <w:rFonts w:ascii="Bahnschrift" w:hAnsi="Bahnschrift"/>
              </w:rPr>
              <w:t xml:space="preserve">/2023 au </w:t>
            </w:r>
            <w:r>
              <w:rPr>
                <w:rFonts w:ascii="Bahnschrift" w:hAnsi="Bahnschrift"/>
              </w:rPr>
              <w:t>05</w:t>
            </w:r>
            <w:r w:rsidR="00CA692E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CA692E">
              <w:rPr>
                <w:rFonts w:ascii="Bahnschrift" w:hAnsi="Bahnschrift"/>
              </w:rPr>
              <w:t>/</w:t>
            </w:r>
            <w:r w:rsidR="004E048A">
              <w:rPr>
                <w:rFonts w:ascii="Bahnschrift" w:hAnsi="Bahnschrift"/>
              </w:rPr>
              <w:t>2023</w:t>
            </w:r>
          </w:p>
        </w:tc>
        <w:tc>
          <w:tcPr>
            <w:tcW w:w="6230" w:type="dxa"/>
          </w:tcPr>
          <w:p w14:paraId="6F5C9AE6" w14:textId="77777777" w:rsidR="001708CB" w:rsidRDefault="001708CB" w:rsidP="001708CB">
            <w:pPr>
              <w:pStyle w:val="Paragraphedeliste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35A7E5ED" w14:textId="03D07672" w:rsidR="00B95B97" w:rsidRDefault="003A2518" w:rsidP="00663FE1">
            <w:pPr>
              <w:pStyle w:val="Paragraphedeliste"/>
              <w:numPr>
                <w:ilvl w:val="0"/>
                <w:numId w:val="21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663FE1">
              <w:rPr>
                <w:rFonts w:ascii="Bahnschrift" w:hAnsi="Bahnschrift"/>
              </w:rPr>
              <w:t>Gestion</w:t>
            </w:r>
            <w:r w:rsidR="00663FE1" w:rsidRPr="00663FE1">
              <w:rPr>
                <w:rFonts w:ascii="Bahnschrift" w:hAnsi="Bahnschrift"/>
              </w:rPr>
              <w:t xml:space="preserve"> du compte administrateur</w:t>
            </w:r>
          </w:p>
          <w:p w14:paraId="3DE2FA53" w14:textId="6FDBDCE7" w:rsidR="00663FE1" w:rsidRPr="00663FE1" w:rsidRDefault="00663FE1" w:rsidP="00663FE1">
            <w:pPr>
              <w:pStyle w:val="Paragraphedeliste"/>
              <w:numPr>
                <w:ilvl w:val="0"/>
                <w:numId w:val="21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Gestion du compte</w:t>
            </w:r>
            <w:r w:rsidR="005459DB">
              <w:rPr>
                <w:rFonts w:ascii="Bahnschrift" w:hAnsi="Bahnschrift"/>
              </w:rPr>
              <w:t xml:space="preserve"> gerant</w:t>
            </w:r>
          </w:p>
        </w:tc>
      </w:tr>
      <w:tr w:rsidR="00B95B97" w14:paraId="53F857D2" w14:textId="77777777" w:rsidTr="0017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8A48395" w14:textId="77777777" w:rsidR="001708CB" w:rsidRDefault="001708CB" w:rsidP="0032402A">
            <w:pPr>
              <w:spacing w:line="276" w:lineRule="auto"/>
              <w:jc w:val="center"/>
              <w:rPr>
                <w:rFonts w:ascii="Bahnschrift" w:hAnsi="Bahnschrift"/>
                <w:b w:val="0"/>
                <w:bCs w:val="0"/>
              </w:rPr>
            </w:pPr>
          </w:p>
          <w:p w14:paraId="56E6C093" w14:textId="66EF8797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06</w:t>
            </w:r>
            <w:r w:rsidR="00663FE1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663FE1">
              <w:rPr>
                <w:rFonts w:ascii="Bahnschrift" w:hAnsi="Bahnschrift"/>
              </w:rPr>
              <w:t xml:space="preserve">/2023 </w:t>
            </w:r>
            <w:r w:rsidR="00663FE1">
              <w:t xml:space="preserve">au </w:t>
            </w:r>
            <w:r>
              <w:t>08</w:t>
            </w:r>
            <w:r w:rsidR="00663FE1">
              <w:t>/0</w:t>
            </w:r>
            <w:r>
              <w:t>8</w:t>
            </w:r>
            <w:r w:rsidR="00663FE1">
              <w:t>/2023</w:t>
            </w:r>
          </w:p>
        </w:tc>
        <w:tc>
          <w:tcPr>
            <w:tcW w:w="6230" w:type="dxa"/>
          </w:tcPr>
          <w:p w14:paraId="637397A0" w14:textId="77777777" w:rsidR="001708CB" w:rsidRDefault="001708CB" w:rsidP="001708CB">
            <w:pPr>
              <w:pStyle w:val="Paragraphedeliste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  <w:p w14:paraId="2D9E89C4" w14:textId="0D8C298A" w:rsidR="00B95B97" w:rsidRPr="001708CB" w:rsidRDefault="00663FE1" w:rsidP="001708CB">
            <w:pPr>
              <w:pStyle w:val="Paragraphedeliste"/>
              <w:numPr>
                <w:ilvl w:val="0"/>
                <w:numId w:val="24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 w:rsidRPr="001708CB"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Gestion d</w:t>
            </w:r>
            <w:r w:rsidR="005459DB"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u produit</w:t>
            </w:r>
          </w:p>
          <w:p w14:paraId="2CD39A4C" w14:textId="77777777" w:rsidR="00663FE1" w:rsidRPr="00663FE1" w:rsidRDefault="00663FE1" w:rsidP="00663FE1">
            <w:pPr>
              <w:pStyle w:val="Paragraphedeliste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  <w:p w14:paraId="44CBA7FC" w14:textId="2B34668C" w:rsidR="00663FE1" w:rsidRPr="00663FE1" w:rsidRDefault="00663FE1" w:rsidP="00663F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</w:tc>
      </w:tr>
      <w:tr w:rsidR="00B95B97" w14:paraId="331F49B5" w14:textId="77777777" w:rsidTr="001708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8362A89" w14:textId="77777777" w:rsidR="001708CB" w:rsidRDefault="001708CB" w:rsidP="0032402A">
            <w:pPr>
              <w:spacing w:line="276" w:lineRule="auto"/>
              <w:jc w:val="center"/>
              <w:rPr>
                <w:rFonts w:ascii="Bahnschrift" w:hAnsi="Bahnschrift"/>
                <w:b w:val="0"/>
                <w:bCs w:val="0"/>
              </w:rPr>
            </w:pPr>
          </w:p>
          <w:p w14:paraId="3EBCAF15" w14:textId="36701818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09</w:t>
            </w:r>
            <w:r w:rsidR="001708CB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1708CB">
              <w:rPr>
                <w:rFonts w:ascii="Bahnschrift" w:hAnsi="Bahnschrift"/>
              </w:rPr>
              <w:t>/2023</w:t>
            </w:r>
          </w:p>
        </w:tc>
        <w:tc>
          <w:tcPr>
            <w:tcW w:w="6230" w:type="dxa"/>
          </w:tcPr>
          <w:p w14:paraId="6B10EFE8" w14:textId="77777777" w:rsidR="001708CB" w:rsidRDefault="001708CB" w:rsidP="001708CB">
            <w:pPr>
              <w:pStyle w:val="Paragraphedeliste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  <w:p w14:paraId="55658800" w14:textId="5B9A60A6" w:rsidR="00B95B97" w:rsidRPr="0094232A" w:rsidRDefault="001708CB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P</w:t>
            </w:r>
            <w:r>
              <w:rPr>
                <w:rStyle w:val="pioqzyzb8-s09pcuyzuvb"/>
                <w:rFonts w:eastAsiaTheme="minorHAnsi" w:cstheme="minorBidi"/>
                <w:b/>
                <w:bCs/>
                <w:color w:val="0E1318"/>
                <w:sz w:val="22"/>
                <w:szCs w:val="22"/>
                <w:lang w:eastAsia="en-US"/>
              </w:rPr>
              <w:t>hase test et envoie du lien Github</w:t>
            </w:r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10206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344"/>
        <w:gridCol w:w="1484"/>
        <w:gridCol w:w="1417"/>
        <w:gridCol w:w="2126"/>
      </w:tblGrid>
      <w:tr w:rsidR="00B47114" w:rsidRPr="00135F2A" w14:paraId="1A4029E7" w14:textId="77777777" w:rsidTr="007224E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7224E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56DD100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accéder à mon espace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4636" w14:textId="3D03BE13" w:rsidR="005459DB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M’inscrire</w:t>
            </w:r>
          </w:p>
          <w:p w14:paraId="53DE8D48" w14:textId="1BDEE52A" w:rsidR="00B47114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Me connecter</w:t>
            </w:r>
          </w:p>
          <w:p w14:paraId="3D276E05" w14:textId="3575CA97" w:rsidR="005459DB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Me déconnecter</w:t>
            </w:r>
          </w:p>
          <w:p w14:paraId="131A10D0" w14:textId="6A192FC5" w:rsidR="005459DB" w:rsidRPr="00135F2A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se connecter et est redirigé vers son espace</w:t>
            </w:r>
          </w:p>
        </w:tc>
      </w:tr>
      <w:tr w:rsidR="00B47114" w:rsidRPr="00135F2A" w14:paraId="40575C57" w14:textId="77777777" w:rsidTr="007224E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533E46F1" w:rsidR="00B47114" w:rsidRPr="00135F2A" w:rsidRDefault="00791CE1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gérant le modifier et le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500AAF32" w:rsidR="00B47114" w:rsidRPr="00135F2A" w:rsidRDefault="00791CE1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gérants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40B51AA4" w:rsidR="00B47114" w:rsidRPr="00135F2A" w:rsidRDefault="00791CE1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L’utilisateur arrive à </w:t>
            </w:r>
            <w:r w:rsidR="00FA64E2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ajouter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et retirer un </w:t>
            </w:r>
            <w:r w:rsidR="004F0B58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gérant</w:t>
            </w:r>
            <w:r w:rsidR="00FA64E2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(nom, prénom, numéro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de téléphone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,)</w:t>
            </w:r>
          </w:p>
        </w:tc>
      </w:tr>
      <w:tr w:rsidR="00743809" w:rsidRPr="00135F2A" w14:paraId="48D8CDA6" w14:textId="77777777" w:rsidTr="007224EB">
        <w:trPr>
          <w:trHeight w:val="1301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665769D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que admin, je dois pourvoir ajouter des produits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5AE19380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pour ajouter les informations sur un produit, et le supprimer</w:t>
            </w: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743809" w:rsidRPr="00135F2A" w:rsidRDefault="00743809" w:rsidP="00743809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743809" w:rsidRPr="00135F2A" w:rsidRDefault="00743809" w:rsidP="00743809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2DF0FF1E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C127E36" w14:textId="36BF5496" w:rsidR="009D08B5" w:rsidRPr="00135F2A" w:rsidRDefault="009D08B5" w:rsidP="00791CE1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29C5" w14:textId="77777777" w:rsidR="00911C7C" w:rsidRDefault="00911C7C">
      <w:r>
        <w:separator/>
      </w:r>
    </w:p>
  </w:endnote>
  <w:endnote w:type="continuationSeparator" w:id="0">
    <w:p w14:paraId="1A35B2CA" w14:textId="77777777" w:rsidR="00911C7C" w:rsidRDefault="0091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CB7D" w14:textId="77777777" w:rsidR="00911C7C" w:rsidRDefault="00911C7C">
      <w:r>
        <w:separator/>
      </w:r>
    </w:p>
  </w:footnote>
  <w:footnote w:type="continuationSeparator" w:id="0">
    <w:p w14:paraId="2DC7C036" w14:textId="77777777" w:rsidR="00911C7C" w:rsidRDefault="00911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2E36CB"/>
    <w:multiLevelType w:val="hybridMultilevel"/>
    <w:tmpl w:val="A388251C"/>
    <w:lvl w:ilvl="0" w:tplc="CC962BA6">
      <w:numFmt w:val="bullet"/>
      <w:lvlText w:val="-"/>
      <w:lvlJc w:val="left"/>
      <w:pPr>
        <w:ind w:left="144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35181"/>
    <w:multiLevelType w:val="hybridMultilevel"/>
    <w:tmpl w:val="36281906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102E"/>
    <w:multiLevelType w:val="hybridMultilevel"/>
    <w:tmpl w:val="07D48BC4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8" w15:restartNumberingAfterBreak="0">
    <w:nsid w:val="30AE3AB9"/>
    <w:multiLevelType w:val="hybridMultilevel"/>
    <w:tmpl w:val="0F1E615E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396CA7"/>
    <w:multiLevelType w:val="hybridMultilevel"/>
    <w:tmpl w:val="3D42579C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10"/>
  </w:num>
  <w:num w:numId="2" w16cid:durableId="894467470">
    <w:abstractNumId w:val="18"/>
  </w:num>
  <w:num w:numId="3" w16cid:durableId="39675694">
    <w:abstractNumId w:val="23"/>
  </w:num>
  <w:num w:numId="4" w16cid:durableId="1835955337">
    <w:abstractNumId w:val="22"/>
  </w:num>
  <w:num w:numId="5" w16cid:durableId="139884976">
    <w:abstractNumId w:val="3"/>
  </w:num>
  <w:num w:numId="6" w16cid:durableId="1878354135">
    <w:abstractNumId w:val="13"/>
  </w:num>
  <w:num w:numId="7" w16cid:durableId="829949472">
    <w:abstractNumId w:val="17"/>
  </w:num>
  <w:num w:numId="8" w16cid:durableId="247496025">
    <w:abstractNumId w:val="15"/>
  </w:num>
  <w:num w:numId="9" w16cid:durableId="219875049">
    <w:abstractNumId w:val="16"/>
  </w:num>
  <w:num w:numId="10" w16cid:durableId="13189763">
    <w:abstractNumId w:val="7"/>
  </w:num>
  <w:num w:numId="11" w16cid:durableId="850148598">
    <w:abstractNumId w:val="1"/>
  </w:num>
  <w:num w:numId="12" w16cid:durableId="2121139366">
    <w:abstractNumId w:val="9"/>
  </w:num>
  <w:num w:numId="13" w16cid:durableId="858466642">
    <w:abstractNumId w:val="14"/>
  </w:num>
  <w:num w:numId="14" w16cid:durableId="1681350630">
    <w:abstractNumId w:val="21"/>
  </w:num>
  <w:num w:numId="15" w16cid:durableId="687145866">
    <w:abstractNumId w:val="4"/>
  </w:num>
  <w:num w:numId="16" w16cid:durableId="937446832">
    <w:abstractNumId w:val="0"/>
  </w:num>
  <w:num w:numId="17" w16cid:durableId="575210655">
    <w:abstractNumId w:val="8"/>
  </w:num>
  <w:num w:numId="18" w16cid:durableId="803350592">
    <w:abstractNumId w:val="12"/>
  </w:num>
  <w:num w:numId="19" w16cid:durableId="147792680">
    <w:abstractNumId w:val="20"/>
  </w:num>
  <w:num w:numId="20" w16cid:durableId="462237735">
    <w:abstractNumId w:val="19"/>
  </w:num>
  <w:num w:numId="21" w16cid:durableId="785999043">
    <w:abstractNumId w:val="6"/>
  </w:num>
  <w:num w:numId="22" w16cid:durableId="1436560060">
    <w:abstractNumId w:val="5"/>
  </w:num>
  <w:num w:numId="23" w16cid:durableId="571238834">
    <w:abstractNumId w:val="2"/>
  </w:num>
  <w:num w:numId="24" w16cid:durableId="9656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627EF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7B71"/>
    <w:rsid w:val="00135F2A"/>
    <w:rsid w:val="00143D92"/>
    <w:rsid w:val="001450FA"/>
    <w:rsid w:val="001708CB"/>
    <w:rsid w:val="00184BB7"/>
    <w:rsid w:val="0018595B"/>
    <w:rsid w:val="00186B60"/>
    <w:rsid w:val="001A246A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A2518"/>
    <w:rsid w:val="003C3E3A"/>
    <w:rsid w:val="003D0D54"/>
    <w:rsid w:val="004002F9"/>
    <w:rsid w:val="004363C5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E048A"/>
    <w:rsid w:val="004F0B58"/>
    <w:rsid w:val="004F1FB9"/>
    <w:rsid w:val="0051054F"/>
    <w:rsid w:val="005106ED"/>
    <w:rsid w:val="00512149"/>
    <w:rsid w:val="0051775A"/>
    <w:rsid w:val="005213DD"/>
    <w:rsid w:val="0053458E"/>
    <w:rsid w:val="005459DB"/>
    <w:rsid w:val="00582874"/>
    <w:rsid w:val="00586FE9"/>
    <w:rsid w:val="0059333D"/>
    <w:rsid w:val="005C421E"/>
    <w:rsid w:val="005D5AC7"/>
    <w:rsid w:val="005F3430"/>
    <w:rsid w:val="00636B12"/>
    <w:rsid w:val="0065749F"/>
    <w:rsid w:val="00663FE1"/>
    <w:rsid w:val="00677A1C"/>
    <w:rsid w:val="00682840"/>
    <w:rsid w:val="006A2F63"/>
    <w:rsid w:val="006A415A"/>
    <w:rsid w:val="0070208F"/>
    <w:rsid w:val="00711880"/>
    <w:rsid w:val="007149E2"/>
    <w:rsid w:val="007224EB"/>
    <w:rsid w:val="00743809"/>
    <w:rsid w:val="00750F99"/>
    <w:rsid w:val="00773E4A"/>
    <w:rsid w:val="00791CE1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11C7C"/>
    <w:rsid w:val="009334D2"/>
    <w:rsid w:val="0094232A"/>
    <w:rsid w:val="00945F78"/>
    <w:rsid w:val="009B51C7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3B52"/>
    <w:rsid w:val="00B9444E"/>
    <w:rsid w:val="00B95B97"/>
    <w:rsid w:val="00BB6C6C"/>
    <w:rsid w:val="00C03837"/>
    <w:rsid w:val="00C30C95"/>
    <w:rsid w:val="00C53BF9"/>
    <w:rsid w:val="00C6549F"/>
    <w:rsid w:val="00C96013"/>
    <w:rsid w:val="00CA692E"/>
    <w:rsid w:val="00CB4E26"/>
    <w:rsid w:val="00CC1B00"/>
    <w:rsid w:val="00CC4CC5"/>
    <w:rsid w:val="00CC757F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D6F83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30501"/>
    <w:rsid w:val="00F43F57"/>
    <w:rsid w:val="00F509D3"/>
    <w:rsid w:val="00F61C6F"/>
    <w:rsid w:val="00F63FD5"/>
    <w:rsid w:val="00F77212"/>
    <w:rsid w:val="00FA64E2"/>
    <w:rsid w:val="00FA676F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RUBEN</cp:lastModifiedBy>
  <cp:revision>22</cp:revision>
  <dcterms:created xsi:type="dcterms:W3CDTF">2021-11-23T17:02:00Z</dcterms:created>
  <dcterms:modified xsi:type="dcterms:W3CDTF">2023-08-03T12:25:00Z</dcterms:modified>
</cp:coreProperties>
</file>