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landscape of software development, the efficient utilization of computing resources is paramount. As software systems evolve, they often accumulate redundant or unused code segments known as "dead code," which not only hinder performance but also impede maintainability and hinder further development. Dead code can be a consequence of code refactoring, feature removal, or evolving project requirements. The identification and elimination of dead code are critical steps in enhancing software quality, reducing resource consumption, and maintaining a streamlined codebase.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delves into the realm of dead code detection and elimination, exploring contemporary techniques and methodologies employed by software engineers and tools to identify and eradicate these dormant segments in a program. By understanding and addressing dead code, developers can significantly improve software maintainability, enhance system performance, and facilitate a more efficient development process.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this paper aims to establish a context for the significance of dead code detection and elimination in modern software engineering. The subsequent sections will provide a comprehensive review of existing methods, tools, and approaches utilized in the identification and removal of dead code. Additionally, the paper will discuss the challenges associated with dead code analysis and propose potential avenues for future research and development in this critical area.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navigate through the intricacies of dead code detection and elimination, we embark on a journey to enhance the reliability, efficiency, and longevity of software systems. The insights gained from this exploration can empower developers to create more agile, resource-efficient, and scalable software solutions, contributing to the continued advancement of the software engineering discipline.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