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BB1FAA" w14:textId="77777777" w:rsidR="00A01246" w:rsidRDefault="00A01246" w:rsidP="00420B79">
      <w:pPr>
        <w:pStyle w:val="Heading1"/>
      </w:pPr>
      <w:bookmarkStart w:id="0" w:name="_Toc500752153"/>
    </w:p>
    <w:p w14:paraId="69CC4FB2" w14:textId="31244562" w:rsidR="004C6E9B" w:rsidRPr="00DB5A21" w:rsidRDefault="004C6E9B" w:rsidP="00E473AD">
      <w:pPr>
        <w:pStyle w:val="Heading1"/>
      </w:pPr>
      <w:r w:rsidRPr="00135E68">
        <w:t>Chapter</w:t>
      </w:r>
      <w:r w:rsidR="00926355">
        <w:t xml:space="preserve"> </w:t>
      </w:r>
      <w:r w:rsidR="00420B79">
        <w:t>V</w:t>
      </w:r>
      <w:r w:rsidR="00BD315A">
        <w:t>I</w:t>
      </w:r>
      <w:r>
        <w:br/>
      </w:r>
      <w:bookmarkEnd w:id="0"/>
      <w:r w:rsidR="00E473AD">
        <w:t>CONCLUSION AND FUTURE WORK</w:t>
      </w:r>
      <w:r w:rsidR="00926355">
        <w:t xml:space="preserve"> </w:t>
      </w:r>
      <w:r w:rsidR="003F0A44">
        <w:t xml:space="preserve"> </w:t>
      </w:r>
    </w:p>
    <w:p w14:paraId="23467D19" w14:textId="164E3A9C" w:rsidR="000C5E2A" w:rsidRPr="00563653" w:rsidRDefault="004F31A4" w:rsidP="00FD5380">
      <w:pPr>
        <w:tabs>
          <w:tab w:val="left" w:pos="0"/>
        </w:tabs>
        <w:spacing w:after="120" w:line="360" w:lineRule="auto"/>
        <w:ind w:hanging="360"/>
        <w:rPr>
          <w:rFonts w:ascii="TimesNewRomanPSMT" w:hAnsi="TimesNewRomanPSMT" w:cs="TimesNewRomanPSMT"/>
        </w:rPr>
      </w:pPr>
      <w:r>
        <w:rPr>
          <w:rFonts w:ascii="TimesNewRomanPSMT" w:hAnsi="TimesNewRomanPSMT" w:cs="TimesNewRomanPSMT"/>
        </w:rPr>
        <w:tab/>
      </w:r>
      <w:r>
        <w:rPr>
          <w:rFonts w:ascii="TimesNewRomanPSMT" w:hAnsi="TimesNewRomanPSMT" w:cs="TimesNewRomanPSMT"/>
        </w:rPr>
        <w:tab/>
      </w:r>
      <w:r w:rsidR="00926355">
        <w:rPr>
          <w:rFonts w:ascii="TimesNewRomanPSMT" w:hAnsi="TimesNewRomanPSMT" w:cs="TimesNewRomanPSMT"/>
        </w:rPr>
        <w:t xml:space="preserve">In this chapter </w:t>
      </w:r>
      <w:r w:rsidR="00E473AD" w:rsidRPr="00E473AD">
        <w:rPr>
          <w:rFonts w:ascii="TimesNewRomanPSMT" w:hAnsi="TimesNewRomanPSMT" w:cs="TimesNewRomanPSMT"/>
        </w:rPr>
        <w:t>the conclusions of the research described in the thesis</w:t>
      </w:r>
      <w:r w:rsidR="00E473AD">
        <w:rPr>
          <w:rFonts w:ascii="TimesNewRomanPSMT" w:hAnsi="TimesNewRomanPSMT" w:cs="TimesNewRomanPSMT"/>
        </w:rPr>
        <w:t xml:space="preserve"> is presented along with a general overview of the results and the summarized discussion of the main steps taken to reach them.  </w:t>
      </w:r>
      <w:r w:rsidR="00E473AD" w:rsidRPr="00E473AD">
        <w:rPr>
          <w:rFonts w:ascii="TimesNewRomanPSMT" w:hAnsi="TimesNewRomanPSMT" w:cs="TimesNewRomanPSMT"/>
        </w:rPr>
        <w:t>The</w:t>
      </w:r>
      <w:r w:rsidR="00E473AD">
        <w:rPr>
          <w:rFonts w:ascii="TimesNewRomanPSMT" w:hAnsi="TimesNewRomanPSMT" w:cs="TimesNewRomanPSMT"/>
        </w:rPr>
        <w:t xml:space="preserve"> </w:t>
      </w:r>
      <w:r w:rsidR="00E473AD" w:rsidRPr="00E473AD">
        <w:rPr>
          <w:rFonts w:ascii="TimesNewRomanPSMT" w:hAnsi="TimesNewRomanPSMT" w:cs="TimesNewRomanPSMT"/>
        </w:rPr>
        <w:t xml:space="preserve">purpose </w:t>
      </w:r>
      <w:r w:rsidR="00E473AD">
        <w:rPr>
          <w:rFonts w:ascii="TimesNewRomanPSMT" w:hAnsi="TimesNewRomanPSMT" w:cs="TimesNewRomanPSMT"/>
        </w:rPr>
        <w:t xml:space="preserve">and objectives of the research </w:t>
      </w:r>
      <w:r w:rsidR="00E473AD" w:rsidRPr="00E473AD">
        <w:rPr>
          <w:rFonts w:ascii="TimesNewRomanPSMT" w:hAnsi="TimesNewRomanPSMT" w:cs="TimesNewRomanPSMT"/>
        </w:rPr>
        <w:t>outlined in chapter 1, are reviewed and their</w:t>
      </w:r>
      <w:r w:rsidR="00E473AD">
        <w:rPr>
          <w:rFonts w:ascii="TimesNewRomanPSMT" w:hAnsi="TimesNewRomanPSMT" w:cs="TimesNewRomanPSMT"/>
        </w:rPr>
        <w:t xml:space="preserve"> </w:t>
      </w:r>
      <w:r w:rsidR="00E473AD" w:rsidRPr="00E473AD">
        <w:rPr>
          <w:rFonts w:ascii="TimesNewRomanPSMT" w:hAnsi="TimesNewRomanPSMT" w:cs="TimesNewRomanPSMT"/>
        </w:rPr>
        <w:t xml:space="preserve">achievement </w:t>
      </w:r>
      <w:r w:rsidR="00E473AD">
        <w:rPr>
          <w:rFonts w:ascii="TimesNewRomanPSMT" w:hAnsi="TimesNewRomanPSMT" w:cs="TimesNewRomanPSMT"/>
        </w:rPr>
        <w:t xml:space="preserve">are to be </w:t>
      </w:r>
      <w:r w:rsidR="00E473AD" w:rsidRPr="00E473AD">
        <w:rPr>
          <w:rFonts w:ascii="TimesNewRomanPSMT" w:hAnsi="TimesNewRomanPSMT" w:cs="TimesNewRomanPSMT"/>
        </w:rPr>
        <w:t>addressed.</w:t>
      </w:r>
      <w:r w:rsidR="00E473AD">
        <w:rPr>
          <w:rFonts w:ascii="TimesNewRomanPSMT" w:hAnsi="TimesNewRomanPSMT" w:cs="TimesNewRomanPSMT"/>
        </w:rPr>
        <w:t xml:space="preserve"> Throughout the process of the work, many limitations are drawn in order to converge to a definite solution. Whereas </w:t>
      </w:r>
      <w:r w:rsidR="00FD5380">
        <w:rPr>
          <w:rFonts w:ascii="TimesNewRomanPSMT" w:hAnsi="TimesNewRomanPSMT" w:cs="TimesNewRomanPSMT"/>
        </w:rPr>
        <w:t>reducing the constraints can widen the horizon in this research for the future to solve more general problems. Therefore, p</w:t>
      </w:r>
      <w:r w:rsidR="00E473AD" w:rsidRPr="00E473AD">
        <w:rPr>
          <w:rFonts w:ascii="TimesNewRomanPSMT" w:hAnsi="TimesNewRomanPSMT" w:cs="TimesNewRomanPSMT"/>
        </w:rPr>
        <w:t>roposals for future work indicated by the research are suggested</w:t>
      </w:r>
      <w:r w:rsidR="00FD5380">
        <w:rPr>
          <w:rFonts w:ascii="TimesNewRomanPSMT" w:hAnsi="TimesNewRomanPSMT" w:cs="TimesNewRomanPSMT"/>
        </w:rPr>
        <w:t xml:space="preserve"> in this chapter.</w:t>
      </w:r>
    </w:p>
    <w:p w14:paraId="66B5BC47" w14:textId="1EC304C0" w:rsidR="00AF6D78" w:rsidRDefault="00E473AD" w:rsidP="00431E2D">
      <w:pPr>
        <w:pStyle w:val="Heading2"/>
      </w:pPr>
      <w:r>
        <w:t>Conclusion</w:t>
      </w:r>
    </w:p>
    <w:p w14:paraId="2B296297" w14:textId="484CBB46" w:rsidR="00BD315A" w:rsidRDefault="00FD5380" w:rsidP="00FD5380">
      <w:pPr>
        <w:spacing w:line="360" w:lineRule="auto"/>
        <w:jc w:val="both"/>
      </w:pPr>
      <w:r>
        <w:t xml:space="preserve">As it was mentioned in the beginning of this report, humanoid robots are designed in very complicated systems aiming to mimic and imitate human behaviors and motion. Whereas humanoid robots are still missing a lot. One of the main capabilities of humans that humanoid robots still do not have the privilege to partake is the ability to identify and locate an external force or disturbance that is the main reason behind driving a humanoid robot out of its stability region. </w:t>
      </w:r>
      <w:r w:rsidR="00184EF3">
        <w:t xml:space="preserve">Giving a humanoid robot this ability will enhance its stability control and allow it to better perceive events from its surroundings and make better decisions accordingly. Whenever the topic of perception is brought up, the first thing that come to mind is the setup of sensors. In this thesis the use of an excessive number of sensors was minimized unlike other researches that tried to tackle the same problem. </w:t>
      </w:r>
      <w:r w:rsidR="00BD315A">
        <w:t xml:space="preserve">The encoders on the rotational joints of the humanoid robot are used monitor the response of the robot to the external impact. After Atlas is rendered in a real physics simulation software, readings from all sensors are recorded at different types of disturbances in terms of location and magnitude to fill a dataset. The readings from the sensors are processed and features are extracted from them to be injected in a machine learning algorithm that will classify the data accordingly to be able to spot the location of the force and the magnitude range.  </w:t>
      </w:r>
    </w:p>
    <w:p w14:paraId="42B9472B" w14:textId="58EC152F" w:rsidR="00BD315A" w:rsidRDefault="00BD315A" w:rsidP="00FD5380">
      <w:pPr>
        <w:spacing w:line="360" w:lineRule="auto"/>
        <w:jc w:val="both"/>
      </w:pPr>
    </w:p>
    <w:p w14:paraId="488D0916" w14:textId="125E4C52" w:rsidR="002C5BEC" w:rsidRDefault="001D60A9" w:rsidP="002C5BEC">
      <w:pPr>
        <w:spacing w:line="360" w:lineRule="auto"/>
        <w:jc w:val="both"/>
      </w:pPr>
      <w:r>
        <w:lastRenderedPageBreak/>
        <w:t xml:space="preserve">The increased number of degrees of freedom in Atlas makes it difficult to monitor the response of the robot properly and fully understand how the robot is affected by the external force. </w:t>
      </w:r>
      <w:r w:rsidR="00F462F9">
        <w:t>Therefore, the number of joints considered was reduced from 28 to 18.</w:t>
      </w:r>
      <w:r>
        <w:t xml:space="preserve"> </w:t>
      </w:r>
      <w:r w:rsidR="00F462F9">
        <w:t xml:space="preserve">Moreover, there are endless locations the impact force can possible be acting upon. But to simplify the data collection and the classification problem, only six spots were selected. </w:t>
      </w:r>
      <w:r w:rsidR="002C5BEC">
        <w:t xml:space="preserve">Each spot can support a magnitude of the force up to a certain limit. And each combination of force magnitude and force location holds a sample of the data which is represented by an array of extracted features. The features extracted are the mean, standard deviation and the mean frequency for each of the 18 sensors. These features represent the response of the humanoid robot when it is subject to an external force. </w:t>
      </w:r>
    </w:p>
    <w:p w14:paraId="46A2B19E" w14:textId="6A84CD57" w:rsidR="00D44994" w:rsidRDefault="00D44994" w:rsidP="002C5BEC">
      <w:pPr>
        <w:spacing w:line="360" w:lineRule="auto"/>
        <w:jc w:val="both"/>
      </w:pPr>
    </w:p>
    <w:p w14:paraId="75E0EAB8" w14:textId="43CB2E19" w:rsidR="00D44994" w:rsidRDefault="00A678A5" w:rsidP="00A678A5">
      <w:pPr>
        <w:keepNext/>
        <w:spacing w:line="360" w:lineRule="auto"/>
        <w:jc w:val="center"/>
      </w:pPr>
      <w:r>
        <w:rPr>
          <w:noProof/>
          <w:lang w:eastAsia="en-US"/>
        </w:rPr>
        <w:drawing>
          <wp:inline distT="0" distB="0" distL="0" distR="0" wp14:anchorId="64B45AE8" wp14:editId="2E91F5B5">
            <wp:extent cx="5131558" cy="2866030"/>
            <wp:effectExtent l="0" t="0" r="12065"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3C685BC" w14:textId="45CC1001" w:rsidR="00D44994" w:rsidRDefault="00D44994" w:rsidP="00D44994">
      <w:pPr>
        <w:pStyle w:val="Caption"/>
        <w:jc w:val="center"/>
      </w:pPr>
      <w:r>
        <w:t xml:space="preserve">Figure </w:t>
      </w:r>
      <w:r w:rsidR="004D7F6D">
        <w:fldChar w:fldCharType="begin"/>
      </w:r>
      <w:r w:rsidR="004D7F6D">
        <w:instrText xml:space="preserve"> SEQ Figure \* ARABIC </w:instrText>
      </w:r>
      <w:r w:rsidR="004D7F6D">
        <w:fldChar w:fldCharType="separate"/>
      </w:r>
      <w:r>
        <w:rPr>
          <w:noProof/>
        </w:rPr>
        <w:t>1</w:t>
      </w:r>
      <w:r w:rsidR="004D7F6D">
        <w:rPr>
          <w:noProof/>
        </w:rPr>
        <w:fldChar w:fldCharType="end"/>
      </w:r>
      <w:r>
        <w:t>. Procedure Overview</w:t>
      </w:r>
    </w:p>
    <w:p w14:paraId="64DF07B1" w14:textId="43CD9940" w:rsidR="002C5BEC" w:rsidRDefault="002C5BEC" w:rsidP="002C5BEC">
      <w:pPr>
        <w:spacing w:line="360" w:lineRule="auto"/>
        <w:jc w:val="both"/>
      </w:pPr>
    </w:p>
    <w:p w14:paraId="2A61159F" w14:textId="4A0858A4" w:rsidR="00FB7E7F" w:rsidRDefault="002C5BEC" w:rsidP="00A678A5">
      <w:pPr>
        <w:spacing w:line="360" w:lineRule="auto"/>
        <w:jc w:val="both"/>
      </w:pPr>
      <w:r>
        <w:t xml:space="preserve">The machine learning algorithm takes into consideration all 54 features from a dataset of 1300 samples that was generated by the Webots controller. </w:t>
      </w:r>
      <w:r w:rsidR="00D44994">
        <w:t xml:space="preserve">The classification problem can either classify the force magnitude range or the force location. Therefore, in each classification problem there is one response but for the force magnitude rage there are 9 possible classes and for the force location there are 6 possible classes.  The classification learner indicated that the Ensemble Bagged Trees algorithm classifies best classifies the data with a 97.3% accuracy for the force magnitude range classification problem and 98.8% accuracy for the force location classification problem. </w:t>
      </w:r>
    </w:p>
    <w:p w14:paraId="01EB94A7" w14:textId="76D38DAB" w:rsidR="00FB7E7F" w:rsidRDefault="00E473AD" w:rsidP="00FB7E7F">
      <w:pPr>
        <w:pStyle w:val="Heading2"/>
      </w:pPr>
      <w:r>
        <w:lastRenderedPageBreak/>
        <w:t>Recommendation for Future Work</w:t>
      </w:r>
    </w:p>
    <w:p w14:paraId="3587C9C5" w14:textId="706D831D" w:rsidR="00997B9F" w:rsidRDefault="00772BD9" w:rsidP="00AC09DC">
      <w:pPr>
        <w:spacing w:line="360" w:lineRule="auto"/>
        <w:jc w:val="both"/>
      </w:pPr>
      <w:r>
        <w:t>The humanoid robot is a complex system where researchers cannot cease digging to find new and innovative ways to solve problems. In this thesis, many limitations were drawn to keep the problem being solved in control and in total monitoring. As it was mentioned only 18 sensors were taken into consideration instead of 28. And this is because the force was constrained along the x- direction</w:t>
      </w:r>
      <w:r w:rsidR="00997B9F">
        <w:t xml:space="preserve"> so not all sensors are needed to be reading the vibrations in this case</w:t>
      </w:r>
      <w:r>
        <w:t>. Allowing t</w:t>
      </w:r>
      <w:r w:rsidR="00AC09DC">
        <w:t>he robot to fully identify the force</w:t>
      </w:r>
      <w:bookmarkStart w:id="1" w:name="_GoBack"/>
      <w:bookmarkEnd w:id="1"/>
      <w:r>
        <w:t xml:space="preserve"> in the future requires in also giving the robot the ability to identify the orientation of the force along the x, y and z directions. Another specification that affects the identity of the force that was also kept contact and set to 2 seconds in this thesis is the duration for which the force was applied.</w:t>
      </w:r>
    </w:p>
    <w:p w14:paraId="7FF593A3" w14:textId="77777777" w:rsidR="00997B9F" w:rsidRDefault="00997B9F" w:rsidP="00997B9F">
      <w:pPr>
        <w:spacing w:line="360" w:lineRule="auto"/>
        <w:jc w:val="both"/>
      </w:pPr>
    </w:p>
    <w:p w14:paraId="180E3308" w14:textId="77777777" w:rsidR="004B329B" w:rsidRDefault="00997B9F" w:rsidP="00997B9F">
      <w:pPr>
        <w:spacing w:line="360" w:lineRule="auto"/>
        <w:jc w:val="both"/>
      </w:pPr>
      <w:r>
        <w:t xml:space="preserve">In the real three-dimensional space there are endless locations the impact force can act upon, but in this thesis only six were selected. To carry on with the work it is much better to take into consideration all possible locations on which the impact force can be acting in all its different forms. Taking all locations into considerations, the orientation, the duration of the application and a larger </w:t>
      </w:r>
      <w:r w:rsidR="004B329B">
        <w:t>range of magnitudes will result</w:t>
      </w:r>
      <w:r>
        <w:t xml:space="preserve"> in a lager dataset which will </w:t>
      </w:r>
      <w:r w:rsidR="004B329B">
        <w:t xml:space="preserve">serve better in classification problems when the number of possible classes is increased. </w:t>
      </w:r>
    </w:p>
    <w:p w14:paraId="6B751622" w14:textId="77777777" w:rsidR="004B329B" w:rsidRDefault="004B329B" w:rsidP="00997B9F">
      <w:pPr>
        <w:spacing w:line="360" w:lineRule="auto"/>
        <w:jc w:val="both"/>
      </w:pPr>
    </w:p>
    <w:p w14:paraId="6F75F975" w14:textId="2E0AAFA7" w:rsidR="00E473AD" w:rsidRPr="00772BD9" w:rsidRDefault="004B329B" w:rsidP="004B329B">
      <w:pPr>
        <w:spacing w:line="360" w:lineRule="auto"/>
        <w:jc w:val="both"/>
      </w:pPr>
      <w:r>
        <w:t xml:space="preserve">After having the response of the machine learning algorithm ready, it is now possible that the predictions and the observations are fed to a control system that will definitely be enhanced. The posture control and the balancing control will definitely be taking better and more educated decisions knowing the location of the impact force and its intensity. The controller will know which joints the concentrate on to regain stability. And the following can happen live monitoring using an on-board computer just as it is in the can of Atlas the humanoid considered in this thesis.  </w:t>
      </w:r>
      <w:r w:rsidR="00772BD9">
        <w:t xml:space="preserve">  </w:t>
      </w:r>
    </w:p>
    <w:p w14:paraId="2BE43969" w14:textId="0EDE1E6B" w:rsidR="002E2ADD" w:rsidRPr="00772BD9" w:rsidRDefault="002E2ADD" w:rsidP="00E30E74">
      <w:pPr>
        <w:pStyle w:val="Caption"/>
        <w:jc w:val="center"/>
      </w:pPr>
    </w:p>
    <w:sectPr w:rsidR="002E2ADD" w:rsidRPr="00772BD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97FAC5" w14:textId="77777777" w:rsidR="004D7F6D" w:rsidRDefault="004D7F6D" w:rsidP="00EE2AFF">
      <w:r>
        <w:separator/>
      </w:r>
    </w:p>
  </w:endnote>
  <w:endnote w:type="continuationSeparator" w:id="0">
    <w:p w14:paraId="704FD92E" w14:textId="77777777" w:rsidR="004D7F6D" w:rsidRDefault="004D7F6D" w:rsidP="00EE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97D3F" w14:textId="77777777" w:rsidR="004D7F6D" w:rsidRDefault="004D7F6D" w:rsidP="00EE2AFF">
      <w:r>
        <w:separator/>
      </w:r>
    </w:p>
  </w:footnote>
  <w:footnote w:type="continuationSeparator" w:id="0">
    <w:p w14:paraId="10C5C4A9" w14:textId="77777777" w:rsidR="004D7F6D" w:rsidRDefault="004D7F6D" w:rsidP="00EE2A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67AA" w14:textId="2DC45898" w:rsidR="0002787E" w:rsidRDefault="0002787E">
    <w:pPr>
      <w:pStyle w:val="Header"/>
    </w:pPr>
  </w:p>
  <w:p w14:paraId="1054F43E" w14:textId="262ABB67" w:rsidR="0002787E" w:rsidRDefault="000278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1E56"/>
    <w:multiLevelType w:val="hybridMultilevel"/>
    <w:tmpl w:val="08A8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142BE"/>
    <w:multiLevelType w:val="hybridMultilevel"/>
    <w:tmpl w:val="8DA0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E13E1"/>
    <w:multiLevelType w:val="hybridMultilevel"/>
    <w:tmpl w:val="C1D6B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896D6E"/>
    <w:multiLevelType w:val="hybridMultilevel"/>
    <w:tmpl w:val="AC7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06868"/>
    <w:multiLevelType w:val="hybridMultilevel"/>
    <w:tmpl w:val="5F22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20D54"/>
    <w:multiLevelType w:val="hybridMultilevel"/>
    <w:tmpl w:val="0B587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A71B4"/>
    <w:multiLevelType w:val="hybridMultilevel"/>
    <w:tmpl w:val="A83C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3650167"/>
    <w:multiLevelType w:val="multilevel"/>
    <w:tmpl w:val="0B6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5399E"/>
    <w:multiLevelType w:val="hybridMultilevel"/>
    <w:tmpl w:val="56B8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342D3"/>
    <w:multiLevelType w:val="hybridMultilevel"/>
    <w:tmpl w:val="C45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1658ED"/>
    <w:multiLevelType w:val="hybridMultilevel"/>
    <w:tmpl w:val="AE04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F6D98"/>
    <w:multiLevelType w:val="hybridMultilevel"/>
    <w:tmpl w:val="7BDC0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75394D"/>
    <w:multiLevelType w:val="hybridMultilevel"/>
    <w:tmpl w:val="3714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3"/>
  </w:num>
  <w:num w:numId="4">
    <w:abstractNumId w:val="9"/>
  </w:num>
  <w:num w:numId="5">
    <w:abstractNumId w:val="0"/>
  </w:num>
  <w:num w:numId="6">
    <w:abstractNumId w:val="8"/>
  </w:num>
  <w:num w:numId="7">
    <w:abstractNumId w:val="7"/>
  </w:num>
  <w:num w:numId="8">
    <w:abstractNumId w:val="14"/>
  </w:num>
  <w:num w:numId="9">
    <w:abstractNumId w:val="10"/>
  </w:num>
  <w:num w:numId="10">
    <w:abstractNumId w:val="5"/>
  </w:num>
  <w:num w:numId="11">
    <w:abstractNumId w:val="1"/>
  </w:num>
  <w:num w:numId="12">
    <w:abstractNumId w:val="6"/>
  </w:num>
  <w:num w:numId="13">
    <w:abstractNumId w:val="12"/>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9B"/>
    <w:rsid w:val="0001597E"/>
    <w:rsid w:val="00026AC4"/>
    <w:rsid w:val="0002787E"/>
    <w:rsid w:val="000554F8"/>
    <w:rsid w:val="00055C09"/>
    <w:rsid w:val="000561A7"/>
    <w:rsid w:val="00056F6A"/>
    <w:rsid w:val="0006044B"/>
    <w:rsid w:val="00066B9E"/>
    <w:rsid w:val="00066CF3"/>
    <w:rsid w:val="00072F51"/>
    <w:rsid w:val="0007314C"/>
    <w:rsid w:val="000751FD"/>
    <w:rsid w:val="000A3D80"/>
    <w:rsid w:val="000B790D"/>
    <w:rsid w:val="000B7D1F"/>
    <w:rsid w:val="000C0E3F"/>
    <w:rsid w:val="000C5E2A"/>
    <w:rsid w:val="000D030C"/>
    <w:rsid w:val="000D2E0C"/>
    <w:rsid w:val="000D3435"/>
    <w:rsid w:val="000D3F76"/>
    <w:rsid w:val="000D59C7"/>
    <w:rsid w:val="000E5384"/>
    <w:rsid w:val="000F0E8C"/>
    <w:rsid w:val="000F3274"/>
    <w:rsid w:val="000F333B"/>
    <w:rsid w:val="000F3CA3"/>
    <w:rsid w:val="000F5296"/>
    <w:rsid w:val="0010646C"/>
    <w:rsid w:val="00123CE2"/>
    <w:rsid w:val="00130AC3"/>
    <w:rsid w:val="00137A3C"/>
    <w:rsid w:val="0015779B"/>
    <w:rsid w:val="001622F4"/>
    <w:rsid w:val="00171600"/>
    <w:rsid w:val="001810EA"/>
    <w:rsid w:val="00184EF3"/>
    <w:rsid w:val="00187D51"/>
    <w:rsid w:val="00193DFE"/>
    <w:rsid w:val="0019619C"/>
    <w:rsid w:val="001A6261"/>
    <w:rsid w:val="001B2359"/>
    <w:rsid w:val="001B644B"/>
    <w:rsid w:val="001C3C8E"/>
    <w:rsid w:val="001D0F86"/>
    <w:rsid w:val="001D60A9"/>
    <w:rsid w:val="001E3A4A"/>
    <w:rsid w:val="001F7B91"/>
    <w:rsid w:val="002208AC"/>
    <w:rsid w:val="00222263"/>
    <w:rsid w:val="00232F8F"/>
    <w:rsid w:val="0023573D"/>
    <w:rsid w:val="002359EE"/>
    <w:rsid w:val="00235FE7"/>
    <w:rsid w:val="0023774C"/>
    <w:rsid w:val="00244952"/>
    <w:rsid w:val="00245F6E"/>
    <w:rsid w:val="002573B9"/>
    <w:rsid w:val="00271A72"/>
    <w:rsid w:val="002751B0"/>
    <w:rsid w:val="002772BD"/>
    <w:rsid w:val="00277A8E"/>
    <w:rsid w:val="0028140B"/>
    <w:rsid w:val="002834EC"/>
    <w:rsid w:val="002956F1"/>
    <w:rsid w:val="002A5660"/>
    <w:rsid w:val="002A6E07"/>
    <w:rsid w:val="002C5BEC"/>
    <w:rsid w:val="002D0D07"/>
    <w:rsid w:val="002D1F2A"/>
    <w:rsid w:val="002D2E75"/>
    <w:rsid w:val="002D5FDD"/>
    <w:rsid w:val="002E2ADD"/>
    <w:rsid w:val="002E4415"/>
    <w:rsid w:val="002E5B5D"/>
    <w:rsid w:val="002E7735"/>
    <w:rsid w:val="002F45CC"/>
    <w:rsid w:val="0030245E"/>
    <w:rsid w:val="00304D3A"/>
    <w:rsid w:val="00305F2C"/>
    <w:rsid w:val="00323867"/>
    <w:rsid w:val="00326D3F"/>
    <w:rsid w:val="00332C8F"/>
    <w:rsid w:val="00332FF7"/>
    <w:rsid w:val="00334F06"/>
    <w:rsid w:val="00344EE7"/>
    <w:rsid w:val="0034678B"/>
    <w:rsid w:val="0035319D"/>
    <w:rsid w:val="00355537"/>
    <w:rsid w:val="003572A7"/>
    <w:rsid w:val="00360361"/>
    <w:rsid w:val="003701A8"/>
    <w:rsid w:val="00375CB8"/>
    <w:rsid w:val="003828B3"/>
    <w:rsid w:val="003C2A44"/>
    <w:rsid w:val="003E7977"/>
    <w:rsid w:val="003F0A44"/>
    <w:rsid w:val="003F1285"/>
    <w:rsid w:val="003F7BA6"/>
    <w:rsid w:val="00413911"/>
    <w:rsid w:val="00417268"/>
    <w:rsid w:val="00420255"/>
    <w:rsid w:val="00420B79"/>
    <w:rsid w:val="00420FDE"/>
    <w:rsid w:val="004219E7"/>
    <w:rsid w:val="00424BAD"/>
    <w:rsid w:val="00431E2D"/>
    <w:rsid w:val="00433A16"/>
    <w:rsid w:val="0043411B"/>
    <w:rsid w:val="00437AC4"/>
    <w:rsid w:val="00440115"/>
    <w:rsid w:val="004414BF"/>
    <w:rsid w:val="00444DEC"/>
    <w:rsid w:val="00461517"/>
    <w:rsid w:val="0046717C"/>
    <w:rsid w:val="00494311"/>
    <w:rsid w:val="004A0C5D"/>
    <w:rsid w:val="004A2359"/>
    <w:rsid w:val="004A3B02"/>
    <w:rsid w:val="004A42F2"/>
    <w:rsid w:val="004A6D0B"/>
    <w:rsid w:val="004B0FD2"/>
    <w:rsid w:val="004B329B"/>
    <w:rsid w:val="004B5B8E"/>
    <w:rsid w:val="004B7199"/>
    <w:rsid w:val="004C61E8"/>
    <w:rsid w:val="004C6E9B"/>
    <w:rsid w:val="004C6EAB"/>
    <w:rsid w:val="004D1B1F"/>
    <w:rsid w:val="004D2499"/>
    <w:rsid w:val="004D57B9"/>
    <w:rsid w:val="004D7F6D"/>
    <w:rsid w:val="004F31A4"/>
    <w:rsid w:val="004F51A9"/>
    <w:rsid w:val="00513DBF"/>
    <w:rsid w:val="005217E5"/>
    <w:rsid w:val="0052256B"/>
    <w:rsid w:val="00526B0A"/>
    <w:rsid w:val="00550205"/>
    <w:rsid w:val="00553BF8"/>
    <w:rsid w:val="00561C45"/>
    <w:rsid w:val="00563653"/>
    <w:rsid w:val="005741FB"/>
    <w:rsid w:val="00581998"/>
    <w:rsid w:val="005866D2"/>
    <w:rsid w:val="005A5F3B"/>
    <w:rsid w:val="005C1D81"/>
    <w:rsid w:val="005C266B"/>
    <w:rsid w:val="005C5F76"/>
    <w:rsid w:val="005C6EA7"/>
    <w:rsid w:val="005D1ADC"/>
    <w:rsid w:val="005E5AFF"/>
    <w:rsid w:val="005E60A8"/>
    <w:rsid w:val="006110DE"/>
    <w:rsid w:val="00613561"/>
    <w:rsid w:val="00616133"/>
    <w:rsid w:val="006206C0"/>
    <w:rsid w:val="00627C02"/>
    <w:rsid w:val="00633B15"/>
    <w:rsid w:val="00634D1A"/>
    <w:rsid w:val="0064297C"/>
    <w:rsid w:val="0067163B"/>
    <w:rsid w:val="00684AA8"/>
    <w:rsid w:val="00690742"/>
    <w:rsid w:val="006A21B1"/>
    <w:rsid w:val="006A6215"/>
    <w:rsid w:val="006B1802"/>
    <w:rsid w:val="006C31A9"/>
    <w:rsid w:val="006C3B8D"/>
    <w:rsid w:val="006C6C3F"/>
    <w:rsid w:val="006D0E19"/>
    <w:rsid w:val="006D2B55"/>
    <w:rsid w:val="006D347D"/>
    <w:rsid w:val="006D5109"/>
    <w:rsid w:val="006E06F1"/>
    <w:rsid w:val="006F046D"/>
    <w:rsid w:val="006F7758"/>
    <w:rsid w:val="007060C1"/>
    <w:rsid w:val="00706C6E"/>
    <w:rsid w:val="00710328"/>
    <w:rsid w:val="007201B6"/>
    <w:rsid w:val="00732293"/>
    <w:rsid w:val="00740DBD"/>
    <w:rsid w:val="007433CD"/>
    <w:rsid w:val="00765342"/>
    <w:rsid w:val="00772BD9"/>
    <w:rsid w:val="00776B4B"/>
    <w:rsid w:val="00777DD4"/>
    <w:rsid w:val="0078560D"/>
    <w:rsid w:val="007A7652"/>
    <w:rsid w:val="007B1803"/>
    <w:rsid w:val="007C1B94"/>
    <w:rsid w:val="007C4AB8"/>
    <w:rsid w:val="007C7294"/>
    <w:rsid w:val="007D29F5"/>
    <w:rsid w:val="007D3F9C"/>
    <w:rsid w:val="007D4A3E"/>
    <w:rsid w:val="007E2D94"/>
    <w:rsid w:val="007E33A4"/>
    <w:rsid w:val="007F1590"/>
    <w:rsid w:val="00803B1A"/>
    <w:rsid w:val="0080440C"/>
    <w:rsid w:val="00807CC5"/>
    <w:rsid w:val="00810126"/>
    <w:rsid w:val="008135CD"/>
    <w:rsid w:val="00815F0D"/>
    <w:rsid w:val="00820EB1"/>
    <w:rsid w:val="00825C9B"/>
    <w:rsid w:val="00844C94"/>
    <w:rsid w:val="00857C24"/>
    <w:rsid w:val="00862274"/>
    <w:rsid w:val="00862FA2"/>
    <w:rsid w:val="00871182"/>
    <w:rsid w:val="008749AB"/>
    <w:rsid w:val="00876A49"/>
    <w:rsid w:val="00887F31"/>
    <w:rsid w:val="008970CC"/>
    <w:rsid w:val="008A0035"/>
    <w:rsid w:val="008B1603"/>
    <w:rsid w:val="008B7AAF"/>
    <w:rsid w:val="008D4B55"/>
    <w:rsid w:val="008D5891"/>
    <w:rsid w:val="00906E4E"/>
    <w:rsid w:val="00917B82"/>
    <w:rsid w:val="00920997"/>
    <w:rsid w:val="00921209"/>
    <w:rsid w:val="00921B5D"/>
    <w:rsid w:val="00923D30"/>
    <w:rsid w:val="00926355"/>
    <w:rsid w:val="00934B90"/>
    <w:rsid w:val="009360B0"/>
    <w:rsid w:val="009369BA"/>
    <w:rsid w:val="00944670"/>
    <w:rsid w:val="0096011C"/>
    <w:rsid w:val="00964774"/>
    <w:rsid w:val="0096489E"/>
    <w:rsid w:val="0096647D"/>
    <w:rsid w:val="00971C64"/>
    <w:rsid w:val="0097570B"/>
    <w:rsid w:val="00976121"/>
    <w:rsid w:val="009930EB"/>
    <w:rsid w:val="00995977"/>
    <w:rsid w:val="00997B9F"/>
    <w:rsid w:val="009A1E3D"/>
    <w:rsid w:val="009A5C36"/>
    <w:rsid w:val="009A70B2"/>
    <w:rsid w:val="009B6B89"/>
    <w:rsid w:val="009C41B4"/>
    <w:rsid w:val="009E1A37"/>
    <w:rsid w:val="009F39D5"/>
    <w:rsid w:val="00A01246"/>
    <w:rsid w:val="00A112D1"/>
    <w:rsid w:val="00A12732"/>
    <w:rsid w:val="00A1586A"/>
    <w:rsid w:val="00A22664"/>
    <w:rsid w:val="00A36291"/>
    <w:rsid w:val="00A37438"/>
    <w:rsid w:val="00A5537E"/>
    <w:rsid w:val="00A558F9"/>
    <w:rsid w:val="00A575FC"/>
    <w:rsid w:val="00A678A5"/>
    <w:rsid w:val="00A72496"/>
    <w:rsid w:val="00A77A0F"/>
    <w:rsid w:val="00A82940"/>
    <w:rsid w:val="00A9128D"/>
    <w:rsid w:val="00A9169C"/>
    <w:rsid w:val="00A93790"/>
    <w:rsid w:val="00AA7291"/>
    <w:rsid w:val="00AB365A"/>
    <w:rsid w:val="00AB5550"/>
    <w:rsid w:val="00AB7F4D"/>
    <w:rsid w:val="00AC09DC"/>
    <w:rsid w:val="00AC1F61"/>
    <w:rsid w:val="00AC610C"/>
    <w:rsid w:val="00AD2735"/>
    <w:rsid w:val="00AD568C"/>
    <w:rsid w:val="00AD5709"/>
    <w:rsid w:val="00AE76FA"/>
    <w:rsid w:val="00AF4601"/>
    <w:rsid w:val="00AF6D78"/>
    <w:rsid w:val="00B03535"/>
    <w:rsid w:val="00B03CBA"/>
    <w:rsid w:val="00B11EFE"/>
    <w:rsid w:val="00B435A8"/>
    <w:rsid w:val="00B44E9E"/>
    <w:rsid w:val="00B5339B"/>
    <w:rsid w:val="00B65712"/>
    <w:rsid w:val="00B67611"/>
    <w:rsid w:val="00B677A1"/>
    <w:rsid w:val="00B77818"/>
    <w:rsid w:val="00B802BE"/>
    <w:rsid w:val="00B80436"/>
    <w:rsid w:val="00B831DD"/>
    <w:rsid w:val="00B85154"/>
    <w:rsid w:val="00B85916"/>
    <w:rsid w:val="00B905DD"/>
    <w:rsid w:val="00B9312D"/>
    <w:rsid w:val="00BA1B79"/>
    <w:rsid w:val="00BC305E"/>
    <w:rsid w:val="00BD315A"/>
    <w:rsid w:val="00BE75FA"/>
    <w:rsid w:val="00C14D14"/>
    <w:rsid w:val="00C2734F"/>
    <w:rsid w:val="00C40755"/>
    <w:rsid w:val="00C6301B"/>
    <w:rsid w:val="00C6532D"/>
    <w:rsid w:val="00C7260A"/>
    <w:rsid w:val="00C730E8"/>
    <w:rsid w:val="00C97FFC"/>
    <w:rsid w:val="00CA658A"/>
    <w:rsid w:val="00CA7DDF"/>
    <w:rsid w:val="00CB04F9"/>
    <w:rsid w:val="00CB1865"/>
    <w:rsid w:val="00CB493D"/>
    <w:rsid w:val="00CB5BA0"/>
    <w:rsid w:val="00CB7D58"/>
    <w:rsid w:val="00CC1A3D"/>
    <w:rsid w:val="00CC1EB5"/>
    <w:rsid w:val="00CC601E"/>
    <w:rsid w:val="00CE2A3D"/>
    <w:rsid w:val="00CE6D8E"/>
    <w:rsid w:val="00CF1ED7"/>
    <w:rsid w:val="00D07700"/>
    <w:rsid w:val="00D11E84"/>
    <w:rsid w:val="00D20B47"/>
    <w:rsid w:val="00D44994"/>
    <w:rsid w:val="00D46DA6"/>
    <w:rsid w:val="00D51271"/>
    <w:rsid w:val="00D5452F"/>
    <w:rsid w:val="00D548BD"/>
    <w:rsid w:val="00D62ABB"/>
    <w:rsid w:val="00D66758"/>
    <w:rsid w:val="00D71A71"/>
    <w:rsid w:val="00DA11AE"/>
    <w:rsid w:val="00DA4345"/>
    <w:rsid w:val="00DB068F"/>
    <w:rsid w:val="00DB200D"/>
    <w:rsid w:val="00DB2689"/>
    <w:rsid w:val="00DC197A"/>
    <w:rsid w:val="00DC2ABA"/>
    <w:rsid w:val="00DC61BC"/>
    <w:rsid w:val="00DD0565"/>
    <w:rsid w:val="00DE0AC2"/>
    <w:rsid w:val="00DE3249"/>
    <w:rsid w:val="00DE4450"/>
    <w:rsid w:val="00DF5645"/>
    <w:rsid w:val="00E27B32"/>
    <w:rsid w:val="00E30E74"/>
    <w:rsid w:val="00E30FB0"/>
    <w:rsid w:val="00E31016"/>
    <w:rsid w:val="00E312F9"/>
    <w:rsid w:val="00E37D52"/>
    <w:rsid w:val="00E473AD"/>
    <w:rsid w:val="00E52009"/>
    <w:rsid w:val="00E677E4"/>
    <w:rsid w:val="00E726F1"/>
    <w:rsid w:val="00E87090"/>
    <w:rsid w:val="00E9190B"/>
    <w:rsid w:val="00E94421"/>
    <w:rsid w:val="00E95C77"/>
    <w:rsid w:val="00E9643C"/>
    <w:rsid w:val="00EA6EBA"/>
    <w:rsid w:val="00EB1996"/>
    <w:rsid w:val="00EB28AD"/>
    <w:rsid w:val="00EC08D9"/>
    <w:rsid w:val="00EC0BF3"/>
    <w:rsid w:val="00EC34DE"/>
    <w:rsid w:val="00EC3912"/>
    <w:rsid w:val="00EE2AFF"/>
    <w:rsid w:val="00EE3DBF"/>
    <w:rsid w:val="00F00515"/>
    <w:rsid w:val="00F063E1"/>
    <w:rsid w:val="00F11BDE"/>
    <w:rsid w:val="00F149C6"/>
    <w:rsid w:val="00F261CC"/>
    <w:rsid w:val="00F304CF"/>
    <w:rsid w:val="00F3358D"/>
    <w:rsid w:val="00F33EB7"/>
    <w:rsid w:val="00F37C69"/>
    <w:rsid w:val="00F429C9"/>
    <w:rsid w:val="00F45853"/>
    <w:rsid w:val="00F462F9"/>
    <w:rsid w:val="00F46F7D"/>
    <w:rsid w:val="00F51F56"/>
    <w:rsid w:val="00F60118"/>
    <w:rsid w:val="00F62FFB"/>
    <w:rsid w:val="00F64B07"/>
    <w:rsid w:val="00F70F31"/>
    <w:rsid w:val="00F914C1"/>
    <w:rsid w:val="00F96E96"/>
    <w:rsid w:val="00FA4D78"/>
    <w:rsid w:val="00FA5286"/>
    <w:rsid w:val="00FA6CB7"/>
    <w:rsid w:val="00FB4696"/>
    <w:rsid w:val="00FB7E7F"/>
    <w:rsid w:val="00FC2071"/>
    <w:rsid w:val="00FC4279"/>
    <w:rsid w:val="00FD5380"/>
    <w:rsid w:val="00FD5760"/>
    <w:rsid w:val="00FD5DC7"/>
    <w:rsid w:val="00FE1300"/>
    <w:rsid w:val="00FE23DC"/>
    <w:rsid w:val="00FE7CEC"/>
    <w:rsid w:val="00FF1AB9"/>
    <w:rsid w:val="00FF1EE1"/>
    <w:rsid w:val="00FF3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D65"/>
  <w15:chartTrackingRefBased/>
  <w15:docId w15:val="{29FDC2CF-BADF-462C-B6A7-9241EFA5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4DE"/>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C6E9B"/>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C6E9B"/>
    <w:pPr>
      <w:keepNext/>
      <w:keepLines/>
      <w:widowControl w:val="0"/>
      <w:numPr>
        <w:numId w:val="1"/>
      </w:numPr>
      <w:spacing w:before="480" w:after="120" w:line="360" w:lineRule="auto"/>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AF6D7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9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C6E9B"/>
    <w:rPr>
      <w:rFonts w:ascii="Times New Roman" w:eastAsia="Times New Roman" w:hAnsi="Times New Roman" w:cs="Times New Roman"/>
      <w:b/>
      <w:bCs/>
      <w:sz w:val="28"/>
      <w:szCs w:val="28"/>
      <w:lang w:eastAsia="ja-JP"/>
    </w:rPr>
  </w:style>
  <w:style w:type="paragraph" w:styleId="ListParagraph">
    <w:name w:val="List Paragraph"/>
    <w:basedOn w:val="Normal"/>
    <w:uiPriority w:val="34"/>
    <w:qFormat/>
    <w:rsid w:val="004C6E9B"/>
    <w:pPr>
      <w:widowControl w:val="0"/>
      <w:spacing w:after="200" w:line="276" w:lineRule="auto"/>
      <w:ind w:left="720"/>
      <w:contextualSpacing/>
    </w:pPr>
    <w:rPr>
      <w:rFonts w:ascii="Calibri" w:eastAsia="Calibri" w:hAnsi="Calibri" w:cs="Arial"/>
      <w:sz w:val="22"/>
      <w:szCs w:val="22"/>
      <w:lang w:eastAsia="en-US"/>
    </w:rPr>
  </w:style>
  <w:style w:type="character" w:styleId="CommentReference">
    <w:name w:val="annotation reference"/>
    <w:basedOn w:val="DefaultParagraphFont"/>
    <w:uiPriority w:val="99"/>
    <w:semiHidden/>
    <w:unhideWhenUsed/>
    <w:rsid w:val="00627C02"/>
    <w:rPr>
      <w:sz w:val="16"/>
      <w:szCs w:val="16"/>
    </w:rPr>
  </w:style>
  <w:style w:type="paragraph" w:styleId="CommentText">
    <w:name w:val="annotation text"/>
    <w:basedOn w:val="Normal"/>
    <w:link w:val="CommentTextChar"/>
    <w:uiPriority w:val="99"/>
    <w:semiHidden/>
    <w:unhideWhenUsed/>
    <w:rsid w:val="00627C02"/>
    <w:rPr>
      <w:sz w:val="20"/>
      <w:szCs w:val="20"/>
    </w:rPr>
  </w:style>
  <w:style w:type="character" w:customStyle="1" w:styleId="CommentTextChar">
    <w:name w:val="Comment Text Char"/>
    <w:basedOn w:val="DefaultParagraphFont"/>
    <w:link w:val="CommentText"/>
    <w:uiPriority w:val="99"/>
    <w:semiHidden/>
    <w:rsid w:val="00627C02"/>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627C02"/>
    <w:rPr>
      <w:b/>
      <w:bCs/>
    </w:rPr>
  </w:style>
  <w:style w:type="character" w:customStyle="1" w:styleId="CommentSubjectChar">
    <w:name w:val="Comment Subject Char"/>
    <w:basedOn w:val="CommentTextChar"/>
    <w:link w:val="CommentSubject"/>
    <w:uiPriority w:val="99"/>
    <w:semiHidden/>
    <w:rsid w:val="00627C02"/>
    <w:rPr>
      <w:rFonts w:ascii="Times New Roman" w:eastAsia="MS Mincho" w:hAnsi="Times New Roman" w:cs="Times New Roman"/>
      <w:b/>
      <w:bCs/>
      <w:sz w:val="20"/>
      <w:szCs w:val="20"/>
      <w:lang w:eastAsia="ja-JP"/>
    </w:rPr>
  </w:style>
  <w:style w:type="paragraph" w:styleId="BalloonText">
    <w:name w:val="Balloon Text"/>
    <w:basedOn w:val="Normal"/>
    <w:link w:val="BalloonTextChar"/>
    <w:uiPriority w:val="99"/>
    <w:semiHidden/>
    <w:unhideWhenUsed/>
    <w:rsid w:val="00627C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C02"/>
    <w:rPr>
      <w:rFonts w:ascii="Segoe UI" w:eastAsia="MS Mincho" w:hAnsi="Segoe UI" w:cs="Segoe UI"/>
      <w:sz w:val="18"/>
      <w:szCs w:val="18"/>
      <w:lang w:eastAsia="ja-JP"/>
    </w:rPr>
  </w:style>
  <w:style w:type="paragraph" w:styleId="Caption">
    <w:name w:val="caption"/>
    <w:basedOn w:val="Normal"/>
    <w:next w:val="Normal"/>
    <w:uiPriority w:val="35"/>
    <w:unhideWhenUsed/>
    <w:qFormat/>
    <w:rsid w:val="00C6301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AF6D78"/>
    <w:rPr>
      <w:rFonts w:asciiTheme="majorHAnsi" w:eastAsiaTheme="majorEastAsia" w:hAnsiTheme="majorHAnsi" w:cstheme="majorBidi"/>
      <w:color w:val="1F4D78" w:themeColor="accent1" w:themeShade="7F"/>
      <w:sz w:val="24"/>
      <w:szCs w:val="24"/>
      <w:lang w:eastAsia="ja-JP"/>
    </w:rPr>
  </w:style>
  <w:style w:type="character" w:styleId="Hyperlink">
    <w:name w:val="Hyperlink"/>
    <w:basedOn w:val="DefaultParagraphFont"/>
    <w:uiPriority w:val="99"/>
    <w:unhideWhenUsed/>
    <w:rsid w:val="004D1B1F"/>
    <w:rPr>
      <w:color w:val="0000FF"/>
      <w:u w:val="single"/>
    </w:rPr>
  </w:style>
  <w:style w:type="table" w:styleId="TableGrid">
    <w:name w:val="Table Grid"/>
    <w:basedOn w:val="TableNormal"/>
    <w:uiPriority w:val="39"/>
    <w:rsid w:val="004B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E37D52"/>
    <w:rPr>
      <w:i/>
      <w:iCs/>
    </w:rPr>
  </w:style>
  <w:style w:type="character" w:customStyle="1" w:styleId="reference-accessdate">
    <w:name w:val="reference-accessdate"/>
    <w:basedOn w:val="DefaultParagraphFont"/>
    <w:rsid w:val="00E37D52"/>
  </w:style>
  <w:style w:type="character" w:customStyle="1" w:styleId="nowrap">
    <w:name w:val="nowrap"/>
    <w:basedOn w:val="DefaultParagraphFont"/>
    <w:rsid w:val="00E37D52"/>
  </w:style>
  <w:style w:type="character" w:styleId="Emphasis">
    <w:name w:val="Emphasis"/>
    <w:basedOn w:val="DefaultParagraphFont"/>
    <w:uiPriority w:val="20"/>
    <w:qFormat/>
    <w:rsid w:val="00C40755"/>
    <w:rPr>
      <w:i/>
      <w:iCs/>
    </w:rPr>
  </w:style>
  <w:style w:type="character" w:styleId="Strong">
    <w:name w:val="Strong"/>
    <w:basedOn w:val="DefaultParagraphFont"/>
    <w:uiPriority w:val="22"/>
    <w:qFormat/>
    <w:rsid w:val="002A6E07"/>
    <w:rPr>
      <w:b/>
      <w:bCs/>
    </w:rPr>
  </w:style>
  <w:style w:type="paragraph" w:styleId="BodyText">
    <w:name w:val="Body Text"/>
    <w:basedOn w:val="Normal"/>
    <w:link w:val="BodyTextChar"/>
    <w:rsid w:val="00803B1A"/>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803B1A"/>
    <w:rPr>
      <w:rFonts w:ascii="Times New Roman" w:eastAsia="SimSun" w:hAnsi="Times New Roman" w:cs="Times New Roman"/>
      <w:spacing w:val="-1"/>
      <w:sz w:val="20"/>
      <w:szCs w:val="20"/>
      <w:lang w:val="x-none" w:eastAsia="x-none"/>
    </w:rPr>
  </w:style>
  <w:style w:type="paragraph" w:customStyle="1" w:styleId="references">
    <w:name w:val="references"/>
    <w:rsid w:val="00A9128D"/>
    <w:pPr>
      <w:numPr>
        <w:numId w:val="6"/>
      </w:numPr>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EE2AFF"/>
    <w:pPr>
      <w:tabs>
        <w:tab w:val="center" w:pos="4680"/>
        <w:tab w:val="right" w:pos="9360"/>
      </w:tabs>
    </w:pPr>
  </w:style>
  <w:style w:type="character" w:customStyle="1" w:styleId="HeaderChar">
    <w:name w:val="Header Char"/>
    <w:basedOn w:val="DefaultParagraphFont"/>
    <w:link w:val="Header"/>
    <w:uiPriority w:val="99"/>
    <w:rsid w:val="00EE2AFF"/>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EE2AFF"/>
    <w:pPr>
      <w:tabs>
        <w:tab w:val="center" w:pos="4680"/>
        <w:tab w:val="right" w:pos="9360"/>
      </w:tabs>
    </w:pPr>
  </w:style>
  <w:style w:type="character" w:customStyle="1" w:styleId="FooterChar">
    <w:name w:val="Footer Char"/>
    <w:basedOn w:val="DefaultParagraphFont"/>
    <w:link w:val="Footer"/>
    <w:uiPriority w:val="99"/>
    <w:rsid w:val="00EE2AFF"/>
    <w:rPr>
      <w:rFonts w:ascii="Times New Roman" w:eastAsia="MS Mincho" w:hAnsi="Times New Roman" w:cs="Times New Roman"/>
      <w:sz w:val="24"/>
      <w:szCs w:val="24"/>
      <w:lang w:eastAsia="ja-JP"/>
    </w:rPr>
  </w:style>
  <w:style w:type="character" w:styleId="PlaceholderText">
    <w:name w:val="Placeholder Text"/>
    <w:basedOn w:val="DefaultParagraphFont"/>
    <w:uiPriority w:val="99"/>
    <w:semiHidden/>
    <w:rsid w:val="00BA1B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39407">
      <w:bodyDiv w:val="1"/>
      <w:marLeft w:val="0"/>
      <w:marRight w:val="0"/>
      <w:marTop w:val="0"/>
      <w:marBottom w:val="0"/>
      <w:divBdr>
        <w:top w:val="none" w:sz="0" w:space="0" w:color="auto"/>
        <w:left w:val="none" w:sz="0" w:space="0" w:color="auto"/>
        <w:bottom w:val="none" w:sz="0" w:space="0" w:color="auto"/>
        <w:right w:val="none" w:sz="0" w:space="0" w:color="auto"/>
      </w:divBdr>
    </w:div>
    <w:div w:id="669911040">
      <w:bodyDiv w:val="1"/>
      <w:marLeft w:val="0"/>
      <w:marRight w:val="0"/>
      <w:marTop w:val="0"/>
      <w:marBottom w:val="0"/>
      <w:divBdr>
        <w:top w:val="none" w:sz="0" w:space="0" w:color="auto"/>
        <w:left w:val="none" w:sz="0" w:space="0" w:color="auto"/>
        <w:bottom w:val="none" w:sz="0" w:space="0" w:color="auto"/>
        <w:right w:val="none" w:sz="0" w:space="0" w:color="auto"/>
      </w:divBdr>
    </w:div>
    <w:div w:id="831990534">
      <w:bodyDiv w:val="1"/>
      <w:marLeft w:val="0"/>
      <w:marRight w:val="0"/>
      <w:marTop w:val="0"/>
      <w:marBottom w:val="0"/>
      <w:divBdr>
        <w:top w:val="none" w:sz="0" w:space="0" w:color="auto"/>
        <w:left w:val="none" w:sz="0" w:space="0" w:color="auto"/>
        <w:bottom w:val="none" w:sz="0" w:space="0" w:color="auto"/>
        <w:right w:val="none" w:sz="0" w:space="0" w:color="auto"/>
      </w:divBdr>
    </w:div>
    <w:div w:id="146966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703C04-C900-4D15-94AE-E9AE7D00D0C2}"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42C3A4A2-8997-4E4F-8E09-155356491987}">
      <dgm:prSet phldrT="[Text]"/>
      <dgm:spPr/>
      <dgm:t>
        <a:bodyPr/>
        <a:lstStyle/>
        <a:p>
          <a:pPr algn="ctr"/>
          <a:r>
            <a:rPr lang="en-US"/>
            <a:t>Humanoid Rendering</a:t>
          </a:r>
        </a:p>
      </dgm:t>
    </dgm:pt>
    <dgm:pt modelId="{6831ACDB-AD53-4A9B-876E-AA1B981D45C0}" type="parTrans" cxnId="{0AE038F5-C0A2-4E0E-BC35-62856AAAE7B0}">
      <dgm:prSet/>
      <dgm:spPr/>
      <dgm:t>
        <a:bodyPr/>
        <a:lstStyle/>
        <a:p>
          <a:pPr algn="ctr"/>
          <a:endParaRPr lang="en-US"/>
        </a:p>
      </dgm:t>
    </dgm:pt>
    <dgm:pt modelId="{E4EFFB45-2E81-4FB8-818B-48EF46951615}" type="sibTrans" cxnId="{0AE038F5-C0A2-4E0E-BC35-62856AAAE7B0}">
      <dgm:prSet/>
      <dgm:spPr/>
      <dgm:t>
        <a:bodyPr/>
        <a:lstStyle/>
        <a:p>
          <a:pPr algn="ctr"/>
          <a:endParaRPr lang="en-US"/>
        </a:p>
      </dgm:t>
    </dgm:pt>
    <dgm:pt modelId="{2AC2FC08-F690-4C80-8E8D-E88A4D6538B6}">
      <dgm:prSet phldrT="[Text]"/>
      <dgm:spPr/>
      <dgm:t>
        <a:bodyPr/>
        <a:lstStyle/>
        <a:p>
          <a:pPr algn="ctr"/>
          <a:r>
            <a:rPr lang="en-US"/>
            <a:t>Sensor Data Aquisition </a:t>
          </a:r>
        </a:p>
      </dgm:t>
    </dgm:pt>
    <dgm:pt modelId="{4D208F53-682D-4C04-899E-FB649D95FE33}" type="parTrans" cxnId="{71D15415-3FEB-42B4-8384-EC813458E457}">
      <dgm:prSet/>
      <dgm:spPr/>
      <dgm:t>
        <a:bodyPr/>
        <a:lstStyle/>
        <a:p>
          <a:pPr algn="ctr"/>
          <a:endParaRPr lang="en-US"/>
        </a:p>
      </dgm:t>
    </dgm:pt>
    <dgm:pt modelId="{7EE5A659-CBE4-4D3D-AAB8-DAED48B4DFD2}" type="sibTrans" cxnId="{71D15415-3FEB-42B4-8384-EC813458E457}">
      <dgm:prSet/>
      <dgm:spPr/>
      <dgm:t>
        <a:bodyPr/>
        <a:lstStyle/>
        <a:p>
          <a:pPr algn="ctr"/>
          <a:endParaRPr lang="en-US"/>
        </a:p>
      </dgm:t>
    </dgm:pt>
    <dgm:pt modelId="{9A9D539F-837A-433D-A64F-2682A19C1587}">
      <dgm:prSet phldrT="[Text]"/>
      <dgm:spPr/>
      <dgm:t>
        <a:bodyPr/>
        <a:lstStyle/>
        <a:p>
          <a:pPr algn="ctr"/>
          <a:r>
            <a:rPr lang="en-US"/>
            <a:t>Dataset Creation </a:t>
          </a:r>
        </a:p>
      </dgm:t>
    </dgm:pt>
    <dgm:pt modelId="{1116DC8A-45AA-44A0-B82D-EAD99EEF75A1}" type="parTrans" cxnId="{70D6ED5A-3401-46D3-934D-FB427C061BA8}">
      <dgm:prSet/>
      <dgm:spPr/>
      <dgm:t>
        <a:bodyPr/>
        <a:lstStyle/>
        <a:p>
          <a:pPr algn="ctr"/>
          <a:endParaRPr lang="en-US"/>
        </a:p>
      </dgm:t>
    </dgm:pt>
    <dgm:pt modelId="{B3BF98E6-8838-49AB-ADC5-4D218F37CC99}" type="sibTrans" cxnId="{70D6ED5A-3401-46D3-934D-FB427C061BA8}">
      <dgm:prSet/>
      <dgm:spPr/>
      <dgm:t>
        <a:bodyPr/>
        <a:lstStyle/>
        <a:p>
          <a:pPr algn="ctr"/>
          <a:endParaRPr lang="en-US"/>
        </a:p>
      </dgm:t>
    </dgm:pt>
    <dgm:pt modelId="{3F4D9136-2964-4317-A3DF-C9BA120F9758}">
      <dgm:prSet phldrT="[Text]"/>
      <dgm:spPr/>
      <dgm:t>
        <a:bodyPr/>
        <a:lstStyle/>
        <a:p>
          <a:pPr algn="ctr"/>
          <a:r>
            <a:rPr lang="en-US"/>
            <a:t>Feature Extraction </a:t>
          </a:r>
        </a:p>
      </dgm:t>
    </dgm:pt>
    <dgm:pt modelId="{EC928B95-0691-4E9B-B037-915BD0E38CBF}" type="parTrans" cxnId="{BB644554-5210-4B78-98DD-D578BB3E0D42}">
      <dgm:prSet/>
      <dgm:spPr/>
      <dgm:t>
        <a:bodyPr/>
        <a:lstStyle/>
        <a:p>
          <a:pPr algn="ctr"/>
          <a:endParaRPr lang="en-US"/>
        </a:p>
      </dgm:t>
    </dgm:pt>
    <dgm:pt modelId="{61A25578-4219-4F02-892F-3241E30BE403}" type="sibTrans" cxnId="{BB644554-5210-4B78-98DD-D578BB3E0D42}">
      <dgm:prSet/>
      <dgm:spPr/>
      <dgm:t>
        <a:bodyPr/>
        <a:lstStyle/>
        <a:p>
          <a:pPr algn="ctr"/>
          <a:endParaRPr lang="en-US"/>
        </a:p>
      </dgm:t>
    </dgm:pt>
    <dgm:pt modelId="{CEC15B20-39C1-4B31-BAB7-46CEEBF15244}">
      <dgm:prSet phldrT="[Text]"/>
      <dgm:spPr/>
      <dgm:t>
        <a:bodyPr/>
        <a:lstStyle/>
        <a:p>
          <a:pPr algn="ctr"/>
          <a:r>
            <a:rPr lang="en-US"/>
            <a:t>Classification </a:t>
          </a:r>
        </a:p>
      </dgm:t>
    </dgm:pt>
    <dgm:pt modelId="{D6CE928A-4F5D-4D61-B778-7AA572DFA8E9}" type="parTrans" cxnId="{82911635-06E8-4CE7-928A-016CAD228625}">
      <dgm:prSet/>
      <dgm:spPr/>
      <dgm:t>
        <a:bodyPr/>
        <a:lstStyle/>
        <a:p>
          <a:pPr algn="ctr"/>
          <a:endParaRPr lang="en-US"/>
        </a:p>
      </dgm:t>
    </dgm:pt>
    <dgm:pt modelId="{1D6203CA-4D69-4BB6-935B-C4E34C0EDCBA}" type="sibTrans" cxnId="{82911635-06E8-4CE7-928A-016CAD228625}">
      <dgm:prSet/>
      <dgm:spPr/>
      <dgm:t>
        <a:bodyPr/>
        <a:lstStyle/>
        <a:p>
          <a:pPr algn="ctr"/>
          <a:endParaRPr lang="en-US"/>
        </a:p>
      </dgm:t>
    </dgm:pt>
    <dgm:pt modelId="{62721ACA-2A0F-4140-A42F-69850FF96411}" type="pres">
      <dgm:prSet presAssocID="{A8703C04-C900-4D15-94AE-E9AE7D00D0C2}" presName="Name0" presStyleCnt="0">
        <dgm:presLayoutVars>
          <dgm:dir/>
          <dgm:resizeHandles val="exact"/>
        </dgm:presLayoutVars>
      </dgm:prSet>
      <dgm:spPr/>
      <dgm:t>
        <a:bodyPr/>
        <a:lstStyle/>
        <a:p>
          <a:endParaRPr lang="en-US"/>
        </a:p>
      </dgm:t>
    </dgm:pt>
    <dgm:pt modelId="{166F75B6-2ADA-4D99-B082-85D6EF937F9C}" type="pres">
      <dgm:prSet presAssocID="{42C3A4A2-8997-4E4F-8E09-155356491987}" presName="node" presStyleLbl="node1" presStyleIdx="0" presStyleCnt="5">
        <dgm:presLayoutVars>
          <dgm:bulletEnabled val="1"/>
        </dgm:presLayoutVars>
      </dgm:prSet>
      <dgm:spPr/>
      <dgm:t>
        <a:bodyPr/>
        <a:lstStyle/>
        <a:p>
          <a:endParaRPr lang="en-US"/>
        </a:p>
      </dgm:t>
    </dgm:pt>
    <dgm:pt modelId="{0ADD35B9-C537-40EB-ADB5-202ADD2FFEA1}" type="pres">
      <dgm:prSet presAssocID="{E4EFFB45-2E81-4FB8-818B-48EF46951615}" presName="sibTrans" presStyleLbl="sibTrans1D1" presStyleIdx="0" presStyleCnt="4"/>
      <dgm:spPr/>
      <dgm:t>
        <a:bodyPr/>
        <a:lstStyle/>
        <a:p>
          <a:endParaRPr lang="en-US"/>
        </a:p>
      </dgm:t>
    </dgm:pt>
    <dgm:pt modelId="{A71FEE7F-FED7-4077-A8F2-573CFA46A3BC}" type="pres">
      <dgm:prSet presAssocID="{E4EFFB45-2E81-4FB8-818B-48EF46951615}" presName="connectorText" presStyleLbl="sibTrans1D1" presStyleIdx="0" presStyleCnt="4"/>
      <dgm:spPr/>
      <dgm:t>
        <a:bodyPr/>
        <a:lstStyle/>
        <a:p>
          <a:endParaRPr lang="en-US"/>
        </a:p>
      </dgm:t>
    </dgm:pt>
    <dgm:pt modelId="{CE522407-E530-4EBA-99BC-AAFD8749764D}" type="pres">
      <dgm:prSet presAssocID="{2AC2FC08-F690-4C80-8E8D-E88A4D6538B6}" presName="node" presStyleLbl="node1" presStyleIdx="1" presStyleCnt="5">
        <dgm:presLayoutVars>
          <dgm:bulletEnabled val="1"/>
        </dgm:presLayoutVars>
      </dgm:prSet>
      <dgm:spPr/>
      <dgm:t>
        <a:bodyPr/>
        <a:lstStyle/>
        <a:p>
          <a:endParaRPr lang="en-US"/>
        </a:p>
      </dgm:t>
    </dgm:pt>
    <dgm:pt modelId="{B43C734D-A4C8-4F4E-99D3-0B1662F5DE47}" type="pres">
      <dgm:prSet presAssocID="{7EE5A659-CBE4-4D3D-AAB8-DAED48B4DFD2}" presName="sibTrans" presStyleLbl="sibTrans1D1" presStyleIdx="1" presStyleCnt="4"/>
      <dgm:spPr/>
      <dgm:t>
        <a:bodyPr/>
        <a:lstStyle/>
        <a:p>
          <a:endParaRPr lang="en-US"/>
        </a:p>
      </dgm:t>
    </dgm:pt>
    <dgm:pt modelId="{FAEAD8E5-51A1-4D89-8BEA-62A6ABCA6BE2}" type="pres">
      <dgm:prSet presAssocID="{7EE5A659-CBE4-4D3D-AAB8-DAED48B4DFD2}" presName="connectorText" presStyleLbl="sibTrans1D1" presStyleIdx="1" presStyleCnt="4"/>
      <dgm:spPr/>
      <dgm:t>
        <a:bodyPr/>
        <a:lstStyle/>
        <a:p>
          <a:endParaRPr lang="en-US"/>
        </a:p>
      </dgm:t>
    </dgm:pt>
    <dgm:pt modelId="{014068C1-FF20-4EB4-8D60-EEB29BAFF8D5}" type="pres">
      <dgm:prSet presAssocID="{9A9D539F-837A-433D-A64F-2682A19C1587}" presName="node" presStyleLbl="node1" presStyleIdx="2" presStyleCnt="5">
        <dgm:presLayoutVars>
          <dgm:bulletEnabled val="1"/>
        </dgm:presLayoutVars>
      </dgm:prSet>
      <dgm:spPr/>
      <dgm:t>
        <a:bodyPr/>
        <a:lstStyle/>
        <a:p>
          <a:endParaRPr lang="en-US"/>
        </a:p>
      </dgm:t>
    </dgm:pt>
    <dgm:pt modelId="{178E9F7E-05F4-4A6B-B921-658ABB2F1D28}" type="pres">
      <dgm:prSet presAssocID="{B3BF98E6-8838-49AB-ADC5-4D218F37CC99}" presName="sibTrans" presStyleLbl="sibTrans1D1" presStyleIdx="2" presStyleCnt="4"/>
      <dgm:spPr/>
      <dgm:t>
        <a:bodyPr/>
        <a:lstStyle/>
        <a:p>
          <a:endParaRPr lang="en-US"/>
        </a:p>
      </dgm:t>
    </dgm:pt>
    <dgm:pt modelId="{CD84C2D5-C308-423A-9A9C-4AE408ECABE1}" type="pres">
      <dgm:prSet presAssocID="{B3BF98E6-8838-49AB-ADC5-4D218F37CC99}" presName="connectorText" presStyleLbl="sibTrans1D1" presStyleIdx="2" presStyleCnt="4"/>
      <dgm:spPr/>
      <dgm:t>
        <a:bodyPr/>
        <a:lstStyle/>
        <a:p>
          <a:endParaRPr lang="en-US"/>
        </a:p>
      </dgm:t>
    </dgm:pt>
    <dgm:pt modelId="{7DFAEA70-2143-43FA-AEBE-950CBB31BDF1}" type="pres">
      <dgm:prSet presAssocID="{3F4D9136-2964-4317-A3DF-C9BA120F9758}" presName="node" presStyleLbl="node1" presStyleIdx="3" presStyleCnt="5">
        <dgm:presLayoutVars>
          <dgm:bulletEnabled val="1"/>
        </dgm:presLayoutVars>
      </dgm:prSet>
      <dgm:spPr/>
      <dgm:t>
        <a:bodyPr/>
        <a:lstStyle/>
        <a:p>
          <a:endParaRPr lang="en-US"/>
        </a:p>
      </dgm:t>
    </dgm:pt>
    <dgm:pt modelId="{03FE0C16-BC1D-4527-9A16-8BB820DA79B1}" type="pres">
      <dgm:prSet presAssocID="{61A25578-4219-4F02-892F-3241E30BE403}" presName="sibTrans" presStyleLbl="sibTrans1D1" presStyleIdx="3" presStyleCnt="4"/>
      <dgm:spPr/>
      <dgm:t>
        <a:bodyPr/>
        <a:lstStyle/>
        <a:p>
          <a:endParaRPr lang="en-US"/>
        </a:p>
      </dgm:t>
    </dgm:pt>
    <dgm:pt modelId="{EC3191BC-A7CA-4B62-AEB4-83F8B4A6DA46}" type="pres">
      <dgm:prSet presAssocID="{61A25578-4219-4F02-892F-3241E30BE403}" presName="connectorText" presStyleLbl="sibTrans1D1" presStyleIdx="3" presStyleCnt="4"/>
      <dgm:spPr/>
      <dgm:t>
        <a:bodyPr/>
        <a:lstStyle/>
        <a:p>
          <a:endParaRPr lang="en-US"/>
        </a:p>
      </dgm:t>
    </dgm:pt>
    <dgm:pt modelId="{B154BA21-1878-491B-9166-A2318A563BD0}" type="pres">
      <dgm:prSet presAssocID="{CEC15B20-39C1-4B31-BAB7-46CEEBF15244}" presName="node" presStyleLbl="node1" presStyleIdx="4" presStyleCnt="5">
        <dgm:presLayoutVars>
          <dgm:bulletEnabled val="1"/>
        </dgm:presLayoutVars>
      </dgm:prSet>
      <dgm:spPr/>
      <dgm:t>
        <a:bodyPr/>
        <a:lstStyle/>
        <a:p>
          <a:endParaRPr lang="en-US"/>
        </a:p>
      </dgm:t>
    </dgm:pt>
  </dgm:ptLst>
  <dgm:cxnLst>
    <dgm:cxn modelId="{71D15415-3FEB-42B4-8384-EC813458E457}" srcId="{A8703C04-C900-4D15-94AE-E9AE7D00D0C2}" destId="{2AC2FC08-F690-4C80-8E8D-E88A4D6538B6}" srcOrd="1" destOrd="0" parTransId="{4D208F53-682D-4C04-899E-FB649D95FE33}" sibTransId="{7EE5A659-CBE4-4D3D-AAB8-DAED48B4DFD2}"/>
    <dgm:cxn modelId="{C485277D-A989-4730-AA02-D63CCB05E15C}" type="presOf" srcId="{9A9D539F-837A-433D-A64F-2682A19C1587}" destId="{014068C1-FF20-4EB4-8D60-EEB29BAFF8D5}" srcOrd="0" destOrd="0" presId="urn:microsoft.com/office/officeart/2005/8/layout/bProcess3"/>
    <dgm:cxn modelId="{0AE038F5-C0A2-4E0E-BC35-62856AAAE7B0}" srcId="{A8703C04-C900-4D15-94AE-E9AE7D00D0C2}" destId="{42C3A4A2-8997-4E4F-8E09-155356491987}" srcOrd="0" destOrd="0" parTransId="{6831ACDB-AD53-4A9B-876E-AA1B981D45C0}" sibTransId="{E4EFFB45-2E81-4FB8-818B-48EF46951615}"/>
    <dgm:cxn modelId="{F2FF26B5-4FE6-4034-A558-A353A1910376}" type="presOf" srcId="{A8703C04-C900-4D15-94AE-E9AE7D00D0C2}" destId="{62721ACA-2A0F-4140-A42F-69850FF96411}" srcOrd="0" destOrd="0" presId="urn:microsoft.com/office/officeart/2005/8/layout/bProcess3"/>
    <dgm:cxn modelId="{70D6ED5A-3401-46D3-934D-FB427C061BA8}" srcId="{A8703C04-C900-4D15-94AE-E9AE7D00D0C2}" destId="{9A9D539F-837A-433D-A64F-2682A19C1587}" srcOrd="2" destOrd="0" parTransId="{1116DC8A-45AA-44A0-B82D-EAD99EEF75A1}" sibTransId="{B3BF98E6-8838-49AB-ADC5-4D218F37CC99}"/>
    <dgm:cxn modelId="{B4115B62-20DF-42A2-965C-239EF5AAA935}" type="presOf" srcId="{7EE5A659-CBE4-4D3D-AAB8-DAED48B4DFD2}" destId="{B43C734D-A4C8-4F4E-99D3-0B1662F5DE47}" srcOrd="0" destOrd="0" presId="urn:microsoft.com/office/officeart/2005/8/layout/bProcess3"/>
    <dgm:cxn modelId="{892E3E0C-5B15-4488-B3F2-0F73C43D9EAD}" type="presOf" srcId="{7EE5A659-CBE4-4D3D-AAB8-DAED48B4DFD2}" destId="{FAEAD8E5-51A1-4D89-8BEA-62A6ABCA6BE2}" srcOrd="1" destOrd="0" presId="urn:microsoft.com/office/officeart/2005/8/layout/bProcess3"/>
    <dgm:cxn modelId="{BB644554-5210-4B78-98DD-D578BB3E0D42}" srcId="{A8703C04-C900-4D15-94AE-E9AE7D00D0C2}" destId="{3F4D9136-2964-4317-A3DF-C9BA120F9758}" srcOrd="3" destOrd="0" parTransId="{EC928B95-0691-4E9B-B037-915BD0E38CBF}" sibTransId="{61A25578-4219-4F02-892F-3241E30BE403}"/>
    <dgm:cxn modelId="{2787E03D-2434-4E0D-A366-8775F367862E}" type="presOf" srcId="{42C3A4A2-8997-4E4F-8E09-155356491987}" destId="{166F75B6-2ADA-4D99-B082-85D6EF937F9C}" srcOrd="0" destOrd="0" presId="urn:microsoft.com/office/officeart/2005/8/layout/bProcess3"/>
    <dgm:cxn modelId="{23B3A67E-D8E4-4CCC-A581-0D6260719D0B}" type="presOf" srcId="{61A25578-4219-4F02-892F-3241E30BE403}" destId="{03FE0C16-BC1D-4527-9A16-8BB820DA79B1}" srcOrd="0" destOrd="0" presId="urn:microsoft.com/office/officeart/2005/8/layout/bProcess3"/>
    <dgm:cxn modelId="{13CA1834-3D35-45C9-A1DE-77E605DE94D8}" type="presOf" srcId="{B3BF98E6-8838-49AB-ADC5-4D218F37CC99}" destId="{CD84C2D5-C308-423A-9A9C-4AE408ECABE1}" srcOrd="1" destOrd="0" presId="urn:microsoft.com/office/officeart/2005/8/layout/bProcess3"/>
    <dgm:cxn modelId="{FE471908-7C74-4BA2-A4FB-A599F592E89A}" type="presOf" srcId="{E4EFFB45-2E81-4FB8-818B-48EF46951615}" destId="{A71FEE7F-FED7-4077-A8F2-573CFA46A3BC}" srcOrd="1" destOrd="0" presId="urn:microsoft.com/office/officeart/2005/8/layout/bProcess3"/>
    <dgm:cxn modelId="{E56E7184-93DE-4735-B446-7F5A8576DBF5}" type="presOf" srcId="{CEC15B20-39C1-4B31-BAB7-46CEEBF15244}" destId="{B154BA21-1878-491B-9166-A2318A563BD0}" srcOrd="0" destOrd="0" presId="urn:microsoft.com/office/officeart/2005/8/layout/bProcess3"/>
    <dgm:cxn modelId="{82911635-06E8-4CE7-928A-016CAD228625}" srcId="{A8703C04-C900-4D15-94AE-E9AE7D00D0C2}" destId="{CEC15B20-39C1-4B31-BAB7-46CEEBF15244}" srcOrd="4" destOrd="0" parTransId="{D6CE928A-4F5D-4D61-B778-7AA572DFA8E9}" sibTransId="{1D6203CA-4D69-4BB6-935B-C4E34C0EDCBA}"/>
    <dgm:cxn modelId="{37040A7B-7EC1-4876-96EB-71227F852C38}" type="presOf" srcId="{B3BF98E6-8838-49AB-ADC5-4D218F37CC99}" destId="{178E9F7E-05F4-4A6B-B921-658ABB2F1D28}" srcOrd="0" destOrd="0" presId="urn:microsoft.com/office/officeart/2005/8/layout/bProcess3"/>
    <dgm:cxn modelId="{3363C7B4-7A20-40F1-8F2F-03D729A56AFF}" type="presOf" srcId="{2AC2FC08-F690-4C80-8E8D-E88A4D6538B6}" destId="{CE522407-E530-4EBA-99BC-AAFD8749764D}" srcOrd="0" destOrd="0" presId="urn:microsoft.com/office/officeart/2005/8/layout/bProcess3"/>
    <dgm:cxn modelId="{C51BFEF5-575B-4AC2-A013-342FF11D17B1}" type="presOf" srcId="{61A25578-4219-4F02-892F-3241E30BE403}" destId="{EC3191BC-A7CA-4B62-AEB4-83F8B4A6DA46}" srcOrd="1" destOrd="0" presId="urn:microsoft.com/office/officeart/2005/8/layout/bProcess3"/>
    <dgm:cxn modelId="{5414BCBA-4A7F-4720-B80A-7C179357EB84}" type="presOf" srcId="{E4EFFB45-2E81-4FB8-818B-48EF46951615}" destId="{0ADD35B9-C537-40EB-ADB5-202ADD2FFEA1}" srcOrd="0" destOrd="0" presId="urn:microsoft.com/office/officeart/2005/8/layout/bProcess3"/>
    <dgm:cxn modelId="{50DC4596-54AA-4B8B-A400-CFC40B2EF09E}" type="presOf" srcId="{3F4D9136-2964-4317-A3DF-C9BA120F9758}" destId="{7DFAEA70-2143-43FA-AEBE-950CBB31BDF1}" srcOrd="0" destOrd="0" presId="urn:microsoft.com/office/officeart/2005/8/layout/bProcess3"/>
    <dgm:cxn modelId="{871B9450-8998-46A0-B6C7-8954B7D16A95}" type="presParOf" srcId="{62721ACA-2A0F-4140-A42F-69850FF96411}" destId="{166F75B6-2ADA-4D99-B082-85D6EF937F9C}" srcOrd="0" destOrd="0" presId="urn:microsoft.com/office/officeart/2005/8/layout/bProcess3"/>
    <dgm:cxn modelId="{7A3165A1-4ACF-4BDC-9DC0-17BF4FAB5614}" type="presParOf" srcId="{62721ACA-2A0F-4140-A42F-69850FF96411}" destId="{0ADD35B9-C537-40EB-ADB5-202ADD2FFEA1}" srcOrd="1" destOrd="0" presId="urn:microsoft.com/office/officeart/2005/8/layout/bProcess3"/>
    <dgm:cxn modelId="{6A0C0B29-4C07-4BC3-A71D-3782EB97650E}" type="presParOf" srcId="{0ADD35B9-C537-40EB-ADB5-202ADD2FFEA1}" destId="{A71FEE7F-FED7-4077-A8F2-573CFA46A3BC}" srcOrd="0" destOrd="0" presId="urn:microsoft.com/office/officeart/2005/8/layout/bProcess3"/>
    <dgm:cxn modelId="{40EAD212-BF2D-4469-9EB5-267987886400}" type="presParOf" srcId="{62721ACA-2A0F-4140-A42F-69850FF96411}" destId="{CE522407-E530-4EBA-99BC-AAFD8749764D}" srcOrd="2" destOrd="0" presId="urn:microsoft.com/office/officeart/2005/8/layout/bProcess3"/>
    <dgm:cxn modelId="{BD7D4626-160E-4904-9CFE-631907C68891}" type="presParOf" srcId="{62721ACA-2A0F-4140-A42F-69850FF96411}" destId="{B43C734D-A4C8-4F4E-99D3-0B1662F5DE47}" srcOrd="3" destOrd="0" presId="urn:microsoft.com/office/officeart/2005/8/layout/bProcess3"/>
    <dgm:cxn modelId="{4E1D7A48-C79E-4EBF-81A3-37FDDBD95315}" type="presParOf" srcId="{B43C734D-A4C8-4F4E-99D3-0B1662F5DE47}" destId="{FAEAD8E5-51A1-4D89-8BEA-62A6ABCA6BE2}" srcOrd="0" destOrd="0" presId="urn:microsoft.com/office/officeart/2005/8/layout/bProcess3"/>
    <dgm:cxn modelId="{7BB1C009-B559-47C7-AC36-4070203B2189}" type="presParOf" srcId="{62721ACA-2A0F-4140-A42F-69850FF96411}" destId="{014068C1-FF20-4EB4-8D60-EEB29BAFF8D5}" srcOrd="4" destOrd="0" presId="urn:microsoft.com/office/officeart/2005/8/layout/bProcess3"/>
    <dgm:cxn modelId="{A3637CF8-3082-4CFF-9E48-9A6003B0E6EB}" type="presParOf" srcId="{62721ACA-2A0F-4140-A42F-69850FF96411}" destId="{178E9F7E-05F4-4A6B-B921-658ABB2F1D28}" srcOrd="5" destOrd="0" presId="urn:microsoft.com/office/officeart/2005/8/layout/bProcess3"/>
    <dgm:cxn modelId="{65FE3519-39E9-455A-A945-C9A7877626BD}" type="presParOf" srcId="{178E9F7E-05F4-4A6B-B921-658ABB2F1D28}" destId="{CD84C2D5-C308-423A-9A9C-4AE408ECABE1}" srcOrd="0" destOrd="0" presId="urn:microsoft.com/office/officeart/2005/8/layout/bProcess3"/>
    <dgm:cxn modelId="{F9715F8C-6CF9-45DF-8742-9218EFD3357F}" type="presParOf" srcId="{62721ACA-2A0F-4140-A42F-69850FF96411}" destId="{7DFAEA70-2143-43FA-AEBE-950CBB31BDF1}" srcOrd="6" destOrd="0" presId="urn:microsoft.com/office/officeart/2005/8/layout/bProcess3"/>
    <dgm:cxn modelId="{77E94490-78CF-4998-8614-EF7D75EF3CA5}" type="presParOf" srcId="{62721ACA-2A0F-4140-A42F-69850FF96411}" destId="{03FE0C16-BC1D-4527-9A16-8BB820DA79B1}" srcOrd="7" destOrd="0" presId="urn:microsoft.com/office/officeart/2005/8/layout/bProcess3"/>
    <dgm:cxn modelId="{47527785-F181-4747-9670-3E79061650DD}" type="presParOf" srcId="{03FE0C16-BC1D-4527-9A16-8BB820DA79B1}" destId="{EC3191BC-A7CA-4B62-AEB4-83F8B4A6DA46}" srcOrd="0" destOrd="0" presId="urn:microsoft.com/office/officeart/2005/8/layout/bProcess3"/>
    <dgm:cxn modelId="{B83EAB96-47A6-4CDD-9627-01C74615B3A8}" type="presParOf" srcId="{62721ACA-2A0F-4140-A42F-69850FF96411}" destId="{B154BA21-1878-491B-9166-A2318A563BD0}" srcOrd="8"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DD35B9-C537-40EB-ADB5-202ADD2FFEA1}">
      <dsp:nvSpPr>
        <dsp:cNvPr id="0" name=""/>
        <dsp:cNvSpPr/>
      </dsp:nvSpPr>
      <dsp:spPr>
        <a:xfrm>
          <a:off x="1482969" y="772748"/>
          <a:ext cx="309992" cy="91440"/>
        </a:xfrm>
        <a:custGeom>
          <a:avLst/>
          <a:gdLst/>
          <a:ahLst/>
          <a:cxnLst/>
          <a:rect l="0" t="0" r="0" b="0"/>
          <a:pathLst>
            <a:path>
              <a:moveTo>
                <a:pt x="0" y="45720"/>
              </a:moveTo>
              <a:lnTo>
                <a:pt x="30999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629450" y="816765"/>
        <a:ext cx="17029" cy="3405"/>
      </dsp:txXfrm>
    </dsp:sp>
    <dsp:sp modelId="{166F75B6-2ADA-4D99-B082-85D6EF937F9C}">
      <dsp:nvSpPr>
        <dsp:cNvPr id="0" name=""/>
        <dsp:cNvSpPr/>
      </dsp:nvSpPr>
      <dsp:spPr>
        <a:xfrm>
          <a:off x="3933" y="374217"/>
          <a:ext cx="1480835" cy="8885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a:t>Humanoid Rendering</a:t>
          </a:r>
        </a:p>
      </dsp:txBody>
      <dsp:txXfrm>
        <a:off x="3933" y="374217"/>
        <a:ext cx="1480835" cy="888501"/>
      </dsp:txXfrm>
    </dsp:sp>
    <dsp:sp modelId="{B43C734D-A4C8-4F4E-99D3-0B1662F5DE47}">
      <dsp:nvSpPr>
        <dsp:cNvPr id="0" name=""/>
        <dsp:cNvSpPr/>
      </dsp:nvSpPr>
      <dsp:spPr>
        <a:xfrm>
          <a:off x="3304396" y="772748"/>
          <a:ext cx="309992" cy="91440"/>
        </a:xfrm>
        <a:custGeom>
          <a:avLst/>
          <a:gdLst/>
          <a:ahLst/>
          <a:cxnLst/>
          <a:rect l="0" t="0" r="0" b="0"/>
          <a:pathLst>
            <a:path>
              <a:moveTo>
                <a:pt x="0" y="45720"/>
              </a:moveTo>
              <a:lnTo>
                <a:pt x="30999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450877" y="816765"/>
        <a:ext cx="17029" cy="3405"/>
      </dsp:txXfrm>
    </dsp:sp>
    <dsp:sp modelId="{CE522407-E530-4EBA-99BC-AAFD8749764D}">
      <dsp:nvSpPr>
        <dsp:cNvPr id="0" name=""/>
        <dsp:cNvSpPr/>
      </dsp:nvSpPr>
      <dsp:spPr>
        <a:xfrm>
          <a:off x="1825361" y="374217"/>
          <a:ext cx="1480835" cy="8885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a:t>Sensor Data Aquisition </a:t>
          </a:r>
        </a:p>
      </dsp:txBody>
      <dsp:txXfrm>
        <a:off x="1825361" y="374217"/>
        <a:ext cx="1480835" cy="888501"/>
      </dsp:txXfrm>
    </dsp:sp>
    <dsp:sp modelId="{178E9F7E-05F4-4A6B-B921-658ABB2F1D28}">
      <dsp:nvSpPr>
        <dsp:cNvPr id="0" name=""/>
        <dsp:cNvSpPr/>
      </dsp:nvSpPr>
      <dsp:spPr>
        <a:xfrm>
          <a:off x="744351" y="1260918"/>
          <a:ext cx="3642854" cy="309992"/>
        </a:xfrm>
        <a:custGeom>
          <a:avLst/>
          <a:gdLst/>
          <a:ahLst/>
          <a:cxnLst/>
          <a:rect l="0" t="0" r="0" b="0"/>
          <a:pathLst>
            <a:path>
              <a:moveTo>
                <a:pt x="3642854" y="0"/>
              </a:moveTo>
              <a:lnTo>
                <a:pt x="3642854" y="172096"/>
              </a:lnTo>
              <a:lnTo>
                <a:pt x="0" y="172096"/>
              </a:lnTo>
              <a:lnTo>
                <a:pt x="0" y="309992"/>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474310" y="1414212"/>
        <a:ext cx="182937" cy="3405"/>
      </dsp:txXfrm>
    </dsp:sp>
    <dsp:sp modelId="{014068C1-FF20-4EB4-8D60-EEB29BAFF8D5}">
      <dsp:nvSpPr>
        <dsp:cNvPr id="0" name=""/>
        <dsp:cNvSpPr/>
      </dsp:nvSpPr>
      <dsp:spPr>
        <a:xfrm>
          <a:off x="3646788" y="374217"/>
          <a:ext cx="1480835" cy="8885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a:t>Dataset Creation </a:t>
          </a:r>
        </a:p>
      </dsp:txBody>
      <dsp:txXfrm>
        <a:off x="3646788" y="374217"/>
        <a:ext cx="1480835" cy="888501"/>
      </dsp:txXfrm>
    </dsp:sp>
    <dsp:sp modelId="{03FE0C16-BC1D-4527-9A16-8BB820DA79B1}">
      <dsp:nvSpPr>
        <dsp:cNvPr id="0" name=""/>
        <dsp:cNvSpPr/>
      </dsp:nvSpPr>
      <dsp:spPr>
        <a:xfrm>
          <a:off x="1482969" y="2001841"/>
          <a:ext cx="309992" cy="91440"/>
        </a:xfrm>
        <a:custGeom>
          <a:avLst/>
          <a:gdLst/>
          <a:ahLst/>
          <a:cxnLst/>
          <a:rect l="0" t="0" r="0" b="0"/>
          <a:pathLst>
            <a:path>
              <a:moveTo>
                <a:pt x="0" y="45720"/>
              </a:moveTo>
              <a:lnTo>
                <a:pt x="30999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629450" y="2045858"/>
        <a:ext cx="17029" cy="3405"/>
      </dsp:txXfrm>
    </dsp:sp>
    <dsp:sp modelId="{7DFAEA70-2143-43FA-AEBE-950CBB31BDF1}">
      <dsp:nvSpPr>
        <dsp:cNvPr id="0" name=""/>
        <dsp:cNvSpPr/>
      </dsp:nvSpPr>
      <dsp:spPr>
        <a:xfrm>
          <a:off x="3933" y="1603311"/>
          <a:ext cx="1480835" cy="8885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a:t>Feature Extraction </a:t>
          </a:r>
        </a:p>
      </dsp:txBody>
      <dsp:txXfrm>
        <a:off x="3933" y="1603311"/>
        <a:ext cx="1480835" cy="888501"/>
      </dsp:txXfrm>
    </dsp:sp>
    <dsp:sp modelId="{B154BA21-1878-491B-9166-A2318A563BD0}">
      <dsp:nvSpPr>
        <dsp:cNvPr id="0" name=""/>
        <dsp:cNvSpPr/>
      </dsp:nvSpPr>
      <dsp:spPr>
        <a:xfrm>
          <a:off x="1825361" y="1603311"/>
          <a:ext cx="1480835" cy="8885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a:t>Classification </a:t>
          </a:r>
        </a:p>
      </dsp:txBody>
      <dsp:txXfrm>
        <a:off x="1825361" y="1603311"/>
        <a:ext cx="1480835" cy="88850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90293-A63F-4D11-B8E7-A1022F012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3</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choueiri</dc:creator>
  <cp:keywords/>
  <dc:description/>
  <cp:lastModifiedBy>Samia</cp:lastModifiedBy>
  <cp:revision>8</cp:revision>
  <cp:lastPrinted>2021-06-21T12:24:00Z</cp:lastPrinted>
  <dcterms:created xsi:type="dcterms:W3CDTF">2021-06-22T06:14:00Z</dcterms:created>
  <dcterms:modified xsi:type="dcterms:W3CDTF">2021-06-23T15:21:00Z</dcterms:modified>
</cp:coreProperties>
</file>