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F31D2" w:rsidRPr="00A54DD6" w:rsidRDefault="002F31D2" w:rsidP="00270A4C">
      <w:pPr>
        <w:pStyle w:val="Heading1"/>
        <w:numPr>
          <w:ilvl w:val="0"/>
          <w:numId w:val="0"/>
        </w:numPr>
        <w:jc w:val="center"/>
        <w:rPr>
          <w:rFonts w:asciiTheme="majorBidi" w:eastAsia="SFRM1095" w:hAnsiTheme="majorBidi"/>
          <w:b/>
          <w:bCs/>
          <w:color w:val="auto"/>
          <w:sz w:val="36"/>
          <w:szCs w:val="36"/>
        </w:rPr>
      </w:pPr>
      <w:bookmarkStart w:id="0" w:name="_Toc29667616"/>
      <w:bookmarkStart w:id="1" w:name="_Toc31674346"/>
      <w:r w:rsidRPr="00A54DD6">
        <w:rPr>
          <w:rFonts w:asciiTheme="majorBidi" w:eastAsia="SFRM1095" w:hAnsiTheme="majorBidi"/>
          <w:b/>
          <w:bCs/>
          <w:color w:val="auto"/>
          <w:sz w:val="36"/>
          <w:szCs w:val="36"/>
        </w:rPr>
        <w:t>References</w:t>
      </w:r>
      <w:bookmarkEnd w:id="0"/>
      <w:bookmarkEnd w:id="1"/>
    </w:p>
    <w:p w:rsidR="002F31D2" w:rsidRPr="00A54DD6" w:rsidRDefault="002F31D2" w:rsidP="002F31D2"/>
    <w:p w:rsidR="002F31D2" w:rsidRPr="00A54DD6" w:rsidRDefault="002F31D2" w:rsidP="00A54DD6">
      <w:pPr>
        <w:autoSpaceDE w:val="0"/>
        <w:autoSpaceDN w:val="0"/>
        <w:adjustRightInd w:val="0"/>
        <w:spacing w:after="0" w:line="240" w:lineRule="auto"/>
        <w:jc w:val="both"/>
        <w:rPr>
          <w:rFonts w:asciiTheme="majorBidi" w:hAnsiTheme="majorBidi" w:cstheme="majorBidi"/>
          <w:sz w:val="24"/>
          <w:szCs w:val="24"/>
        </w:rPr>
      </w:pPr>
      <w:r w:rsidRPr="00A54DD6">
        <w:rPr>
          <w:rFonts w:asciiTheme="majorBidi" w:hAnsiTheme="majorBidi" w:cstheme="majorBidi"/>
          <w:sz w:val="24"/>
          <w:szCs w:val="24"/>
        </w:rPr>
        <w:t xml:space="preserve">[1] Bromberger, Sylvain. </w:t>
      </w:r>
      <w:r w:rsidR="00270A4C">
        <w:rPr>
          <w:rFonts w:asciiTheme="majorBidi" w:hAnsiTheme="majorBidi" w:cstheme="majorBidi"/>
          <w:sz w:val="24"/>
          <w:szCs w:val="24"/>
        </w:rPr>
        <w:t>“</w:t>
      </w:r>
      <w:r w:rsidRPr="00A54DD6">
        <w:rPr>
          <w:rFonts w:asciiTheme="majorBidi" w:hAnsiTheme="majorBidi" w:cstheme="majorBidi"/>
          <w:sz w:val="24"/>
          <w:szCs w:val="24"/>
        </w:rPr>
        <w:t>On what we know we don't know: Explanation, theory, linguistics</w:t>
      </w:r>
      <w:r w:rsidR="00270A4C">
        <w:rPr>
          <w:rFonts w:asciiTheme="majorBidi" w:hAnsiTheme="majorBidi" w:cstheme="majorBidi"/>
          <w:sz w:val="24"/>
          <w:szCs w:val="24"/>
        </w:rPr>
        <w:t xml:space="preserve">, and how questions shape them” </w:t>
      </w:r>
      <w:r w:rsidRPr="00A54DD6">
        <w:rPr>
          <w:rFonts w:asciiTheme="majorBidi" w:hAnsiTheme="majorBidi" w:cstheme="majorBidi"/>
          <w:sz w:val="24"/>
          <w:szCs w:val="24"/>
        </w:rPr>
        <w:t>University of Chicago Press, 1992.</w:t>
      </w:r>
    </w:p>
    <w:p w:rsidR="002F31D2" w:rsidRPr="00A54DD6" w:rsidRDefault="002F31D2" w:rsidP="00A54DD6">
      <w:pPr>
        <w:autoSpaceDE w:val="0"/>
        <w:autoSpaceDN w:val="0"/>
        <w:adjustRightInd w:val="0"/>
        <w:spacing w:after="0" w:line="240" w:lineRule="auto"/>
        <w:jc w:val="both"/>
        <w:rPr>
          <w:rFonts w:asciiTheme="majorBidi" w:hAnsiTheme="majorBidi" w:cstheme="majorBidi"/>
          <w:sz w:val="24"/>
          <w:szCs w:val="24"/>
        </w:rPr>
      </w:pPr>
    </w:p>
    <w:p w:rsidR="002F31D2" w:rsidRPr="001E059A" w:rsidRDefault="002F31D2" w:rsidP="00A54DD6">
      <w:pPr>
        <w:autoSpaceDE w:val="0"/>
        <w:autoSpaceDN w:val="0"/>
        <w:adjustRightInd w:val="0"/>
        <w:spacing w:after="0" w:line="240" w:lineRule="auto"/>
        <w:jc w:val="both"/>
        <w:rPr>
          <w:rFonts w:asciiTheme="majorBidi" w:hAnsiTheme="majorBidi" w:cstheme="majorBidi"/>
          <w:sz w:val="24"/>
          <w:szCs w:val="24"/>
        </w:rPr>
      </w:pPr>
      <w:r w:rsidRPr="00A54DD6">
        <w:rPr>
          <w:rFonts w:asciiTheme="majorBidi" w:hAnsiTheme="majorBidi" w:cstheme="majorBidi"/>
          <w:sz w:val="24"/>
          <w:szCs w:val="24"/>
        </w:rPr>
        <w:t xml:space="preserve">[2] Thelen, Esther, and Karen E. Adolph. "Arnold L. Gesell: The </w:t>
      </w:r>
      <w:r w:rsidR="00915D8D">
        <w:rPr>
          <w:rFonts w:asciiTheme="majorBidi" w:hAnsiTheme="majorBidi" w:cstheme="majorBidi"/>
          <w:sz w:val="24"/>
          <w:szCs w:val="24"/>
        </w:rPr>
        <w:t>paradox of nature and nurture.", 1994</w:t>
      </w:r>
      <w:r w:rsidRPr="001E059A">
        <w:rPr>
          <w:rFonts w:asciiTheme="majorBidi" w:hAnsiTheme="majorBidi" w:cstheme="majorBidi"/>
          <w:sz w:val="24"/>
          <w:szCs w:val="24"/>
        </w:rPr>
        <w:t>.</w:t>
      </w:r>
    </w:p>
    <w:p w:rsidR="002F31D2" w:rsidRPr="001E059A" w:rsidRDefault="002F31D2" w:rsidP="00A54DD6">
      <w:pPr>
        <w:autoSpaceDE w:val="0"/>
        <w:autoSpaceDN w:val="0"/>
        <w:adjustRightInd w:val="0"/>
        <w:spacing w:after="0" w:line="240" w:lineRule="auto"/>
        <w:jc w:val="both"/>
        <w:rPr>
          <w:rFonts w:asciiTheme="majorBidi" w:hAnsiTheme="majorBidi" w:cstheme="majorBidi"/>
          <w:sz w:val="24"/>
          <w:szCs w:val="24"/>
        </w:rPr>
      </w:pPr>
    </w:p>
    <w:p w:rsidR="002F31D2" w:rsidRPr="001E059A" w:rsidRDefault="002F31D2" w:rsidP="00A54DD6">
      <w:pPr>
        <w:autoSpaceDE w:val="0"/>
        <w:autoSpaceDN w:val="0"/>
        <w:adjustRightInd w:val="0"/>
        <w:spacing w:after="0" w:line="240" w:lineRule="auto"/>
        <w:jc w:val="both"/>
        <w:rPr>
          <w:rFonts w:asciiTheme="majorBidi" w:hAnsiTheme="majorBidi" w:cstheme="majorBidi"/>
          <w:sz w:val="24"/>
          <w:szCs w:val="24"/>
        </w:rPr>
      </w:pPr>
      <w:r w:rsidRPr="00A54DD6">
        <w:rPr>
          <w:rFonts w:asciiTheme="majorBidi" w:hAnsiTheme="majorBidi" w:cstheme="majorBidi"/>
          <w:sz w:val="24"/>
          <w:szCs w:val="24"/>
        </w:rPr>
        <w:t>[3</w:t>
      </w:r>
      <w:r w:rsidR="004936D3" w:rsidRPr="00A54DD6">
        <w:rPr>
          <w:rFonts w:asciiTheme="majorBidi" w:hAnsiTheme="majorBidi" w:cstheme="majorBidi"/>
          <w:sz w:val="24"/>
          <w:szCs w:val="24"/>
        </w:rPr>
        <w:t xml:space="preserve">] </w:t>
      </w:r>
      <w:r w:rsidRPr="00A54DD6">
        <w:rPr>
          <w:rFonts w:asciiTheme="majorBidi" w:hAnsiTheme="majorBidi" w:cstheme="majorBidi"/>
          <w:sz w:val="24"/>
          <w:szCs w:val="24"/>
        </w:rPr>
        <w:t>Choudhury, Avishek, et al. "Humanoid Robot-Application and Influence." a</w:t>
      </w:r>
      <w:r w:rsidR="00915D8D">
        <w:rPr>
          <w:rFonts w:asciiTheme="majorBidi" w:hAnsiTheme="majorBidi" w:cstheme="majorBidi"/>
          <w:sz w:val="24"/>
          <w:szCs w:val="24"/>
        </w:rPr>
        <w:t>rXiv preprint arXiv:1812.06090, 2018</w:t>
      </w:r>
      <w:r w:rsidRPr="00A54DD6">
        <w:rPr>
          <w:rFonts w:asciiTheme="majorBidi" w:hAnsiTheme="majorBidi" w:cstheme="majorBidi"/>
          <w:sz w:val="24"/>
          <w:szCs w:val="24"/>
        </w:rPr>
        <w:t>.</w:t>
      </w:r>
    </w:p>
    <w:p w:rsidR="002F31D2" w:rsidRPr="001E059A" w:rsidRDefault="002F31D2" w:rsidP="00A54DD6">
      <w:pPr>
        <w:autoSpaceDE w:val="0"/>
        <w:autoSpaceDN w:val="0"/>
        <w:adjustRightInd w:val="0"/>
        <w:spacing w:after="0" w:line="240" w:lineRule="auto"/>
        <w:jc w:val="both"/>
        <w:rPr>
          <w:rFonts w:asciiTheme="majorBidi" w:hAnsiTheme="majorBidi" w:cstheme="majorBidi"/>
          <w:sz w:val="24"/>
          <w:szCs w:val="24"/>
        </w:rPr>
      </w:pPr>
    </w:p>
    <w:p w:rsidR="002F31D2" w:rsidRPr="00A54DD6" w:rsidRDefault="002F31D2" w:rsidP="00270A4C">
      <w:pPr>
        <w:autoSpaceDE w:val="0"/>
        <w:autoSpaceDN w:val="0"/>
        <w:adjustRightInd w:val="0"/>
        <w:spacing w:after="0" w:line="240" w:lineRule="auto"/>
        <w:jc w:val="both"/>
        <w:rPr>
          <w:rFonts w:asciiTheme="majorBidi" w:hAnsiTheme="majorBidi" w:cstheme="majorBidi"/>
          <w:sz w:val="24"/>
          <w:szCs w:val="24"/>
        </w:rPr>
      </w:pPr>
      <w:r w:rsidRPr="00A54DD6">
        <w:rPr>
          <w:rFonts w:asciiTheme="majorBidi" w:hAnsiTheme="majorBidi" w:cstheme="majorBidi"/>
          <w:sz w:val="24"/>
          <w:szCs w:val="24"/>
        </w:rPr>
        <w:t>[4] G. Cheng, E. Dean-Leon, F. Bergner, J. Rogelio Guadarrama Olvera, Q. Leboutet and P. Mittendorfer, "A Comprehensive Realization of Robot Skin: Sensors, Sensing, Control, and Applications," in Proceedings of the IEEE, vol. 107, no. 10,</w:t>
      </w:r>
      <w:r w:rsidR="00270A4C" w:rsidRPr="00270A4C">
        <w:rPr>
          <w:rFonts w:asciiTheme="majorBidi" w:hAnsiTheme="majorBidi" w:cstheme="majorBidi"/>
          <w:sz w:val="24"/>
          <w:szCs w:val="24"/>
        </w:rPr>
        <w:t xml:space="preserve"> </w:t>
      </w:r>
      <w:r w:rsidR="00270A4C" w:rsidRPr="00A54DD6">
        <w:rPr>
          <w:rFonts w:asciiTheme="majorBidi" w:hAnsiTheme="majorBidi" w:cstheme="majorBidi"/>
          <w:sz w:val="24"/>
          <w:szCs w:val="24"/>
        </w:rPr>
        <w:t>Oct. 2019</w:t>
      </w:r>
      <w:r w:rsidRPr="00A54DD6">
        <w:rPr>
          <w:rFonts w:asciiTheme="majorBidi" w:hAnsiTheme="majorBidi" w:cstheme="majorBidi"/>
          <w:sz w:val="24"/>
          <w:szCs w:val="24"/>
        </w:rPr>
        <w:t xml:space="preserve"> pp. 2034-2051</w:t>
      </w:r>
      <w:r w:rsidR="00DB616F">
        <w:rPr>
          <w:rFonts w:asciiTheme="majorBidi" w:hAnsiTheme="majorBidi" w:cstheme="majorBidi"/>
          <w:sz w:val="24"/>
          <w:szCs w:val="24"/>
        </w:rPr>
        <w:t>.</w:t>
      </w:r>
    </w:p>
    <w:p w:rsidR="002F31D2" w:rsidRPr="00A54DD6" w:rsidRDefault="002F31D2" w:rsidP="00A54DD6">
      <w:pPr>
        <w:autoSpaceDE w:val="0"/>
        <w:autoSpaceDN w:val="0"/>
        <w:adjustRightInd w:val="0"/>
        <w:spacing w:after="0" w:line="240" w:lineRule="auto"/>
        <w:jc w:val="both"/>
        <w:rPr>
          <w:rFonts w:asciiTheme="majorBidi" w:hAnsiTheme="majorBidi" w:cstheme="majorBidi"/>
          <w:sz w:val="24"/>
          <w:szCs w:val="24"/>
        </w:rPr>
      </w:pPr>
    </w:p>
    <w:p w:rsidR="002F31D2" w:rsidRPr="00A54DD6" w:rsidRDefault="002F31D2" w:rsidP="00270A4C">
      <w:pPr>
        <w:autoSpaceDE w:val="0"/>
        <w:autoSpaceDN w:val="0"/>
        <w:adjustRightInd w:val="0"/>
        <w:spacing w:after="0" w:line="240" w:lineRule="auto"/>
        <w:jc w:val="both"/>
        <w:rPr>
          <w:rFonts w:asciiTheme="majorBidi" w:hAnsiTheme="majorBidi" w:cstheme="majorBidi"/>
          <w:sz w:val="24"/>
          <w:szCs w:val="24"/>
        </w:rPr>
      </w:pPr>
      <w:r w:rsidRPr="00A54DD6">
        <w:rPr>
          <w:rFonts w:asciiTheme="majorBidi" w:hAnsiTheme="majorBidi" w:cstheme="majorBidi"/>
          <w:sz w:val="24"/>
          <w:szCs w:val="24"/>
        </w:rPr>
        <w:t xml:space="preserve">[5] </w:t>
      </w:r>
      <w:r w:rsidR="00270A4C">
        <w:rPr>
          <w:rFonts w:asciiTheme="majorBidi" w:hAnsiTheme="majorBidi" w:cstheme="majorBidi"/>
          <w:sz w:val="24"/>
          <w:szCs w:val="24"/>
        </w:rPr>
        <w:t>Akhtaruzzaman, Md &amp; Shafie, A.A</w:t>
      </w:r>
      <w:r w:rsidRPr="00A54DD6">
        <w:rPr>
          <w:rFonts w:asciiTheme="majorBidi" w:hAnsiTheme="majorBidi" w:cstheme="majorBidi"/>
          <w:sz w:val="24"/>
          <w:szCs w:val="24"/>
        </w:rPr>
        <w:t xml:space="preserve">. </w:t>
      </w:r>
      <w:r w:rsidR="00270A4C">
        <w:rPr>
          <w:rFonts w:asciiTheme="majorBidi" w:hAnsiTheme="majorBidi" w:cstheme="majorBidi"/>
          <w:sz w:val="24"/>
          <w:szCs w:val="24"/>
        </w:rPr>
        <w:t>“</w:t>
      </w:r>
      <w:r w:rsidRPr="00A54DD6">
        <w:rPr>
          <w:rFonts w:asciiTheme="majorBidi" w:hAnsiTheme="majorBidi" w:cstheme="majorBidi"/>
          <w:sz w:val="24"/>
          <w:szCs w:val="24"/>
        </w:rPr>
        <w:t>Evolution of Humanoid Robot and contribution of various countries in advancing the research and development of the platform</w:t>
      </w:r>
      <w:r w:rsidR="00270A4C">
        <w:rPr>
          <w:rFonts w:asciiTheme="majorBidi" w:hAnsiTheme="majorBidi" w:cstheme="majorBidi"/>
          <w:sz w:val="24"/>
          <w:szCs w:val="24"/>
        </w:rPr>
        <w:t>”,</w:t>
      </w:r>
      <w:r w:rsidR="00270A4C" w:rsidRPr="00270A4C">
        <w:rPr>
          <w:rFonts w:asciiTheme="majorBidi" w:hAnsiTheme="majorBidi" w:cstheme="majorBidi"/>
          <w:sz w:val="24"/>
          <w:szCs w:val="24"/>
        </w:rPr>
        <w:t xml:space="preserve"> </w:t>
      </w:r>
      <w:r w:rsidR="00270A4C" w:rsidRPr="00A54DD6">
        <w:rPr>
          <w:rFonts w:asciiTheme="majorBidi" w:hAnsiTheme="majorBidi" w:cstheme="majorBidi"/>
          <w:sz w:val="24"/>
          <w:szCs w:val="24"/>
        </w:rPr>
        <w:t>2010</w:t>
      </w:r>
      <w:r w:rsidR="00DB616F">
        <w:rPr>
          <w:rFonts w:asciiTheme="majorBidi" w:hAnsiTheme="majorBidi" w:cstheme="majorBidi"/>
          <w:sz w:val="24"/>
          <w:szCs w:val="24"/>
        </w:rPr>
        <w:t>.</w:t>
      </w:r>
    </w:p>
    <w:p w:rsidR="002F31D2" w:rsidRPr="00A54DD6" w:rsidRDefault="002F31D2" w:rsidP="00A54DD6">
      <w:pPr>
        <w:autoSpaceDE w:val="0"/>
        <w:autoSpaceDN w:val="0"/>
        <w:adjustRightInd w:val="0"/>
        <w:spacing w:after="0" w:line="240" w:lineRule="auto"/>
        <w:jc w:val="both"/>
        <w:rPr>
          <w:rFonts w:asciiTheme="majorBidi" w:hAnsiTheme="majorBidi" w:cstheme="majorBidi"/>
          <w:sz w:val="24"/>
          <w:szCs w:val="24"/>
        </w:rPr>
      </w:pPr>
    </w:p>
    <w:p w:rsidR="002F31D2" w:rsidRPr="00A54DD6" w:rsidRDefault="004936D3" w:rsidP="00EB4B90">
      <w:pPr>
        <w:autoSpaceDE w:val="0"/>
        <w:autoSpaceDN w:val="0"/>
        <w:adjustRightInd w:val="0"/>
        <w:spacing w:after="0" w:line="240" w:lineRule="auto"/>
        <w:jc w:val="both"/>
        <w:rPr>
          <w:rFonts w:asciiTheme="majorBidi" w:hAnsiTheme="majorBidi" w:cstheme="majorBidi"/>
          <w:sz w:val="24"/>
          <w:szCs w:val="24"/>
        </w:rPr>
      </w:pPr>
      <w:r w:rsidRPr="00A54DD6">
        <w:rPr>
          <w:rFonts w:asciiTheme="majorBidi" w:hAnsiTheme="majorBidi" w:cstheme="majorBidi"/>
          <w:sz w:val="24"/>
          <w:szCs w:val="24"/>
        </w:rPr>
        <w:t xml:space="preserve">[6] </w:t>
      </w:r>
      <w:r w:rsidR="00EB4B90">
        <w:rPr>
          <w:rFonts w:asciiTheme="majorBidi" w:hAnsiTheme="majorBidi" w:cstheme="majorBidi"/>
          <w:sz w:val="24"/>
          <w:szCs w:val="24"/>
        </w:rPr>
        <w:t>Stollenga, Marijn, “</w:t>
      </w:r>
      <w:r w:rsidR="002F31D2" w:rsidRPr="00A54DD6">
        <w:rPr>
          <w:rFonts w:asciiTheme="majorBidi" w:hAnsiTheme="majorBidi" w:cstheme="majorBidi"/>
          <w:sz w:val="24"/>
          <w:szCs w:val="24"/>
        </w:rPr>
        <w:t>Advances in Humanoid Control and Perception</w:t>
      </w:r>
      <w:r w:rsidR="00EB4B90">
        <w:rPr>
          <w:rFonts w:asciiTheme="majorBidi" w:hAnsiTheme="majorBidi" w:cstheme="majorBidi"/>
          <w:sz w:val="24"/>
          <w:szCs w:val="24"/>
        </w:rPr>
        <w:t xml:space="preserve">”, </w:t>
      </w:r>
      <w:r w:rsidR="00DB616F">
        <w:rPr>
          <w:rFonts w:asciiTheme="majorBidi" w:hAnsiTheme="majorBidi" w:cstheme="majorBidi"/>
          <w:sz w:val="24"/>
          <w:szCs w:val="24"/>
        </w:rPr>
        <w:t>2016</w:t>
      </w:r>
      <w:r w:rsidR="00EB4B90" w:rsidRPr="00A54DD6">
        <w:rPr>
          <w:rFonts w:asciiTheme="majorBidi" w:hAnsiTheme="majorBidi" w:cstheme="majorBidi"/>
          <w:sz w:val="24"/>
          <w:szCs w:val="24"/>
        </w:rPr>
        <w:t>.</w:t>
      </w:r>
    </w:p>
    <w:p w:rsidR="002F31D2" w:rsidRPr="00A54DD6" w:rsidRDefault="002F31D2" w:rsidP="00A54DD6">
      <w:pPr>
        <w:autoSpaceDE w:val="0"/>
        <w:autoSpaceDN w:val="0"/>
        <w:adjustRightInd w:val="0"/>
        <w:spacing w:after="0" w:line="240" w:lineRule="auto"/>
        <w:jc w:val="both"/>
        <w:rPr>
          <w:rFonts w:asciiTheme="majorBidi" w:hAnsiTheme="majorBidi" w:cstheme="majorBidi"/>
          <w:sz w:val="24"/>
          <w:szCs w:val="24"/>
        </w:rPr>
      </w:pPr>
    </w:p>
    <w:p w:rsidR="004936D3" w:rsidRPr="00A54DD6" w:rsidRDefault="004936D3" w:rsidP="00A54DD6">
      <w:pPr>
        <w:autoSpaceDE w:val="0"/>
        <w:autoSpaceDN w:val="0"/>
        <w:adjustRightInd w:val="0"/>
        <w:spacing w:after="0" w:line="240" w:lineRule="auto"/>
        <w:jc w:val="both"/>
        <w:rPr>
          <w:rFonts w:asciiTheme="majorBidi" w:hAnsiTheme="majorBidi" w:cstheme="majorBidi"/>
          <w:sz w:val="24"/>
          <w:szCs w:val="24"/>
        </w:rPr>
      </w:pPr>
      <w:r w:rsidRPr="00A54DD6">
        <w:rPr>
          <w:rFonts w:asciiTheme="majorBidi" w:hAnsiTheme="majorBidi" w:cstheme="majorBidi"/>
          <w:sz w:val="24"/>
          <w:szCs w:val="24"/>
        </w:rPr>
        <w:t xml:space="preserve">[7] </w:t>
      </w:r>
      <w:r w:rsidR="00EB4B90">
        <w:rPr>
          <w:rFonts w:asciiTheme="majorBidi" w:hAnsiTheme="majorBidi" w:cstheme="majorBidi"/>
          <w:sz w:val="24"/>
          <w:szCs w:val="24"/>
        </w:rPr>
        <w:t>I. Kato, “</w:t>
      </w:r>
      <w:r w:rsidR="00985A5C" w:rsidRPr="00A54DD6">
        <w:rPr>
          <w:rFonts w:asciiTheme="majorBidi" w:hAnsiTheme="majorBidi" w:cstheme="majorBidi"/>
          <w:sz w:val="24"/>
          <w:szCs w:val="24"/>
        </w:rPr>
        <w:t>Development of WABOT 1. Biomechanism</w:t>
      </w:r>
      <w:r w:rsidR="00EB4B90">
        <w:rPr>
          <w:rFonts w:asciiTheme="majorBidi" w:hAnsiTheme="majorBidi" w:cstheme="majorBidi"/>
          <w:sz w:val="24"/>
          <w:szCs w:val="24"/>
        </w:rPr>
        <w:t>”</w:t>
      </w:r>
      <w:r w:rsidR="00985A5C" w:rsidRPr="00A54DD6">
        <w:rPr>
          <w:rFonts w:asciiTheme="majorBidi" w:hAnsiTheme="majorBidi" w:cstheme="majorBidi"/>
          <w:sz w:val="24"/>
          <w:szCs w:val="24"/>
        </w:rPr>
        <w:t>, 2:173–214, 1973.</w:t>
      </w:r>
    </w:p>
    <w:p w:rsidR="00985A5C" w:rsidRPr="00A54DD6" w:rsidRDefault="00985A5C" w:rsidP="00A54DD6">
      <w:pPr>
        <w:autoSpaceDE w:val="0"/>
        <w:autoSpaceDN w:val="0"/>
        <w:adjustRightInd w:val="0"/>
        <w:spacing w:after="0" w:line="240" w:lineRule="auto"/>
        <w:jc w:val="both"/>
        <w:rPr>
          <w:rFonts w:asciiTheme="majorBidi" w:hAnsiTheme="majorBidi" w:cstheme="majorBidi"/>
          <w:sz w:val="24"/>
          <w:szCs w:val="24"/>
        </w:rPr>
      </w:pPr>
    </w:p>
    <w:p w:rsidR="00985A5C" w:rsidRPr="00A54DD6" w:rsidRDefault="00EB4B90" w:rsidP="00A54DD6">
      <w:pPr>
        <w:autoSpaceDE w:val="0"/>
        <w:autoSpaceDN w:val="0"/>
        <w:adjustRightInd w:val="0"/>
        <w:spacing w:after="0" w:line="240" w:lineRule="auto"/>
        <w:jc w:val="both"/>
        <w:rPr>
          <w:rFonts w:asciiTheme="majorBidi" w:hAnsiTheme="majorBidi" w:cstheme="majorBidi"/>
          <w:sz w:val="24"/>
          <w:szCs w:val="24"/>
        </w:rPr>
      </w:pPr>
      <w:r>
        <w:rPr>
          <w:rFonts w:asciiTheme="majorBidi" w:hAnsiTheme="majorBidi" w:cstheme="majorBidi"/>
          <w:sz w:val="24"/>
          <w:szCs w:val="24"/>
        </w:rPr>
        <w:t>[8] S. Sugano, I. Kato,</w:t>
      </w:r>
      <w:r w:rsidR="00985A5C" w:rsidRPr="00A54DD6">
        <w:rPr>
          <w:rFonts w:asciiTheme="majorBidi" w:hAnsiTheme="majorBidi" w:cstheme="majorBidi"/>
          <w:sz w:val="24"/>
          <w:szCs w:val="24"/>
        </w:rPr>
        <w:t xml:space="preserve"> </w:t>
      </w:r>
      <w:r>
        <w:rPr>
          <w:rFonts w:asciiTheme="majorBidi" w:hAnsiTheme="majorBidi" w:cstheme="majorBidi"/>
          <w:sz w:val="24"/>
          <w:szCs w:val="24"/>
        </w:rPr>
        <w:t>“</w:t>
      </w:r>
      <w:r w:rsidR="00985A5C" w:rsidRPr="00A54DD6">
        <w:rPr>
          <w:rFonts w:asciiTheme="majorBidi" w:hAnsiTheme="majorBidi" w:cstheme="majorBidi"/>
          <w:sz w:val="24"/>
          <w:szCs w:val="24"/>
        </w:rPr>
        <w:t>WABOT-2: Autonomous robot with dexterous finger-arm–Fingerarm</w:t>
      </w:r>
    </w:p>
    <w:p w:rsidR="00985A5C" w:rsidRPr="00A54DD6" w:rsidRDefault="00985A5C" w:rsidP="00A54DD6">
      <w:pPr>
        <w:autoSpaceDE w:val="0"/>
        <w:autoSpaceDN w:val="0"/>
        <w:adjustRightInd w:val="0"/>
        <w:spacing w:after="0" w:line="240" w:lineRule="auto"/>
        <w:jc w:val="both"/>
        <w:rPr>
          <w:rFonts w:asciiTheme="majorBidi" w:hAnsiTheme="majorBidi" w:cstheme="majorBidi"/>
          <w:sz w:val="24"/>
          <w:szCs w:val="24"/>
        </w:rPr>
      </w:pPr>
      <w:r w:rsidRPr="00A54DD6">
        <w:rPr>
          <w:rFonts w:asciiTheme="majorBidi" w:hAnsiTheme="majorBidi" w:cstheme="majorBidi"/>
          <w:sz w:val="24"/>
          <w:szCs w:val="24"/>
        </w:rPr>
        <w:t>coordination control in keyboard performance</w:t>
      </w:r>
      <w:r w:rsidR="00EB4B90">
        <w:rPr>
          <w:rFonts w:asciiTheme="majorBidi" w:hAnsiTheme="majorBidi" w:cstheme="majorBidi"/>
          <w:sz w:val="24"/>
          <w:szCs w:val="24"/>
        </w:rPr>
        <w:t>”</w:t>
      </w:r>
      <w:r w:rsidRPr="00A54DD6">
        <w:rPr>
          <w:rFonts w:asciiTheme="majorBidi" w:hAnsiTheme="majorBidi" w:cstheme="majorBidi"/>
          <w:sz w:val="24"/>
          <w:szCs w:val="24"/>
        </w:rPr>
        <w:t xml:space="preserve"> IEEE International </w:t>
      </w:r>
      <w:r w:rsidR="00EB4B90" w:rsidRPr="00A54DD6">
        <w:rPr>
          <w:rFonts w:asciiTheme="majorBidi" w:hAnsiTheme="majorBidi" w:cstheme="majorBidi"/>
          <w:sz w:val="24"/>
          <w:szCs w:val="24"/>
        </w:rPr>
        <w:t>Conference</w:t>
      </w:r>
    </w:p>
    <w:p w:rsidR="00985A5C" w:rsidRPr="00A54DD6" w:rsidRDefault="00985A5C" w:rsidP="00A54DD6">
      <w:pPr>
        <w:autoSpaceDE w:val="0"/>
        <w:autoSpaceDN w:val="0"/>
        <w:adjustRightInd w:val="0"/>
        <w:spacing w:after="0" w:line="240" w:lineRule="auto"/>
        <w:jc w:val="both"/>
        <w:rPr>
          <w:rFonts w:asciiTheme="majorBidi" w:hAnsiTheme="majorBidi" w:cstheme="majorBidi"/>
          <w:sz w:val="24"/>
          <w:szCs w:val="24"/>
        </w:rPr>
      </w:pPr>
      <w:r w:rsidRPr="00A54DD6">
        <w:rPr>
          <w:rFonts w:asciiTheme="majorBidi" w:hAnsiTheme="majorBidi" w:cstheme="majorBidi"/>
          <w:sz w:val="24"/>
          <w:szCs w:val="24"/>
        </w:rPr>
        <w:t>on Robotics and Automation (ICRA), 1987.</w:t>
      </w:r>
    </w:p>
    <w:p w:rsidR="00985A5C" w:rsidRPr="00A54DD6" w:rsidRDefault="00985A5C" w:rsidP="00A54DD6">
      <w:pPr>
        <w:autoSpaceDE w:val="0"/>
        <w:autoSpaceDN w:val="0"/>
        <w:adjustRightInd w:val="0"/>
        <w:spacing w:after="0" w:line="240" w:lineRule="auto"/>
        <w:jc w:val="both"/>
        <w:rPr>
          <w:rFonts w:asciiTheme="majorBidi" w:hAnsiTheme="majorBidi" w:cstheme="majorBidi"/>
          <w:sz w:val="24"/>
          <w:szCs w:val="24"/>
        </w:rPr>
      </w:pPr>
    </w:p>
    <w:p w:rsidR="00985A5C" w:rsidRPr="00A54DD6" w:rsidRDefault="00985A5C" w:rsidP="00EB4B90">
      <w:pPr>
        <w:autoSpaceDE w:val="0"/>
        <w:autoSpaceDN w:val="0"/>
        <w:adjustRightInd w:val="0"/>
        <w:spacing w:after="0" w:line="240" w:lineRule="auto"/>
        <w:jc w:val="both"/>
        <w:rPr>
          <w:rFonts w:asciiTheme="majorBidi" w:hAnsiTheme="majorBidi" w:cstheme="majorBidi"/>
          <w:sz w:val="24"/>
          <w:szCs w:val="24"/>
        </w:rPr>
      </w:pPr>
      <w:r w:rsidRPr="00A54DD6">
        <w:rPr>
          <w:rFonts w:asciiTheme="majorBidi" w:hAnsiTheme="majorBidi" w:cstheme="majorBidi"/>
          <w:sz w:val="24"/>
          <w:szCs w:val="24"/>
        </w:rPr>
        <w:t>[9] Christine Chevallereau, Guy Bessonnet, Gabriel Adda and Yannick Aoustin. “Bipedal Robots Modeling, Design and walking Synthesis”.</w:t>
      </w:r>
      <w:r w:rsidR="00EB4B90">
        <w:rPr>
          <w:rFonts w:asciiTheme="majorBidi" w:hAnsiTheme="majorBidi" w:cstheme="majorBidi"/>
          <w:sz w:val="24"/>
          <w:szCs w:val="24"/>
        </w:rPr>
        <w:t xml:space="preserve"> St George’s Road. London, </w:t>
      </w:r>
      <w:r w:rsidR="00EB4B90" w:rsidRPr="00A54DD6">
        <w:rPr>
          <w:rFonts w:asciiTheme="majorBidi" w:hAnsiTheme="majorBidi" w:cstheme="majorBidi"/>
          <w:sz w:val="24"/>
          <w:szCs w:val="24"/>
        </w:rPr>
        <w:t>2009</w:t>
      </w:r>
      <w:r w:rsidR="00EB4B90">
        <w:rPr>
          <w:rFonts w:asciiTheme="majorBidi" w:hAnsiTheme="majorBidi" w:cstheme="majorBidi"/>
          <w:sz w:val="24"/>
          <w:szCs w:val="24"/>
        </w:rPr>
        <w:t xml:space="preserve">, </w:t>
      </w:r>
      <w:r w:rsidRPr="00A54DD6">
        <w:rPr>
          <w:rFonts w:asciiTheme="majorBidi" w:hAnsiTheme="majorBidi" w:cstheme="majorBidi"/>
          <w:sz w:val="24"/>
          <w:szCs w:val="24"/>
        </w:rPr>
        <w:t>SW19 4EU, UK. ISBN: 978-1-84821-076-9.</w:t>
      </w:r>
    </w:p>
    <w:p w:rsidR="00985A5C" w:rsidRPr="00A54DD6" w:rsidRDefault="00985A5C" w:rsidP="00A54DD6">
      <w:pPr>
        <w:autoSpaceDE w:val="0"/>
        <w:autoSpaceDN w:val="0"/>
        <w:adjustRightInd w:val="0"/>
        <w:spacing w:after="0" w:line="240" w:lineRule="auto"/>
        <w:jc w:val="both"/>
        <w:rPr>
          <w:rFonts w:asciiTheme="majorBidi" w:hAnsiTheme="majorBidi" w:cstheme="majorBidi"/>
          <w:sz w:val="24"/>
          <w:szCs w:val="24"/>
        </w:rPr>
      </w:pPr>
    </w:p>
    <w:p w:rsidR="00985A5C" w:rsidRPr="00912B79" w:rsidRDefault="00EB4B90" w:rsidP="00B70348">
      <w:pPr>
        <w:autoSpaceDE w:val="0"/>
        <w:autoSpaceDN w:val="0"/>
        <w:adjustRightInd w:val="0"/>
        <w:spacing w:after="0" w:line="240" w:lineRule="auto"/>
        <w:jc w:val="both"/>
        <w:rPr>
          <w:rFonts w:asciiTheme="majorBidi" w:hAnsiTheme="majorBidi" w:cstheme="majorBidi"/>
          <w:sz w:val="24"/>
          <w:szCs w:val="24"/>
          <w:lang w:val="fr-FR"/>
        </w:rPr>
      </w:pPr>
      <w:r>
        <w:rPr>
          <w:rFonts w:asciiTheme="majorBidi" w:hAnsiTheme="majorBidi" w:cstheme="majorBidi"/>
          <w:sz w:val="24"/>
          <w:szCs w:val="24"/>
        </w:rPr>
        <w:t xml:space="preserve">[10] </w:t>
      </w:r>
      <w:r w:rsidR="00B70348">
        <w:rPr>
          <w:rFonts w:asciiTheme="majorBidi" w:hAnsiTheme="majorBidi" w:cstheme="majorBidi"/>
          <w:sz w:val="24"/>
          <w:szCs w:val="24"/>
        </w:rPr>
        <w:t xml:space="preserve">Waseda, </w:t>
      </w:r>
      <w:r w:rsidR="00B70348">
        <w:rPr>
          <w:rFonts w:asciiTheme="majorBidi" w:eastAsia="SimSun" w:hAnsiTheme="majorBidi" w:cstheme="majorBidi"/>
          <w:sz w:val="24"/>
          <w:szCs w:val="24"/>
        </w:rPr>
        <w:t>(2021,</w:t>
      </w:r>
      <w:r w:rsidR="009141C9">
        <w:rPr>
          <w:rFonts w:asciiTheme="majorBidi" w:eastAsia="SimSun" w:hAnsiTheme="majorBidi" w:cstheme="majorBidi"/>
          <w:sz w:val="24"/>
          <w:szCs w:val="24"/>
        </w:rPr>
        <w:t xml:space="preserve"> April</w:t>
      </w:r>
      <w:r w:rsidR="00B70348">
        <w:rPr>
          <w:rFonts w:asciiTheme="majorBidi" w:eastAsia="SimSun" w:hAnsiTheme="majorBidi" w:cstheme="majorBidi"/>
          <w:sz w:val="24"/>
          <w:szCs w:val="24"/>
        </w:rPr>
        <w:t>. 25)</w:t>
      </w:r>
      <w:r w:rsidR="00B70348" w:rsidRPr="00D01AA8">
        <w:rPr>
          <w:rFonts w:asciiTheme="majorBidi" w:eastAsia="SimSun" w:hAnsiTheme="majorBidi" w:cstheme="majorBidi"/>
          <w:sz w:val="24"/>
          <w:szCs w:val="24"/>
        </w:rPr>
        <w:t xml:space="preserve"> </w:t>
      </w:r>
      <w:r w:rsidR="00912B79">
        <w:rPr>
          <w:rFonts w:asciiTheme="majorBidi" w:hAnsiTheme="majorBidi" w:cstheme="majorBidi"/>
          <w:sz w:val="24"/>
          <w:szCs w:val="24"/>
        </w:rPr>
        <w:t xml:space="preserve">“Humanoid History –WABOT-" </w:t>
      </w:r>
      <w:r w:rsidRPr="00EB4B90">
        <w:rPr>
          <w:rFonts w:asciiTheme="majorBidi" w:hAnsiTheme="majorBidi" w:cstheme="majorBidi"/>
          <w:sz w:val="24"/>
          <w:szCs w:val="24"/>
        </w:rPr>
        <w:t xml:space="preserve">[Online]. </w:t>
      </w:r>
      <w:r w:rsidRPr="00912B79">
        <w:rPr>
          <w:rFonts w:asciiTheme="majorBidi" w:hAnsiTheme="majorBidi" w:cstheme="majorBidi"/>
          <w:sz w:val="24"/>
          <w:szCs w:val="24"/>
          <w:lang w:val="fr-FR"/>
        </w:rPr>
        <w:t xml:space="preserve">Available: http://www.humanoid.waseda.ac.jp/booklet/kato_2.html. </w:t>
      </w:r>
    </w:p>
    <w:p w:rsidR="00985A5C" w:rsidRPr="00912B79" w:rsidRDefault="00985A5C" w:rsidP="00A54DD6">
      <w:pPr>
        <w:autoSpaceDE w:val="0"/>
        <w:autoSpaceDN w:val="0"/>
        <w:adjustRightInd w:val="0"/>
        <w:spacing w:after="0" w:line="240" w:lineRule="auto"/>
        <w:jc w:val="both"/>
        <w:rPr>
          <w:rFonts w:asciiTheme="majorBidi" w:hAnsiTheme="majorBidi" w:cstheme="majorBidi"/>
          <w:sz w:val="24"/>
          <w:szCs w:val="24"/>
          <w:lang w:val="fr-FR"/>
        </w:rPr>
      </w:pPr>
    </w:p>
    <w:p w:rsidR="00985A5C" w:rsidRPr="00A54DD6" w:rsidRDefault="00985A5C" w:rsidP="00A54DD6">
      <w:pPr>
        <w:autoSpaceDE w:val="0"/>
        <w:autoSpaceDN w:val="0"/>
        <w:adjustRightInd w:val="0"/>
        <w:spacing w:after="0" w:line="240" w:lineRule="auto"/>
        <w:jc w:val="both"/>
        <w:rPr>
          <w:rFonts w:asciiTheme="majorBidi" w:hAnsiTheme="majorBidi" w:cstheme="majorBidi"/>
          <w:sz w:val="24"/>
          <w:szCs w:val="24"/>
        </w:rPr>
      </w:pPr>
      <w:r w:rsidRPr="00A54DD6">
        <w:rPr>
          <w:rFonts w:asciiTheme="majorBidi" w:hAnsiTheme="majorBidi" w:cstheme="majorBidi"/>
          <w:sz w:val="24"/>
          <w:szCs w:val="24"/>
        </w:rPr>
        <w:t>[11] Atsushi Konno, Koichi Nagashima, Ryo Furukawa, Koichi Nishiwaki, Takuro Noda, Masayuki Inaba and Hirochika Inoue. “Development of a Humanoid Robot Saiku”, Proceedings of IROS 97 0-7803-4119-8/97/$10 1997 IEEE. Pages: 805-810.</w:t>
      </w:r>
    </w:p>
    <w:p w:rsidR="00985A5C" w:rsidRPr="00A54DD6" w:rsidRDefault="00985A5C" w:rsidP="00A54DD6">
      <w:pPr>
        <w:autoSpaceDE w:val="0"/>
        <w:autoSpaceDN w:val="0"/>
        <w:adjustRightInd w:val="0"/>
        <w:spacing w:after="0" w:line="240" w:lineRule="auto"/>
        <w:jc w:val="both"/>
        <w:rPr>
          <w:rFonts w:asciiTheme="majorBidi" w:hAnsiTheme="majorBidi" w:cstheme="majorBidi"/>
          <w:sz w:val="24"/>
          <w:szCs w:val="24"/>
        </w:rPr>
      </w:pPr>
    </w:p>
    <w:p w:rsidR="00985A5C" w:rsidRPr="001E059A" w:rsidRDefault="00985A5C" w:rsidP="00912B79">
      <w:pPr>
        <w:autoSpaceDE w:val="0"/>
        <w:autoSpaceDN w:val="0"/>
        <w:adjustRightInd w:val="0"/>
        <w:spacing w:after="0" w:line="240" w:lineRule="auto"/>
        <w:jc w:val="both"/>
        <w:rPr>
          <w:rFonts w:asciiTheme="majorBidi" w:hAnsiTheme="majorBidi" w:cstheme="majorBidi"/>
          <w:sz w:val="24"/>
          <w:szCs w:val="24"/>
        </w:rPr>
      </w:pPr>
      <w:r w:rsidRPr="00A54DD6">
        <w:rPr>
          <w:rFonts w:asciiTheme="majorBidi" w:hAnsiTheme="majorBidi" w:cstheme="majorBidi"/>
          <w:sz w:val="24"/>
          <w:szCs w:val="24"/>
        </w:rPr>
        <w:t xml:space="preserve">[12] </w:t>
      </w:r>
      <w:r w:rsidR="001E059A" w:rsidRPr="001E059A">
        <w:rPr>
          <w:rFonts w:asciiTheme="majorBidi" w:hAnsiTheme="majorBidi" w:cstheme="majorBidi"/>
          <w:sz w:val="24"/>
          <w:szCs w:val="24"/>
        </w:rPr>
        <w:t>Shigemi, Satoshi</w:t>
      </w:r>
      <w:r w:rsidR="00912B79">
        <w:rPr>
          <w:rFonts w:asciiTheme="majorBidi" w:hAnsiTheme="majorBidi" w:cstheme="majorBidi"/>
          <w:sz w:val="24"/>
          <w:szCs w:val="24"/>
        </w:rPr>
        <w:t>, “</w:t>
      </w:r>
      <w:r w:rsidR="001E059A" w:rsidRPr="001E059A">
        <w:rPr>
          <w:rFonts w:asciiTheme="majorBidi" w:hAnsiTheme="majorBidi" w:cstheme="majorBidi"/>
          <w:sz w:val="24"/>
          <w:szCs w:val="24"/>
        </w:rPr>
        <w:t>ASIMO and Humanoid Robot Research at Honda</w:t>
      </w:r>
      <w:r w:rsidR="00912B79">
        <w:rPr>
          <w:rFonts w:asciiTheme="majorBidi" w:hAnsiTheme="majorBidi" w:cstheme="majorBidi"/>
          <w:sz w:val="24"/>
          <w:szCs w:val="24"/>
        </w:rPr>
        <w:t>”, 2017,</w:t>
      </w:r>
      <w:r w:rsidR="001E059A" w:rsidRPr="001E059A">
        <w:rPr>
          <w:rFonts w:asciiTheme="majorBidi" w:hAnsiTheme="majorBidi" w:cstheme="majorBidi"/>
          <w:sz w:val="24"/>
          <w:szCs w:val="24"/>
        </w:rPr>
        <w:t xml:space="preserve"> 10.1007/978-94-007-7194-9_9-2.</w:t>
      </w:r>
    </w:p>
    <w:p w:rsidR="00985A5C" w:rsidRPr="00A54DD6" w:rsidRDefault="00985A5C" w:rsidP="00A54DD6">
      <w:pPr>
        <w:autoSpaceDE w:val="0"/>
        <w:autoSpaceDN w:val="0"/>
        <w:adjustRightInd w:val="0"/>
        <w:spacing w:after="0" w:line="240" w:lineRule="auto"/>
        <w:jc w:val="both"/>
        <w:rPr>
          <w:rFonts w:asciiTheme="majorBidi" w:hAnsiTheme="majorBidi" w:cstheme="majorBidi"/>
          <w:sz w:val="24"/>
          <w:szCs w:val="24"/>
        </w:rPr>
      </w:pPr>
    </w:p>
    <w:p w:rsidR="00912B79" w:rsidRDefault="00985A5C" w:rsidP="00912B79">
      <w:pPr>
        <w:pStyle w:val="NormalWeb"/>
        <w:ind w:left="567" w:hanging="567"/>
      </w:pPr>
      <w:r w:rsidRPr="00A54DD6">
        <w:rPr>
          <w:rFonts w:asciiTheme="majorBidi" w:hAnsiTheme="majorBidi" w:cstheme="majorBidi"/>
        </w:rPr>
        <w:t xml:space="preserve">[13] </w:t>
      </w:r>
      <w:r w:rsidR="00912B79">
        <w:rPr>
          <w:i/>
          <w:iCs/>
        </w:rPr>
        <w:t>GetRobo</w:t>
      </w:r>
      <w:r w:rsidR="00912B79" w:rsidRPr="00A54DD6">
        <w:rPr>
          <w:rFonts w:asciiTheme="majorBidi" w:hAnsiTheme="majorBidi" w:cstheme="majorBidi"/>
        </w:rPr>
        <w:t xml:space="preserve"> </w:t>
      </w:r>
      <w:r w:rsidR="00912B79">
        <w:rPr>
          <w:rFonts w:asciiTheme="majorBidi" w:hAnsiTheme="majorBidi" w:cstheme="majorBidi"/>
        </w:rPr>
        <w:t xml:space="preserve">, </w:t>
      </w:r>
      <w:r w:rsidR="00912B79">
        <w:t>[Accessed: 25-April-2021],</w:t>
      </w:r>
      <w:r w:rsidR="00912B79">
        <w:t xml:space="preserve"> </w:t>
      </w:r>
      <w:r w:rsidRPr="00A54DD6">
        <w:rPr>
          <w:rFonts w:asciiTheme="majorBidi" w:hAnsiTheme="majorBidi" w:cstheme="majorBidi"/>
        </w:rPr>
        <w:t>“France’s humanoid robot</w:t>
      </w:r>
      <w:r w:rsidR="00DB616F">
        <w:rPr>
          <w:rFonts w:asciiTheme="majorBidi" w:hAnsiTheme="majorBidi" w:cstheme="majorBidi"/>
        </w:rPr>
        <w:t xml:space="preserve"> Romeo – Big but not </w:t>
      </w:r>
      <w:r w:rsidR="00912B79">
        <w:rPr>
          <w:rFonts w:asciiTheme="majorBidi" w:hAnsiTheme="majorBidi" w:cstheme="majorBidi"/>
        </w:rPr>
        <w:t>dangerous”</w:t>
      </w:r>
      <w:r w:rsidR="00912B79">
        <w:t>,</w:t>
      </w:r>
      <w:r w:rsidR="00912B79">
        <w:t xml:space="preserve"> [Online]. Available: http://www.getrobo.com/. </w:t>
      </w:r>
    </w:p>
    <w:p w:rsidR="00985A5C" w:rsidRPr="00A54DD6" w:rsidRDefault="00985A5C" w:rsidP="00912B79">
      <w:pPr>
        <w:autoSpaceDE w:val="0"/>
        <w:autoSpaceDN w:val="0"/>
        <w:adjustRightInd w:val="0"/>
        <w:spacing w:after="0" w:line="240" w:lineRule="auto"/>
        <w:jc w:val="both"/>
        <w:rPr>
          <w:rFonts w:asciiTheme="majorBidi" w:hAnsiTheme="majorBidi" w:cstheme="majorBidi"/>
          <w:sz w:val="24"/>
          <w:szCs w:val="24"/>
        </w:rPr>
      </w:pPr>
    </w:p>
    <w:p w:rsidR="00985A5C" w:rsidRPr="006C0F2E" w:rsidRDefault="006A2B2F" w:rsidP="00912B79">
      <w:pPr>
        <w:pStyle w:val="CommentText"/>
        <w:jc w:val="both"/>
        <w:rPr>
          <w:rFonts w:asciiTheme="majorBidi" w:hAnsiTheme="majorBidi" w:cstheme="majorBidi"/>
          <w:sz w:val="24"/>
          <w:szCs w:val="24"/>
          <w:lang w:val="fr-FR"/>
        </w:rPr>
      </w:pPr>
      <w:r w:rsidRPr="00A54DD6">
        <w:rPr>
          <w:rFonts w:asciiTheme="majorBidi" w:hAnsiTheme="majorBidi" w:cstheme="majorBidi"/>
          <w:sz w:val="24"/>
          <w:szCs w:val="24"/>
        </w:rPr>
        <w:t xml:space="preserve">[14] Malaysian robotics magazine, “Robot Head to Toe”. </w:t>
      </w:r>
      <w:r w:rsidRPr="006C0F2E">
        <w:rPr>
          <w:rFonts w:asciiTheme="majorBidi" w:hAnsiTheme="majorBidi" w:cstheme="majorBidi"/>
          <w:sz w:val="24"/>
          <w:szCs w:val="24"/>
          <w:lang w:val="fr-FR"/>
        </w:rPr>
        <w:t>Pub</w:t>
      </w:r>
      <w:r w:rsidR="006C0F2E" w:rsidRPr="006C0F2E">
        <w:rPr>
          <w:rFonts w:asciiTheme="majorBidi" w:hAnsiTheme="majorBidi" w:cstheme="majorBidi"/>
          <w:sz w:val="24"/>
          <w:szCs w:val="24"/>
          <w:lang w:val="fr-FR"/>
        </w:rPr>
        <w:t>lisher: Cytron Technologies</w:t>
      </w:r>
      <w:r w:rsidR="006C0F2E">
        <w:rPr>
          <w:rFonts w:asciiTheme="majorBidi" w:hAnsiTheme="majorBidi" w:cstheme="majorBidi"/>
          <w:sz w:val="24"/>
          <w:szCs w:val="24"/>
          <w:lang w:val="fr-FR"/>
        </w:rPr>
        <w:t>,</w:t>
      </w:r>
      <w:r w:rsidRPr="006C0F2E">
        <w:rPr>
          <w:rFonts w:asciiTheme="majorBidi" w:hAnsiTheme="majorBidi" w:cstheme="majorBidi"/>
          <w:sz w:val="24"/>
          <w:szCs w:val="24"/>
          <w:lang w:val="fr-FR"/>
        </w:rPr>
        <w:t xml:space="preserve"> September 2009, Volume 2, Pages: 9 – 11.</w:t>
      </w:r>
    </w:p>
    <w:p w:rsidR="006A2B2F" w:rsidRPr="006C0F2E" w:rsidRDefault="006A2B2F" w:rsidP="00A54DD6">
      <w:pPr>
        <w:pStyle w:val="CommentText"/>
        <w:jc w:val="both"/>
        <w:rPr>
          <w:rFonts w:asciiTheme="majorBidi" w:hAnsiTheme="majorBidi" w:cstheme="majorBidi"/>
          <w:sz w:val="24"/>
          <w:szCs w:val="24"/>
          <w:lang w:val="fr-FR"/>
        </w:rPr>
      </w:pPr>
    </w:p>
    <w:p w:rsidR="006A2B2F" w:rsidRPr="00A54DD6" w:rsidRDefault="006A2B2F" w:rsidP="00300ED6">
      <w:pPr>
        <w:pStyle w:val="CommentText"/>
        <w:jc w:val="both"/>
        <w:rPr>
          <w:rFonts w:asciiTheme="majorBidi" w:hAnsiTheme="majorBidi" w:cstheme="majorBidi"/>
          <w:sz w:val="24"/>
          <w:szCs w:val="24"/>
        </w:rPr>
      </w:pPr>
      <w:r w:rsidRPr="00A54DD6">
        <w:rPr>
          <w:rFonts w:asciiTheme="majorBidi" w:hAnsiTheme="majorBidi" w:cstheme="majorBidi"/>
          <w:sz w:val="24"/>
          <w:szCs w:val="24"/>
        </w:rPr>
        <w:t>[15] Feroz Ahmed Siddiky, Mohammed Shamsul Alam and Tanveer Ahsan. “High Performance Reliable Obstacle Detection and Height Measurement by Stereo Camera for Intelligent Home Service Robot”. Proceedings of International Conference on Computer and Information Technology 2007</w:t>
      </w:r>
      <w:r w:rsidR="00300ED6">
        <w:rPr>
          <w:rFonts w:asciiTheme="majorBidi" w:hAnsiTheme="majorBidi" w:cstheme="majorBidi"/>
          <w:sz w:val="24"/>
          <w:szCs w:val="24"/>
        </w:rPr>
        <w:t>,</w:t>
      </w:r>
      <w:r w:rsidRPr="00A54DD6">
        <w:rPr>
          <w:rFonts w:asciiTheme="majorBidi" w:hAnsiTheme="majorBidi" w:cstheme="majorBidi"/>
          <w:sz w:val="24"/>
          <w:szCs w:val="24"/>
        </w:rPr>
        <w:t xml:space="preserve"> UIU Dhaka, Bangladesh. 27-29 Dec. 2007. Pages: 93 – 98.</w:t>
      </w:r>
    </w:p>
    <w:p w:rsidR="006A2B2F" w:rsidRPr="00A54DD6" w:rsidRDefault="006A2B2F" w:rsidP="00A54DD6">
      <w:pPr>
        <w:pStyle w:val="CommentText"/>
        <w:jc w:val="both"/>
        <w:rPr>
          <w:rFonts w:asciiTheme="majorBidi" w:hAnsiTheme="majorBidi" w:cstheme="majorBidi"/>
          <w:sz w:val="24"/>
          <w:szCs w:val="24"/>
        </w:rPr>
      </w:pPr>
    </w:p>
    <w:p w:rsidR="006A2B2F" w:rsidRPr="00A54DD6" w:rsidRDefault="006A2B2F" w:rsidP="00246177">
      <w:pPr>
        <w:pStyle w:val="CommentText"/>
        <w:jc w:val="both"/>
        <w:rPr>
          <w:rFonts w:asciiTheme="majorBidi" w:hAnsiTheme="majorBidi" w:cstheme="majorBidi"/>
          <w:sz w:val="24"/>
          <w:szCs w:val="24"/>
        </w:rPr>
      </w:pPr>
      <w:r w:rsidRPr="00A54DD6">
        <w:rPr>
          <w:rFonts w:asciiTheme="majorBidi" w:hAnsiTheme="majorBidi" w:cstheme="majorBidi"/>
          <w:sz w:val="24"/>
          <w:szCs w:val="24"/>
        </w:rPr>
        <w:t>[16] Fuchs, Matthias &amp; Borst, Christoph &amp; Giordano, Paolo &amp; Baumann, Andreas &amp; Krämer, Erich &amp; Langwald, Jörg &amp; Gruber, Robin &amp; Seitz, Nikolaus &amp; Plank, Georg &amp; Kunze, Klaus &amp; Burger, Robert &amp; Schmidt, Florian &amp; Wimböck, Thomas &amp; Hirzinger,</w:t>
      </w:r>
      <w:r w:rsidR="00300ED6">
        <w:rPr>
          <w:rFonts w:asciiTheme="majorBidi" w:hAnsiTheme="majorBidi" w:cstheme="majorBidi"/>
          <w:sz w:val="24"/>
          <w:szCs w:val="24"/>
        </w:rPr>
        <w:t xml:space="preserve"> Gerd &amp; Rollin' Justin “</w:t>
      </w:r>
      <w:r w:rsidRPr="00A54DD6">
        <w:rPr>
          <w:rFonts w:asciiTheme="majorBidi" w:hAnsiTheme="majorBidi" w:cstheme="majorBidi"/>
          <w:sz w:val="24"/>
          <w:szCs w:val="24"/>
        </w:rPr>
        <w:t>Design considerations and realization of a mobile pla</w:t>
      </w:r>
      <w:r w:rsidR="00300ED6">
        <w:rPr>
          <w:rFonts w:asciiTheme="majorBidi" w:hAnsiTheme="majorBidi" w:cstheme="majorBidi"/>
          <w:sz w:val="24"/>
          <w:szCs w:val="24"/>
        </w:rPr>
        <w:t>tform for a humanoid upper body”,</w:t>
      </w:r>
      <w:r w:rsidRPr="00A54DD6">
        <w:rPr>
          <w:rFonts w:asciiTheme="majorBidi" w:hAnsiTheme="majorBidi" w:cstheme="majorBidi"/>
          <w:sz w:val="24"/>
          <w:szCs w:val="24"/>
        </w:rPr>
        <w:t xml:space="preserve"> Proceedings of the 2009 IEEE International Conference on Robo</w:t>
      </w:r>
      <w:r w:rsidR="00246177">
        <w:rPr>
          <w:rFonts w:asciiTheme="majorBidi" w:hAnsiTheme="majorBidi" w:cstheme="majorBidi"/>
          <w:sz w:val="24"/>
          <w:szCs w:val="24"/>
        </w:rPr>
        <w:t>tics and</w:t>
      </w:r>
      <w:r w:rsidR="00440BA9">
        <w:rPr>
          <w:rFonts w:asciiTheme="majorBidi" w:hAnsiTheme="majorBidi" w:cstheme="majorBidi"/>
          <w:sz w:val="24"/>
          <w:szCs w:val="24"/>
        </w:rPr>
        <w:t xml:space="preserve"> Automation,</w:t>
      </w:r>
      <w:bookmarkStart w:id="2" w:name="_GoBack"/>
      <w:bookmarkEnd w:id="2"/>
      <w:r w:rsidR="00246177">
        <w:rPr>
          <w:rFonts w:asciiTheme="majorBidi" w:hAnsiTheme="majorBidi" w:cstheme="majorBidi"/>
          <w:sz w:val="24"/>
          <w:szCs w:val="24"/>
        </w:rPr>
        <w:t xml:space="preserve"> 2009</w:t>
      </w:r>
      <w:r w:rsidRPr="00A54DD6">
        <w:rPr>
          <w:rFonts w:asciiTheme="majorBidi" w:hAnsiTheme="majorBidi" w:cstheme="majorBidi"/>
          <w:sz w:val="24"/>
          <w:szCs w:val="24"/>
        </w:rPr>
        <w:t>. 4131-4137. 10.1109/ROBOT.2009.5152464.</w:t>
      </w:r>
    </w:p>
    <w:p w:rsidR="006A2B2F" w:rsidRPr="00A54DD6" w:rsidRDefault="006A2B2F" w:rsidP="00A54DD6">
      <w:pPr>
        <w:pStyle w:val="CommentText"/>
        <w:jc w:val="both"/>
        <w:rPr>
          <w:rFonts w:asciiTheme="majorBidi" w:hAnsiTheme="majorBidi" w:cstheme="majorBidi"/>
          <w:sz w:val="24"/>
          <w:szCs w:val="24"/>
        </w:rPr>
      </w:pPr>
    </w:p>
    <w:p w:rsidR="006A2B2F" w:rsidRPr="00A54DD6" w:rsidRDefault="006A2B2F" w:rsidP="00A54DD6">
      <w:pPr>
        <w:pStyle w:val="CommentText"/>
        <w:jc w:val="both"/>
        <w:rPr>
          <w:rFonts w:asciiTheme="majorBidi" w:hAnsiTheme="majorBidi" w:cstheme="majorBidi"/>
          <w:sz w:val="24"/>
          <w:szCs w:val="24"/>
        </w:rPr>
      </w:pPr>
      <w:r w:rsidRPr="001E059A">
        <w:rPr>
          <w:rFonts w:asciiTheme="majorBidi" w:hAnsiTheme="majorBidi" w:cstheme="majorBidi"/>
          <w:sz w:val="24"/>
          <w:szCs w:val="24"/>
        </w:rPr>
        <w:t xml:space="preserve">[17] Diftler, Myron A., et al. </w:t>
      </w:r>
      <w:r w:rsidRPr="00A54DD6">
        <w:rPr>
          <w:rFonts w:asciiTheme="majorBidi" w:hAnsiTheme="majorBidi" w:cstheme="majorBidi"/>
          <w:sz w:val="24"/>
          <w:szCs w:val="24"/>
        </w:rPr>
        <w:t>"Robonaut 2-the first humanoid robot in space." 2011 IEEE international conference on robotics and automation. IEEE, 2011.</w:t>
      </w:r>
    </w:p>
    <w:p w:rsidR="006A2B2F" w:rsidRPr="00A54DD6" w:rsidRDefault="006A2B2F" w:rsidP="00A54DD6">
      <w:pPr>
        <w:pStyle w:val="CommentText"/>
        <w:jc w:val="both"/>
        <w:rPr>
          <w:rFonts w:asciiTheme="majorBidi" w:hAnsiTheme="majorBidi" w:cstheme="majorBidi"/>
          <w:sz w:val="24"/>
          <w:szCs w:val="24"/>
        </w:rPr>
      </w:pPr>
    </w:p>
    <w:p w:rsidR="006A2B2F" w:rsidRPr="00A54DD6" w:rsidRDefault="006A2B2F" w:rsidP="00A54DD6">
      <w:pPr>
        <w:pStyle w:val="CommentText"/>
        <w:jc w:val="both"/>
        <w:rPr>
          <w:rFonts w:asciiTheme="majorBidi" w:hAnsiTheme="majorBidi" w:cstheme="majorBidi"/>
          <w:sz w:val="24"/>
          <w:szCs w:val="24"/>
        </w:rPr>
      </w:pPr>
      <w:r w:rsidRPr="00A54DD6">
        <w:rPr>
          <w:rFonts w:asciiTheme="majorBidi" w:hAnsiTheme="majorBidi" w:cstheme="majorBidi"/>
          <w:sz w:val="24"/>
          <w:szCs w:val="24"/>
        </w:rPr>
        <w:t>[18] Menezes, Beryl. "Meet Manav, India's first 3D-printed humanoid robot". Retrieved 2015-10-07.</w:t>
      </w:r>
    </w:p>
    <w:p w:rsidR="006A2B2F" w:rsidRPr="00A54DD6" w:rsidRDefault="006A2B2F" w:rsidP="00A54DD6">
      <w:pPr>
        <w:pStyle w:val="CommentText"/>
        <w:jc w:val="both"/>
        <w:rPr>
          <w:rFonts w:asciiTheme="majorBidi" w:hAnsiTheme="majorBidi" w:cstheme="majorBidi"/>
          <w:sz w:val="24"/>
          <w:szCs w:val="24"/>
        </w:rPr>
      </w:pPr>
    </w:p>
    <w:p w:rsidR="006A2B2F" w:rsidRPr="00A54DD6" w:rsidRDefault="006A2B2F" w:rsidP="009141C9">
      <w:pPr>
        <w:pStyle w:val="CommentText"/>
        <w:jc w:val="both"/>
        <w:rPr>
          <w:rFonts w:asciiTheme="majorBidi" w:hAnsiTheme="majorBidi" w:cstheme="majorBidi"/>
          <w:sz w:val="24"/>
          <w:szCs w:val="24"/>
        </w:rPr>
      </w:pPr>
      <w:r w:rsidRPr="00A54DD6">
        <w:rPr>
          <w:rFonts w:asciiTheme="majorBidi" w:hAnsiTheme="majorBidi" w:cstheme="majorBidi"/>
          <w:sz w:val="24"/>
          <w:szCs w:val="24"/>
        </w:rPr>
        <w:t xml:space="preserve">[19] </w:t>
      </w:r>
      <w:r w:rsidR="009141C9">
        <w:rPr>
          <w:rStyle w:val="HTMLCite"/>
          <w:rFonts w:asciiTheme="majorBidi" w:hAnsiTheme="majorBidi" w:cstheme="majorBidi"/>
          <w:i w:val="0"/>
          <w:iCs w:val="0"/>
          <w:sz w:val="24"/>
          <w:szCs w:val="24"/>
          <w:shd w:val="clear" w:color="auto" w:fill="FFFFFF"/>
        </w:rPr>
        <w:t xml:space="preserve">Emi Kolawole, </w:t>
      </w:r>
      <w:hyperlink r:id="rId6" w:history="1">
        <w:r w:rsidRPr="00A54DD6">
          <w:rPr>
            <w:rStyle w:val="Hyperlink"/>
            <w:rFonts w:asciiTheme="majorBidi" w:hAnsiTheme="majorBidi" w:cstheme="majorBidi"/>
            <w:color w:val="auto"/>
            <w:sz w:val="24"/>
            <w:szCs w:val="24"/>
            <w:u w:val="none"/>
            <w:shd w:val="clear" w:color="auto" w:fill="FFFFFF"/>
          </w:rPr>
          <w:t>"What if this ATLAS shrugged? — DARPA unveils new humanoid robot"</w:t>
        </w:r>
      </w:hyperlink>
      <w:r w:rsidR="009141C9">
        <w:rPr>
          <w:rStyle w:val="HTMLCite"/>
          <w:rFonts w:asciiTheme="majorBidi" w:hAnsiTheme="majorBidi" w:cstheme="majorBidi"/>
          <w:i w:val="0"/>
          <w:iCs w:val="0"/>
          <w:sz w:val="24"/>
          <w:szCs w:val="24"/>
          <w:shd w:val="clear" w:color="auto" w:fill="FFFFFF"/>
        </w:rPr>
        <w:t>,</w:t>
      </w:r>
      <w:r w:rsidRPr="00A54DD6">
        <w:rPr>
          <w:rStyle w:val="HTMLCite"/>
          <w:rFonts w:asciiTheme="majorBidi" w:hAnsiTheme="majorBidi" w:cstheme="majorBidi"/>
          <w:i w:val="0"/>
          <w:iCs w:val="0"/>
          <w:sz w:val="24"/>
          <w:szCs w:val="24"/>
          <w:shd w:val="clear" w:color="auto" w:fill="FFFFFF"/>
        </w:rPr>
        <w:t> </w:t>
      </w:r>
      <w:hyperlink r:id="rId7" w:tooltip="The Washington Post" w:history="1">
        <w:r w:rsidRPr="00A54DD6">
          <w:rPr>
            <w:rStyle w:val="Hyperlink"/>
            <w:rFonts w:asciiTheme="majorBidi" w:hAnsiTheme="majorBidi" w:cstheme="majorBidi"/>
            <w:color w:val="auto"/>
            <w:sz w:val="24"/>
            <w:szCs w:val="24"/>
            <w:u w:val="none"/>
            <w:shd w:val="clear" w:color="auto" w:fill="FFFFFF"/>
          </w:rPr>
          <w:t>The Washington Post</w:t>
        </w:r>
      </w:hyperlink>
      <w:r w:rsidRPr="00A54DD6">
        <w:rPr>
          <w:rStyle w:val="reference-accessdate"/>
          <w:rFonts w:asciiTheme="majorBidi" w:hAnsiTheme="majorBidi" w:cstheme="majorBidi"/>
          <w:sz w:val="24"/>
          <w:szCs w:val="24"/>
          <w:shd w:val="clear" w:color="auto" w:fill="FFFFFF"/>
        </w:rPr>
        <w:t>. Retrieved </w:t>
      </w:r>
      <w:r w:rsidRPr="00A54DD6">
        <w:rPr>
          <w:rStyle w:val="nowrap"/>
          <w:rFonts w:asciiTheme="majorBidi" w:hAnsiTheme="majorBidi" w:cstheme="majorBidi"/>
          <w:sz w:val="24"/>
          <w:szCs w:val="24"/>
          <w:shd w:val="clear" w:color="auto" w:fill="FFFFFF"/>
        </w:rPr>
        <w:t>July 14,</w:t>
      </w:r>
      <w:r w:rsidRPr="00A54DD6">
        <w:rPr>
          <w:rStyle w:val="reference-accessdate"/>
          <w:rFonts w:asciiTheme="majorBidi" w:hAnsiTheme="majorBidi" w:cstheme="majorBidi"/>
          <w:sz w:val="24"/>
          <w:szCs w:val="24"/>
          <w:shd w:val="clear" w:color="auto" w:fill="FFFFFF"/>
        </w:rPr>
        <w:t> 2013</w:t>
      </w:r>
      <w:r w:rsidRPr="00A54DD6">
        <w:rPr>
          <w:rStyle w:val="HTMLCite"/>
          <w:rFonts w:asciiTheme="majorBidi" w:hAnsiTheme="majorBidi" w:cstheme="majorBidi"/>
          <w:i w:val="0"/>
          <w:iCs w:val="0"/>
          <w:sz w:val="24"/>
          <w:szCs w:val="24"/>
          <w:shd w:val="clear" w:color="auto" w:fill="FFFFFF"/>
        </w:rPr>
        <w:t>.</w:t>
      </w:r>
    </w:p>
    <w:p w:rsidR="006A2B2F" w:rsidRPr="00A54DD6" w:rsidRDefault="006A2B2F" w:rsidP="00A54DD6">
      <w:pPr>
        <w:pStyle w:val="CommentText"/>
        <w:jc w:val="both"/>
        <w:rPr>
          <w:rFonts w:asciiTheme="majorBidi" w:hAnsiTheme="majorBidi" w:cstheme="majorBidi"/>
          <w:sz w:val="24"/>
          <w:szCs w:val="24"/>
        </w:rPr>
      </w:pPr>
    </w:p>
    <w:p w:rsidR="00246177" w:rsidRDefault="006A2B2F" w:rsidP="00246177">
      <w:pPr>
        <w:pStyle w:val="CommentText"/>
        <w:jc w:val="both"/>
        <w:rPr>
          <w:rFonts w:asciiTheme="majorBidi" w:hAnsiTheme="majorBidi" w:cstheme="majorBidi"/>
          <w:sz w:val="24"/>
          <w:szCs w:val="24"/>
          <w:shd w:val="clear" w:color="auto" w:fill="FFFFFF"/>
        </w:rPr>
      </w:pPr>
      <w:r w:rsidRPr="00A54DD6">
        <w:rPr>
          <w:rFonts w:asciiTheme="majorBidi" w:hAnsiTheme="majorBidi" w:cstheme="majorBidi"/>
          <w:sz w:val="24"/>
          <w:szCs w:val="24"/>
        </w:rPr>
        <w:t xml:space="preserve">[20] </w:t>
      </w:r>
      <w:r w:rsidRPr="00A54DD6">
        <w:rPr>
          <w:rFonts w:asciiTheme="majorBidi" w:hAnsiTheme="majorBidi" w:cstheme="majorBidi"/>
          <w:sz w:val="24"/>
          <w:szCs w:val="24"/>
          <w:shd w:val="clear" w:color="auto" w:fill="FFFFFF"/>
        </w:rPr>
        <w:t>Zhou Q, Yu Z, Zhang S, Chen X, Qin M, Zhang W, Huang Q.</w:t>
      </w:r>
      <w:r w:rsidR="00246177">
        <w:rPr>
          <w:rFonts w:asciiTheme="majorBidi" w:hAnsiTheme="majorBidi" w:cstheme="majorBidi"/>
          <w:sz w:val="24"/>
          <w:szCs w:val="24"/>
          <w:shd w:val="clear" w:color="auto" w:fill="FFFFFF"/>
        </w:rPr>
        <w:t xml:space="preserve"> </w:t>
      </w:r>
      <w:r w:rsidRPr="00A54DD6">
        <w:rPr>
          <w:rFonts w:asciiTheme="majorBidi" w:hAnsiTheme="majorBidi" w:cstheme="majorBidi"/>
          <w:sz w:val="24"/>
          <w:szCs w:val="24"/>
          <w:shd w:val="clear" w:color="auto" w:fill="FFFFFF"/>
        </w:rPr>
        <w:t xml:space="preserve"> </w:t>
      </w:r>
      <w:r w:rsidR="00246177">
        <w:rPr>
          <w:rFonts w:asciiTheme="majorBidi" w:hAnsiTheme="majorBidi" w:cstheme="majorBidi"/>
          <w:sz w:val="24"/>
          <w:szCs w:val="24"/>
          <w:shd w:val="clear" w:color="auto" w:fill="FFFFFF"/>
        </w:rPr>
        <w:t>“</w:t>
      </w:r>
      <w:r w:rsidRPr="00A54DD6">
        <w:rPr>
          <w:rFonts w:asciiTheme="majorBidi" w:hAnsiTheme="majorBidi" w:cstheme="majorBidi"/>
          <w:sz w:val="24"/>
          <w:szCs w:val="24"/>
          <w:shd w:val="clear" w:color="auto" w:fill="FFFFFF"/>
        </w:rPr>
        <w:t>Simultaneous Prevention of Rotational and Translat</w:t>
      </w:r>
      <w:r w:rsidR="00246177">
        <w:rPr>
          <w:rFonts w:asciiTheme="majorBidi" w:hAnsiTheme="majorBidi" w:cstheme="majorBidi"/>
          <w:sz w:val="24"/>
          <w:szCs w:val="24"/>
          <w:shd w:val="clear" w:color="auto" w:fill="FFFFFF"/>
        </w:rPr>
        <w:t>ional Slip for a Humanoid Robot”</w:t>
      </w:r>
      <w:r w:rsidRPr="00A54DD6">
        <w:rPr>
          <w:rFonts w:asciiTheme="majorBidi" w:hAnsiTheme="majorBidi" w:cstheme="majorBidi"/>
          <w:sz w:val="24"/>
          <w:szCs w:val="24"/>
          <w:shd w:val="clear" w:color="auto" w:fill="FFFFFF"/>
        </w:rPr>
        <w:t> </w:t>
      </w:r>
      <w:r w:rsidRPr="00A54DD6">
        <w:rPr>
          <w:rStyle w:val="Emphasis"/>
          <w:rFonts w:asciiTheme="majorBidi" w:hAnsiTheme="majorBidi" w:cstheme="majorBidi"/>
          <w:i w:val="0"/>
          <w:iCs w:val="0"/>
          <w:sz w:val="24"/>
          <w:szCs w:val="24"/>
          <w:shd w:val="clear" w:color="auto" w:fill="FFFFFF"/>
        </w:rPr>
        <w:t>Applied Sciences</w:t>
      </w:r>
      <w:r w:rsidR="00246177">
        <w:rPr>
          <w:rFonts w:asciiTheme="majorBidi" w:hAnsiTheme="majorBidi" w:cstheme="majorBidi"/>
          <w:sz w:val="24"/>
          <w:szCs w:val="24"/>
          <w:shd w:val="clear" w:color="auto" w:fill="FFFFFF"/>
        </w:rPr>
        <w:t>. 2018.</w:t>
      </w:r>
      <w:r w:rsidRPr="00A54DD6">
        <w:rPr>
          <w:rFonts w:asciiTheme="majorBidi" w:hAnsiTheme="majorBidi" w:cstheme="majorBidi"/>
          <w:sz w:val="24"/>
          <w:szCs w:val="24"/>
          <w:shd w:val="clear" w:color="auto" w:fill="FFFFFF"/>
        </w:rPr>
        <w:t xml:space="preserve"> </w:t>
      </w:r>
    </w:p>
    <w:p w:rsidR="00246177" w:rsidRDefault="00246177" w:rsidP="00246177">
      <w:pPr>
        <w:pStyle w:val="CommentText"/>
        <w:jc w:val="both"/>
        <w:rPr>
          <w:rFonts w:asciiTheme="majorBidi" w:hAnsiTheme="majorBidi" w:cstheme="majorBidi"/>
          <w:sz w:val="24"/>
          <w:szCs w:val="24"/>
          <w:shd w:val="clear" w:color="auto" w:fill="FFFFFF"/>
        </w:rPr>
      </w:pPr>
    </w:p>
    <w:p w:rsidR="006A2B2F" w:rsidRPr="00A54DD6" w:rsidRDefault="006A2B2F" w:rsidP="00246177">
      <w:pPr>
        <w:pStyle w:val="CommentText"/>
        <w:jc w:val="both"/>
        <w:rPr>
          <w:rFonts w:asciiTheme="majorBidi" w:hAnsiTheme="majorBidi" w:cstheme="majorBidi"/>
          <w:sz w:val="24"/>
          <w:szCs w:val="24"/>
        </w:rPr>
      </w:pPr>
      <w:r w:rsidRPr="00A54DD6">
        <w:rPr>
          <w:rFonts w:asciiTheme="majorBidi" w:hAnsiTheme="majorBidi" w:cstheme="majorBidi"/>
          <w:sz w:val="24"/>
          <w:szCs w:val="24"/>
        </w:rPr>
        <w:t>[21] Lippi, Vittorio &amp; Mergner, Thomas &amp; Seel, Thomas &amp; Maurer, Christoph</w:t>
      </w:r>
      <w:r w:rsidR="00246177">
        <w:rPr>
          <w:rFonts w:asciiTheme="majorBidi" w:hAnsiTheme="majorBidi" w:cstheme="majorBidi"/>
          <w:sz w:val="24"/>
          <w:szCs w:val="24"/>
        </w:rPr>
        <w:t>, “</w:t>
      </w:r>
      <w:r w:rsidRPr="00A54DD6">
        <w:rPr>
          <w:rFonts w:asciiTheme="majorBidi" w:hAnsiTheme="majorBidi" w:cstheme="majorBidi"/>
          <w:sz w:val="24"/>
          <w:szCs w:val="24"/>
        </w:rPr>
        <w:t>COMTEST Project: A Complete Modular Test Stand for Human and Humanoid Posture Control and Balance</w:t>
      </w:r>
      <w:r w:rsidR="00246177">
        <w:rPr>
          <w:rFonts w:asciiTheme="majorBidi" w:hAnsiTheme="majorBidi" w:cstheme="majorBidi"/>
          <w:sz w:val="24"/>
          <w:szCs w:val="24"/>
        </w:rPr>
        <w:t>”, 2009.</w:t>
      </w:r>
    </w:p>
    <w:p w:rsidR="006A2B2F" w:rsidRPr="00A54DD6" w:rsidRDefault="006A2B2F" w:rsidP="00A54DD6">
      <w:pPr>
        <w:pStyle w:val="CommentText"/>
        <w:jc w:val="both"/>
        <w:rPr>
          <w:rFonts w:asciiTheme="majorBidi" w:hAnsiTheme="majorBidi" w:cstheme="majorBidi"/>
          <w:sz w:val="24"/>
          <w:szCs w:val="24"/>
        </w:rPr>
      </w:pPr>
    </w:p>
    <w:p w:rsidR="006A2B2F" w:rsidRPr="00A54DD6" w:rsidRDefault="006A2B2F" w:rsidP="00246177">
      <w:pPr>
        <w:pStyle w:val="CommentText"/>
        <w:jc w:val="both"/>
        <w:rPr>
          <w:rFonts w:asciiTheme="majorBidi" w:hAnsiTheme="majorBidi" w:cstheme="majorBidi"/>
          <w:sz w:val="24"/>
          <w:szCs w:val="24"/>
        </w:rPr>
      </w:pPr>
      <w:r w:rsidRPr="00A54DD6">
        <w:rPr>
          <w:rFonts w:asciiTheme="majorBidi" w:hAnsiTheme="majorBidi" w:cstheme="majorBidi"/>
          <w:sz w:val="24"/>
          <w:szCs w:val="24"/>
        </w:rPr>
        <w:t>[22] S. Feng, E. Whitman, X. Xinjilefu and C. G. Atkeson, "Optimization based full body control for the atlas robot," 2014 IEEE-RAS International Conference on Humanoid Robots, 2014, pp. 120-127</w:t>
      </w:r>
      <w:r w:rsidR="00DB616F">
        <w:rPr>
          <w:rFonts w:asciiTheme="majorBidi" w:hAnsiTheme="majorBidi" w:cstheme="majorBidi"/>
          <w:sz w:val="24"/>
          <w:szCs w:val="24"/>
        </w:rPr>
        <w:t>.</w:t>
      </w:r>
    </w:p>
    <w:p w:rsidR="006A2B2F" w:rsidRPr="00A54DD6" w:rsidRDefault="006A2B2F" w:rsidP="00A54DD6">
      <w:pPr>
        <w:pStyle w:val="CommentText"/>
        <w:jc w:val="both"/>
        <w:rPr>
          <w:rFonts w:asciiTheme="majorBidi" w:hAnsiTheme="majorBidi" w:cstheme="majorBidi"/>
          <w:sz w:val="24"/>
          <w:szCs w:val="24"/>
        </w:rPr>
      </w:pPr>
    </w:p>
    <w:p w:rsidR="006A2B2F" w:rsidRDefault="006A2B2F" w:rsidP="00246177">
      <w:pPr>
        <w:pStyle w:val="CommentText"/>
        <w:jc w:val="both"/>
        <w:rPr>
          <w:rFonts w:asciiTheme="majorBidi" w:hAnsiTheme="majorBidi" w:cstheme="majorBidi"/>
          <w:sz w:val="24"/>
          <w:szCs w:val="24"/>
        </w:rPr>
      </w:pPr>
      <w:r w:rsidRPr="00A54DD6">
        <w:rPr>
          <w:rFonts w:asciiTheme="majorBidi" w:hAnsiTheme="majorBidi" w:cstheme="majorBidi"/>
          <w:sz w:val="24"/>
          <w:szCs w:val="24"/>
        </w:rPr>
        <w:t xml:space="preserve">[23] A. Mifsud, M. Benallegue and F. Lamiraux, "Estimation of contact forces and floating base kinematics of a humanoid robot using </w:t>
      </w:r>
      <w:r w:rsidR="00246177">
        <w:rPr>
          <w:rFonts w:asciiTheme="majorBidi" w:hAnsiTheme="majorBidi" w:cstheme="majorBidi"/>
          <w:sz w:val="24"/>
          <w:szCs w:val="24"/>
        </w:rPr>
        <w:t>only Inertial Measurement Units</w:t>
      </w:r>
      <w:r w:rsidRPr="00A54DD6">
        <w:rPr>
          <w:rFonts w:asciiTheme="majorBidi" w:hAnsiTheme="majorBidi" w:cstheme="majorBidi"/>
          <w:sz w:val="24"/>
          <w:szCs w:val="24"/>
        </w:rPr>
        <w:t>" 2015 IEEE/RSJ International Conference on Intelligent Robots and Systems (IROS), 2015, pp. 3374-3379</w:t>
      </w:r>
      <w:r w:rsidR="00DB616F">
        <w:rPr>
          <w:rFonts w:asciiTheme="majorBidi" w:hAnsiTheme="majorBidi" w:cstheme="majorBidi"/>
          <w:sz w:val="24"/>
          <w:szCs w:val="24"/>
        </w:rPr>
        <w:t>.</w:t>
      </w:r>
    </w:p>
    <w:p w:rsidR="00246177" w:rsidRPr="00A54DD6" w:rsidRDefault="00246177" w:rsidP="00246177">
      <w:pPr>
        <w:pStyle w:val="CommentText"/>
        <w:jc w:val="both"/>
        <w:rPr>
          <w:rFonts w:asciiTheme="majorBidi" w:hAnsiTheme="majorBidi" w:cstheme="majorBidi"/>
          <w:sz w:val="24"/>
          <w:szCs w:val="24"/>
        </w:rPr>
      </w:pPr>
    </w:p>
    <w:p w:rsidR="006A2B2F" w:rsidRPr="00A54DD6" w:rsidRDefault="006A2B2F" w:rsidP="00246177">
      <w:pPr>
        <w:pStyle w:val="CommentText"/>
        <w:jc w:val="both"/>
        <w:rPr>
          <w:rFonts w:asciiTheme="majorBidi" w:hAnsiTheme="majorBidi" w:cstheme="majorBidi"/>
          <w:sz w:val="24"/>
          <w:szCs w:val="24"/>
        </w:rPr>
      </w:pPr>
      <w:r w:rsidRPr="00A54DD6">
        <w:rPr>
          <w:rFonts w:asciiTheme="majorBidi" w:hAnsiTheme="majorBidi" w:cstheme="majorBidi"/>
          <w:sz w:val="24"/>
          <w:szCs w:val="24"/>
        </w:rPr>
        <w:t>[24] Benallegue, M</w:t>
      </w:r>
      <w:r w:rsidR="00246177">
        <w:rPr>
          <w:rFonts w:asciiTheme="majorBidi" w:hAnsiTheme="majorBidi" w:cstheme="majorBidi"/>
          <w:sz w:val="24"/>
          <w:szCs w:val="24"/>
        </w:rPr>
        <w:t>ehdi &amp; Lamiraux, Florent, “</w:t>
      </w:r>
      <w:r w:rsidRPr="00A54DD6">
        <w:rPr>
          <w:rFonts w:asciiTheme="majorBidi" w:hAnsiTheme="majorBidi" w:cstheme="majorBidi"/>
          <w:sz w:val="24"/>
          <w:szCs w:val="24"/>
        </w:rPr>
        <w:t>Estimation and Stabilization of Humanoid Flexibility Deformation Using Only Inertial Measuremen</w:t>
      </w:r>
      <w:r w:rsidR="00246177">
        <w:rPr>
          <w:rFonts w:asciiTheme="majorBidi" w:hAnsiTheme="majorBidi" w:cstheme="majorBidi"/>
          <w:sz w:val="24"/>
          <w:szCs w:val="24"/>
        </w:rPr>
        <w:t>t Units and Contact Information”,</w:t>
      </w:r>
      <w:r w:rsidRPr="00A54DD6">
        <w:rPr>
          <w:rFonts w:asciiTheme="majorBidi" w:hAnsiTheme="majorBidi" w:cstheme="majorBidi"/>
          <w:sz w:val="24"/>
          <w:szCs w:val="24"/>
        </w:rPr>
        <w:t xml:space="preserve"> International</w:t>
      </w:r>
      <w:r w:rsidR="00246177">
        <w:rPr>
          <w:rFonts w:asciiTheme="majorBidi" w:hAnsiTheme="majorBidi" w:cstheme="majorBidi"/>
          <w:sz w:val="24"/>
          <w:szCs w:val="24"/>
        </w:rPr>
        <w:t xml:space="preserve"> Journal of Humanoid Robotics, 2015</w:t>
      </w:r>
      <w:r w:rsidR="00DB616F">
        <w:rPr>
          <w:rFonts w:asciiTheme="majorBidi" w:hAnsiTheme="majorBidi" w:cstheme="majorBidi"/>
          <w:sz w:val="24"/>
          <w:szCs w:val="24"/>
        </w:rPr>
        <w:t>.</w:t>
      </w:r>
    </w:p>
    <w:p w:rsidR="006A2B2F" w:rsidRPr="00A54DD6" w:rsidRDefault="006A2B2F" w:rsidP="00A54DD6">
      <w:pPr>
        <w:pStyle w:val="CommentText"/>
        <w:jc w:val="both"/>
        <w:rPr>
          <w:rFonts w:asciiTheme="majorBidi" w:hAnsiTheme="majorBidi" w:cstheme="majorBidi"/>
          <w:sz w:val="24"/>
          <w:szCs w:val="24"/>
        </w:rPr>
      </w:pPr>
    </w:p>
    <w:p w:rsidR="006A2B2F" w:rsidRPr="00A54DD6" w:rsidRDefault="006A2B2F" w:rsidP="009D613E">
      <w:pPr>
        <w:pStyle w:val="CommentText"/>
        <w:jc w:val="both"/>
        <w:rPr>
          <w:rFonts w:asciiTheme="majorBidi" w:hAnsiTheme="majorBidi" w:cstheme="majorBidi"/>
          <w:sz w:val="24"/>
          <w:szCs w:val="24"/>
        </w:rPr>
      </w:pPr>
      <w:r w:rsidRPr="00A54DD6">
        <w:rPr>
          <w:rFonts w:asciiTheme="majorBidi" w:hAnsiTheme="majorBidi" w:cstheme="majorBidi"/>
          <w:sz w:val="24"/>
          <w:szCs w:val="24"/>
        </w:rPr>
        <w:lastRenderedPageBreak/>
        <w:t>[25] A. S. Baskoro and M. G. Priyono, "Design of humanoid robot stable walking using inverse kinemati</w:t>
      </w:r>
      <w:r w:rsidR="009D613E">
        <w:rPr>
          <w:rFonts w:asciiTheme="majorBidi" w:hAnsiTheme="majorBidi" w:cstheme="majorBidi"/>
          <w:sz w:val="24"/>
          <w:szCs w:val="24"/>
        </w:rPr>
        <w:t xml:space="preserve">cs and zero moment point", </w:t>
      </w:r>
      <w:r w:rsidRPr="00A54DD6">
        <w:rPr>
          <w:rFonts w:asciiTheme="majorBidi" w:hAnsiTheme="majorBidi" w:cstheme="majorBidi"/>
          <w:sz w:val="24"/>
          <w:szCs w:val="24"/>
        </w:rPr>
        <w:t>International Electronics Symposium (IES), 2016, pp. 335-339</w:t>
      </w:r>
      <w:r w:rsidR="009D613E">
        <w:rPr>
          <w:rFonts w:asciiTheme="majorBidi" w:hAnsiTheme="majorBidi" w:cstheme="majorBidi"/>
          <w:sz w:val="24"/>
          <w:szCs w:val="24"/>
        </w:rPr>
        <w:t>.</w:t>
      </w:r>
    </w:p>
    <w:p w:rsidR="006A2B2F" w:rsidRPr="00A54DD6" w:rsidRDefault="006A2B2F" w:rsidP="00A54DD6">
      <w:pPr>
        <w:pStyle w:val="CommentText"/>
        <w:jc w:val="both"/>
        <w:rPr>
          <w:rFonts w:asciiTheme="majorBidi" w:hAnsiTheme="majorBidi" w:cstheme="majorBidi"/>
          <w:sz w:val="24"/>
          <w:szCs w:val="24"/>
        </w:rPr>
      </w:pPr>
    </w:p>
    <w:p w:rsidR="006A2B2F" w:rsidRDefault="006A2B2F" w:rsidP="009D613E">
      <w:pPr>
        <w:pStyle w:val="CommentText"/>
        <w:jc w:val="both"/>
        <w:rPr>
          <w:rFonts w:asciiTheme="majorBidi" w:hAnsiTheme="majorBidi" w:cstheme="majorBidi"/>
          <w:sz w:val="24"/>
          <w:szCs w:val="24"/>
        </w:rPr>
      </w:pPr>
      <w:r w:rsidRPr="00A54DD6">
        <w:rPr>
          <w:rFonts w:asciiTheme="majorBidi" w:hAnsiTheme="majorBidi" w:cstheme="majorBidi"/>
          <w:sz w:val="24"/>
          <w:szCs w:val="24"/>
        </w:rPr>
        <w:t>[26] C. M. Hubicki, A. Hereid, M. X. Grey, A. L. Thomaz and A. D. Ames, "Work those arms: Toward dynamic and stable humanoid walking that optimizes full-body motion," 2016 IEEE International Conference on Robotics and Automation (ICRA), 2016, pp. 1552-1559</w:t>
      </w:r>
      <w:r w:rsidR="009D613E">
        <w:rPr>
          <w:rFonts w:asciiTheme="majorBidi" w:hAnsiTheme="majorBidi" w:cstheme="majorBidi"/>
          <w:sz w:val="24"/>
          <w:szCs w:val="24"/>
        </w:rPr>
        <w:t>.</w:t>
      </w:r>
    </w:p>
    <w:p w:rsidR="009D613E" w:rsidRPr="00A54DD6" w:rsidRDefault="009D613E" w:rsidP="009D613E">
      <w:pPr>
        <w:pStyle w:val="CommentText"/>
        <w:jc w:val="both"/>
        <w:rPr>
          <w:rFonts w:asciiTheme="majorBidi" w:hAnsiTheme="majorBidi" w:cstheme="majorBidi"/>
          <w:sz w:val="24"/>
          <w:szCs w:val="24"/>
        </w:rPr>
      </w:pPr>
    </w:p>
    <w:p w:rsidR="006A2B2F" w:rsidRPr="00A54DD6" w:rsidRDefault="006A2B2F" w:rsidP="009D613E">
      <w:pPr>
        <w:pStyle w:val="CommentText"/>
        <w:jc w:val="both"/>
        <w:rPr>
          <w:rFonts w:asciiTheme="majorBidi" w:hAnsiTheme="majorBidi" w:cstheme="majorBidi"/>
          <w:sz w:val="24"/>
          <w:szCs w:val="24"/>
        </w:rPr>
      </w:pPr>
      <w:r w:rsidRPr="00A54DD6">
        <w:rPr>
          <w:rFonts w:asciiTheme="majorBidi" w:hAnsiTheme="majorBidi" w:cstheme="majorBidi"/>
          <w:sz w:val="24"/>
          <w:szCs w:val="24"/>
        </w:rPr>
        <w:t>[27] J. H. Kim, J. Lee and Y. Oh, "Stability regions for standing balance of biped humanoid robots," 2017 IEEE International Conference on Robotics and Automation (ICRA), 2017, pp. 4735-4740</w:t>
      </w:r>
      <w:r w:rsidR="009D613E">
        <w:rPr>
          <w:rFonts w:asciiTheme="majorBidi" w:hAnsiTheme="majorBidi" w:cstheme="majorBidi"/>
          <w:sz w:val="24"/>
          <w:szCs w:val="24"/>
        </w:rPr>
        <w:t>.</w:t>
      </w:r>
    </w:p>
    <w:p w:rsidR="006A2B2F" w:rsidRPr="00A54DD6" w:rsidRDefault="006A2B2F" w:rsidP="00A54DD6">
      <w:pPr>
        <w:pStyle w:val="CommentText"/>
        <w:jc w:val="both"/>
        <w:rPr>
          <w:rFonts w:asciiTheme="majorBidi" w:hAnsiTheme="majorBidi" w:cstheme="majorBidi"/>
          <w:sz w:val="24"/>
          <w:szCs w:val="24"/>
        </w:rPr>
      </w:pPr>
    </w:p>
    <w:p w:rsidR="006A2B2F" w:rsidRPr="00A54DD6" w:rsidRDefault="006A2B2F" w:rsidP="009D613E">
      <w:pPr>
        <w:pStyle w:val="CommentText"/>
        <w:jc w:val="both"/>
        <w:rPr>
          <w:rFonts w:asciiTheme="majorBidi" w:hAnsiTheme="majorBidi" w:cstheme="majorBidi"/>
          <w:sz w:val="24"/>
          <w:szCs w:val="24"/>
        </w:rPr>
      </w:pPr>
      <w:r w:rsidRPr="00A54DD6">
        <w:rPr>
          <w:rFonts w:asciiTheme="majorBidi" w:hAnsiTheme="majorBidi" w:cstheme="majorBidi"/>
          <w:sz w:val="24"/>
          <w:szCs w:val="24"/>
        </w:rPr>
        <w:t>[28] Powers, David &amp; , Ailab</w:t>
      </w:r>
      <w:r w:rsidR="009D613E">
        <w:rPr>
          <w:rFonts w:asciiTheme="majorBidi" w:hAnsiTheme="majorBidi" w:cstheme="majorBidi"/>
          <w:sz w:val="24"/>
          <w:szCs w:val="24"/>
        </w:rPr>
        <w:t>, “</w:t>
      </w:r>
      <w:r w:rsidRPr="00A54DD6">
        <w:rPr>
          <w:rFonts w:asciiTheme="majorBidi" w:hAnsiTheme="majorBidi" w:cstheme="majorBidi"/>
          <w:sz w:val="24"/>
          <w:szCs w:val="24"/>
        </w:rPr>
        <w:t>Evaluation: From precision, recall and F-measure to ROC, informe</w:t>
      </w:r>
      <w:r w:rsidR="009D613E">
        <w:rPr>
          <w:rFonts w:asciiTheme="majorBidi" w:hAnsiTheme="majorBidi" w:cstheme="majorBidi"/>
          <w:sz w:val="24"/>
          <w:szCs w:val="24"/>
        </w:rPr>
        <w:t>dness, markedness &amp; correlation”, J. Mach. Learn. Technol, 2011.</w:t>
      </w:r>
    </w:p>
    <w:p w:rsidR="006A2B2F" w:rsidRPr="00A54DD6" w:rsidRDefault="006A2B2F" w:rsidP="00A54DD6">
      <w:pPr>
        <w:pStyle w:val="CommentText"/>
        <w:jc w:val="both"/>
        <w:rPr>
          <w:rFonts w:asciiTheme="majorBidi" w:hAnsiTheme="majorBidi" w:cstheme="majorBidi"/>
          <w:sz w:val="24"/>
          <w:szCs w:val="24"/>
        </w:rPr>
      </w:pPr>
    </w:p>
    <w:p w:rsidR="006A2B2F" w:rsidRPr="00A54DD6" w:rsidRDefault="006A2B2F" w:rsidP="00A54DD6">
      <w:pPr>
        <w:pStyle w:val="CommentText"/>
        <w:jc w:val="both"/>
        <w:rPr>
          <w:rFonts w:asciiTheme="majorBidi" w:hAnsiTheme="majorBidi" w:cstheme="majorBidi"/>
          <w:sz w:val="24"/>
          <w:szCs w:val="24"/>
        </w:rPr>
      </w:pPr>
      <w:r w:rsidRPr="00A54DD6">
        <w:rPr>
          <w:rFonts w:asciiTheme="majorBidi" w:hAnsiTheme="majorBidi" w:cstheme="majorBidi"/>
          <w:sz w:val="24"/>
          <w:szCs w:val="24"/>
        </w:rPr>
        <w:t xml:space="preserve">[29] </w:t>
      </w:r>
      <w:r w:rsidRPr="00A54DD6">
        <w:rPr>
          <w:rFonts w:asciiTheme="majorBidi" w:eastAsia="SimSun" w:hAnsiTheme="majorBidi" w:cstheme="majorBidi"/>
          <w:sz w:val="24"/>
          <w:szCs w:val="24"/>
        </w:rPr>
        <w:t>Sundeep Khurana, “Machine Learning: Decision Tree using Spark For Layman” in Towards Data Science. August 26, 2017.</w:t>
      </w:r>
    </w:p>
    <w:p w:rsidR="006A2B2F" w:rsidRPr="00A54DD6" w:rsidRDefault="006A2B2F" w:rsidP="00A54DD6">
      <w:pPr>
        <w:pStyle w:val="CommentText"/>
        <w:jc w:val="both"/>
        <w:rPr>
          <w:rFonts w:asciiTheme="majorBidi" w:hAnsiTheme="majorBidi" w:cstheme="majorBidi"/>
          <w:sz w:val="24"/>
          <w:szCs w:val="24"/>
        </w:rPr>
      </w:pPr>
    </w:p>
    <w:p w:rsidR="006A2B2F" w:rsidRPr="00A54DD6" w:rsidRDefault="006A2B2F" w:rsidP="00A54DD6">
      <w:pPr>
        <w:pStyle w:val="CommentText"/>
        <w:jc w:val="both"/>
        <w:rPr>
          <w:rFonts w:asciiTheme="majorBidi" w:eastAsia="SimSun" w:hAnsiTheme="majorBidi" w:cstheme="majorBidi"/>
          <w:sz w:val="24"/>
          <w:szCs w:val="24"/>
        </w:rPr>
      </w:pPr>
      <w:r w:rsidRPr="00A54DD6">
        <w:rPr>
          <w:rFonts w:asciiTheme="majorBidi" w:hAnsiTheme="majorBidi" w:cstheme="majorBidi"/>
          <w:sz w:val="24"/>
          <w:szCs w:val="24"/>
        </w:rPr>
        <w:t xml:space="preserve">[30] </w:t>
      </w:r>
      <w:r w:rsidRPr="00A54DD6">
        <w:rPr>
          <w:rFonts w:asciiTheme="majorBidi" w:eastAsia="SimSun" w:hAnsiTheme="majorBidi" w:cstheme="majorBidi"/>
          <w:sz w:val="24"/>
          <w:szCs w:val="24"/>
        </w:rPr>
        <w:t>Onel Harrison, “Machine Learning Basics with the K-Nearest-Neighbors Algorithm” in Towards Data Science, September 10, 2018</w:t>
      </w:r>
      <w:r w:rsidR="009D613E">
        <w:rPr>
          <w:rFonts w:asciiTheme="majorBidi" w:eastAsia="SimSun" w:hAnsiTheme="majorBidi" w:cstheme="majorBidi"/>
          <w:sz w:val="24"/>
          <w:szCs w:val="24"/>
        </w:rPr>
        <w:t>.</w:t>
      </w:r>
    </w:p>
    <w:p w:rsidR="006A2B2F" w:rsidRPr="00A54DD6" w:rsidRDefault="006A2B2F" w:rsidP="00A54DD6">
      <w:pPr>
        <w:pStyle w:val="CommentText"/>
        <w:jc w:val="both"/>
        <w:rPr>
          <w:rFonts w:asciiTheme="majorBidi" w:eastAsia="SimSun" w:hAnsiTheme="majorBidi" w:cstheme="majorBidi"/>
          <w:sz w:val="24"/>
          <w:szCs w:val="24"/>
        </w:rPr>
      </w:pPr>
    </w:p>
    <w:p w:rsidR="006A2B2F" w:rsidRPr="00A54DD6" w:rsidRDefault="006A2B2F" w:rsidP="00A54DD6">
      <w:pPr>
        <w:pStyle w:val="references"/>
        <w:numPr>
          <w:ilvl w:val="0"/>
          <w:numId w:val="0"/>
        </w:numPr>
        <w:spacing w:line="240" w:lineRule="auto"/>
        <w:rPr>
          <w:rFonts w:asciiTheme="majorBidi" w:eastAsia="SimSun" w:hAnsiTheme="majorBidi" w:cstheme="majorBidi"/>
          <w:noProof w:val="0"/>
          <w:sz w:val="24"/>
          <w:szCs w:val="24"/>
        </w:rPr>
      </w:pPr>
      <w:r w:rsidRPr="00A54DD6">
        <w:rPr>
          <w:rFonts w:asciiTheme="majorBidi" w:eastAsia="SimSun" w:hAnsiTheme="majorBidi" w:cstheme="majorBidi"/>
          <w:sz w:val="24"/>
          <w:szCs w:val="24"/>
        </w:rPr>
        <w:t xml:space="preserve">[31] </w:t>
      </w:r>
      <w:r w:rsidRPr="00A54DD6">
        <w:rPr>
          <w:rFonts w:asciiTheme="majorBidi" w:eastAsia="SimSun" w:hAnsiTheme="majorBidi" w:cstheme="majorBidi"/>
          <w:noProof w:val="0"/>
          <w:sz w:val="24"/>
          <w:szCs w:val="24"/>
        </w:rPr>
        <w:t>Saishruthi Swaminathan, “Logistic Regression – Detailed Overview” in Towards Data Science. March 15, 2018.</w:t>
      </w:r>
    </w:p>
    <w:p w:rsidR="006A2B2F" w:rsidRPr="00A54DD6" w:rsidRDefault="006A2B2F" w:rsidP="00A54DD6">
      <w:pPr>
        <w:pStyle w:val="CommentText"/>
        <w:jc w:val="both"/>
        <w:rPr>
          <w:rFonts w:asciiTheme="majorBidi" w:hAnsiTheme="majorBidi" w:cstheme="majorBidi"/>
          <w:sz w:val="24"/>
          <w:szCs w:val="24"/>
        </w:rPr>
      </w:pPr>
    </w:p>
    <w:p w:rsidR="006A2B2F" w:rsidRPr="00A54DD6" w:rsidRDefault="006A2B2F" w:rsidP="00A54DD6">
      <w:pPr>
        <w:pStyle w:val="references"/>
        <w:numPr>
          <w:ilvl w:val="0"/>
          <w:numId w:val="0"/>
        </w:numPr>
        <w:spacing w:line="240" w:lineRule="auto"/>
        <w:ind w:left="360" w:hanging="360"/>
        <w:rPr>
          <w:rFonts w:asciiTheme="majorBidi" w:eastAsia="SimSun" w:hAnsiTheme="majorBidi" w:cstheme="majorBidi"/>
          <w:noProof w:val="0"/>
          <w:sz w:val="24"/>
          <w:szCs w:val="24"/>
        </w:rPr>
      </w:pPr>
      <w:r w:rsidRPr="00A54DD6">
        <w:rPr>
          <w:rFonts w:asciiTheme="majorBidi" w:hAnsiTheme="majorBidi" w:cstheme="majorBidi"/>
          <w:sz w:val="24"/>
          <w:szCs w:val="24"/>
        </w:rPr>
        <w:t xml:space="preserve">[32] </w:t>
      </w:r>
      <w:r w:rsidRPr="00A54DD6">
        <w:rPr>
          <w:rFonts w:asciiTheme="majorBidi" w:eastAsia="SimSun" w:hAnsiTheme="majorBidi" w:cstheme="majorBidi"/>
          <w:noProof w:val="0"/>
          <w:sz w:val="24"/>
          <w:szCs w:val="24"/>
        </w:rPr>
        <w:t>Rohith Gandhi, “Naïve Bayes</w:t>
      </w:r>
      <w:r w:rsidR="00EE0563">
        <w:rPr>
          <w:rFonts w:asciiTheme="majorBidi" w:eastAsia="SimSun" w:hAnsiTheme="majorBidi" w:cstheme="majorBidi"/>
          <w:noProof w:val="0"/>
          <w:sz w:val="24"/>
          <w:szCs w:val="24"/>
        </w:rPr>
        <w:t xml:space="preserve"> Classifier”, Towards Data Science, </w:t>
      </w:r>
      <w:r w:rsidRPr="00A54DD6">
        <w:rPr>
          <w:rFonts w:asciiTheme="majorBidi" w:eastAsia="SimSun" w:hAnsiTheme="majorBidi" w:cstheme="majorBidi"/>
          <w:noProof w:val="0"/>
          <w:sz w:val="24"/>
          <w:szCs w:val="24"/>
        </w:rPr>
        <w:t>2018.</w:t>
      </w:r>
    </w:p>
    <w:p w:rsidR="006A2B2F" w:rsidRPr="00A54DD6" w:rsidRDefault="006A2B2F" w:rsidP="00A54DD6">
      <w:pPr>
        <w:pStyle w:val="references"/>
        <w:numPr>
          <w:ilvl w:val="0"/>
          <w:numId w:val="0"/>
        </w:numPr>
        <w:spacing w:line="240" w:lineRule="auto"/>
        <w:ind w:left="360" w:hanging="360"/>
        <w:rPr>
          <w:rFonts w:asciiTheme="majorBidi" w:eastAsia="SimSun" w:hAnsiTheme="majorBidi" w:cstheme="majorBidi"/>
          <w:noProof w:val="0"/>
          <w:sz w:val="24"/>
          <w:szCs w:val="24"/>
        </w:rPr>
      </w:pPr>
    </w:p>
    <w:p w:rsidR="00EE0563" w:rsidRPr="00A54DD6" w:rsidRDefault="006A2B2F" w:rsidP="00EE0563">
      <w:pPr>
        <w:pStyle w:val="CommentText"/>
        <w:jc w:val="both"/>
        <w:rPr>
          <w:rFonts w:asciiTheme="majorBidi" w:hAnsiTheme="majorBidi" w:cstheme="majorBidi"/>
          <w:sz w:val="24"/>
          <w:szCs w:val="24"/>
        </w:rPr>
      </w:pPr>
      <w:r w:rsidRPr="00A54DD6">
        <w:rPr>
          <w:rFonts w:asciiTheme="majorBidi" w:eastAsia="SimSun" w:hAnsiTheme="majorBidi" w:cstheme="majorBidi"/>
          <w:sz w:val="24"/>
          <w:szCs w:val="24"/>
        </w:rPr>
        <w:t xml:space="preserve">[33] </w:t>
      </w:r>
      <w:r w:rsidR="00EE0563">
        <w:rPr>
          <w:rFonts w:asciiTheme="majorBidi" w:hAnsiTheme="majorBidi" w:cstheme="majorBidi"/>
          <w:sz w:val="24"/>
          <w:szCs w:val="24"/>
        </w:rPr>
        <w:t>Robi Polikar , “</w:t>
      </w:r>
      <w:r w:rsidRPr="00A54DD6">
        <w:rPr>
          <w:rFonts w:asciiTheme="majorBidi" w:hAnsiTheme="majorBidi" w:cstheme="majorBidi"/>
          <w:sz w:val="24"/>
          <w:szCs w:val="24"/>
        </w:rPr>
        <w:t>Ensemble learning</w:t>
      </w:r>
      <w:r w:rsidR="00EE0563">
        <w:rPr>
          <w:rFonts w:asciiTheme="majorBidi" w:hAnsiTheme="majorBidi" w:cstheme="majorBidi"/>
          <w:sz w:val="24"/>
          <w:szCs w:val="24"/>
        </w:rPr>
        <w:t>”,</w:t>
      </w:r>
      <w:r w:rsidRPr="00A54DD6">
        <w:rPr>
          <w:rFonts w:asciiTheme="majorBidi" w:hAnsiTheme="majorBidi" w:cstheme="majorBidi"/>
          <w:sz w:val="24"/>
          <w:szCs w:val="24"/>
        </w:rPr>
        <w:t xml:space="preserve"> Scholarpedia,</w:t>
      </w:r>
      <w:r w:rsidR="00EE0563">
        <w:rPr>
          <w:rFonts w:asciiTheme="majorBidi" w:hAnsiTheme="majorBidi" w:cstheme="majorBidi"/>
          <w:sz w:val="24"/>
          <w:szCs w:val="24"/>
        </w:rPr>
        <w:t xml:space="preserve"> 2009</w:t>
      </w:r>
      <w:r w:rsidR="00DB616F">
        <w:rPr>
          <w:rFonts w:asciiTheme="majorBidi" w:hAnsiTheme="majorBidi" w:cstheme="majorBidi"/>
          <w:sz w:val="24"/>
          <w:szCs w:val="24"/>
        </w:rPr>
        <w:t>.</w:t>
      </w:r>
    </w:p>
    <w:p w:rsidR="006A2B2F" w:rsidRPr="00A54DD6" w:rsidRDefault="006A2B2F" w:rsidP="00A54DD6">
      <w:pPr>
        <w:pStyle w:val="references"/>
        <w:numPr>
          <w:ilvl w:val="0"/>
          <w:numId w:val="0"/>
        </w:numPr>
        <w:spacing w:line="240" w:lineRule="auto"/>
        <w:ind w:left="360" w:hanging="360"/>
        <w:rPr>
          <w:rFonts w:asciiTheme="majorBidi" w:eastAsia="SimSun" w:hAnsiTheme="majorBidi" w:cstheme="majorBidi"/>
          <w:noProof w:val="0"/>
          <w:sz w:val="24"/>
          <w:szCs w:val="24"/>
        </w:rPr>
      </w:pPr>
    </w:p>
    <w:p w:rsidR="006A2B2F" w:rsidRPr="00A54DD6" w:rsidRDefault="006A2B2F" w:rsidP="00EE0563">
      <w:pPr>
        <w:pStyle w:val="CommentText"/>
        <w:jc w:val="both"/>
        <w:rPr>
          <w:rFonts w:asciiTheme="majorBidi" w:hAnsiTheme="majorBidi" w:cstheme="majorBidi"/>
          <w:sz w:val="24"/>
          <w:szCs w:val="24"/>
        </w:rPr>
      </w:pPr>
      <w:r w:rsidRPr="00A54DD6">
        <w:rPr>
          <w:rFonts w:asciiTheme="majorBidi" w:eastAsia="SimSun" w:hAnsiTheme="majorBidi" w:cstheme="majorBidi"/>
          <w:sz w:val="24"/>
          <w:szCs w:val="24"/>
        </w:rPr>
        <w:t xml:space="preserve">[34] </w:t>
      </w:r>
      <w:r w:rsidRPr="00A54DD6">
        <w:rPr>
          <w:rFonts w:asciiTheme="majorBidi" w:hAnsiTheme="majorBidi" w:cstheme="majorBidi"/>
          <w:sz w:val="24"/>
          <w:szCs w:val="24"/>
        </w:rPr>
        <w:t xml:space="preserve">A. Paolillo, A. Cherubini, F. Keith, A. Kheddar and M. Vendittelli, "Toward autonomous car driving by a humanoid robot: A </w:t>
      </w:r>
      <w:r w:rsidR="00EE0563">
        <w:rPr>
          <w:rFonts w:asciiTheme="majorBidi" w:hAnsiTheme="majorBidi" w:cstheme="majorBidi"/>
          <w:sz w:val="24"/>
          <w:szCs w:val="24"/>
        </w:rPr>
        <w:t xml:space="preserve">sensor-based framework”, </w:t>
      </w:r>
      <w:r w:rsidRPr="00A54DD6">
        <w:rPr>
          <w:rFonts w:asciiTheme="majorBidi" w:hAnsiTheme="majorBidi" w:cstheme="majorBidi"/>
          <w:sz w:val="24"/>
          <w:szCs w:val="24"/>
        </w:rPr>
        <w:t>IEEE-RAS International Conference on Humanoid Robots, 2014, pp. 451-456</w:t>
      </w:r>
      <w:r w:rsidR="00EE0563">
        <w:rPr>
          <w:rFonts w:asciiTheme="majorBidi" w:hAnsiTheme="majorBidi" w:cstheme="majorBidi"/>
          <w:sz w:val="24"/>
          <w:szCs w:val="24"/>
        </w:rPr>
        <w:t>.</w:t>
      </w:r>
    </w:p>
    <w:p w:rsidR="006A2B2F" w:rsidRPr="00A54DD6" w:rsidRDefault="006A2B2F" w:rsidP="00A54DD6">
      <w:pPr>
        <w:pStyle w:val="references"/>
        <w:numPr>
          <w:ilvl w:val="0"/>
          <w:numId w:val="0"/>
        </w:numPr>
        <w:spacing w:line="240" w:lineRule="auto"/>
        <w:ind w:left="360" w:hanging="360"/>
        <w:rPr>
          <w:rFonts w:asciiTheme="majorBidi" w:eastAsia="SimSun" w:hAnsiTheme="majorBidi" w:cstheme="majorBidi"/>
          <w:noProof w:val="0"/>
          <w:sz w:val="24"/>
          <w:szCs w:val="24"/>
        </w:rPr>
      </w:pPr>
    </w:p>
    <w:p w:rsidR="006A2B2F" w:rsidRPr="00A54DD6" w:rsidRDefault="006A2B2F" w:rsidP="00EE0563">
      <w:pPr>
        <w:pStyle w:val="CommentText"/>
        <w:jc w:val="both"/>
        <w:rPr>
          <w:rFonts w:asciiTheme="majorBidi" w:hAnsiTheme="majorBidi" w:cstheme="majorBidi"/>
          <w:sz w:val="24"/>
          <w:szCs w:val="24"/>
        </w:rPr>
      </w:pPr>
      <w:r w:rsidRPr="00A54DD6">
        <w:rPr>
          <w:rFonts w:asciiTheme="majorBidi" w:eastAsia="SimSun" w:hAnsiTheme="majorBidi" w:cstheme="majorBidi"/>
          <w:sz w:val="24"/>
          <w:szCs w:val="24"/>
        </w:rPr>
        <w:t xml:space="preserve">[35] </w:t>
      </w:r>
      <w:r w:rsidRPr="00A54DD6">
        <w:rPr>
          <w:rFonts w:asciiTheme="majorBidi" w:hAnsiTheme="majorBidi" w:cstheme="majorBidi"/>
          <w:sz w:val="24"/>
          <w:szCs w:val="24"/>
        </w:rPr>
        <w:t xml:space="preserve">L. Penco et al., "Robust Real-Time Whole-Body Motion Retargeting from Human to Humanoid," 2018 IEEE-RAS 18th International Conference on Humanoid Robots </w:t>
      </w:r>
      <w:r w:rsidR="00EE0563">
        <w:rPr>
          <w:rFonts w:asciiTheme="majorBidi" w:hAnsiTheme="majorBidi" w:cstheme="majorBidi"/>
          <w:sz w:val="24"/>
          <w:szCs w:val="24"/>
        </w:rPr>
        <w:t>(Humanoids), 2018, pp. 425-432.</w:t>
      </w:r>
    </w:p>
    <w:p w:rsidR="006A2B2F" w:rsidRPr="00A54DD6" w:rsidRDefault="006A2B2F" w:rsidP="00A54DD6">
      <w:pPr>
        <w:pStyle w:val="references"/>
        <w:numPr>
          <w:ilvl w:val="0"/>
          <w:numId w:val="0"/>
        </w:numPr>
        <w:spacing w:line="240" w:lineRule="auto"/>
        <w:ind w:left="360" w:hanging="360"/>
        <w:rPr>
          <w:rFonts w:asciiTheme="majorBidi" w:eastAsia="SimSun" w:hAnsiTheme="majorBidi" w:cstheme="majorBidi"/>
          <w:noProof w:val="0"/>
          <w:sz w:val="24"/>
          <w:szCs w:val="24"/>
        </w:rPr>
      </w:pPr>
    </w:p>
    <w:p w:rsidR="006A2B2F" w:rsidRPr="00D01AA8" w:rsidRDefault="006A2B2F" w:rsidP="00B70348">
      <w:pPr>
        <w:pStyle w:val="CommentText"/>
        <w:jc w:val="both"/>
        <w:rPr>
          <w:rFonts w:asciiTheme="majorBidi" w:hAnsiTheme="majorBidi" w:cstheme="majorBidi"/>
          <w:color w:val="FF0000"/>
          <w:sz w:val="24"/>
          <w:szCs w:val="24"/>
        </w:rPr>
      </w:pPr>
      <w:r w:rsidRPr="00A54DD6">
        <w:rPr>
          <w:rFonts w:asciiTheme="majorBidi" w:eastAsia="SimSun" w:hAnsiTheme="majorBidi" w:cstheme="majorBidi"/>
          <w:sz w:val="24"/>
          <w:szCs w:val="24"/>
        </w:rPr>
        <w:t xml:space="preserve">[36] </w:t>
      </w:r>
      <w:r w:rsidR="009141C9">
        <w:rPr>
          <w:rFonts w:asciiTheme="majorBidi" w:eastAsia="SimSun" w:hAnsiTheme="majorBidi" w:cstheme="majorBidi"/>
          <w:sz w:val="24"/>
          <w:szCs w:val="24"/>
        </w:rPr>
        <w:t>ROS Wiki</w:t>
      </w:r>
      <w:r w:rsidR="00B70348">
        <w:rPr>
          <w:rFonts w:asciiTheme="majorBidi" w:eastAsia="SimSun" w:hAnsiTheme="majorBidi" w:cstheme="majorBidi"/>
          <w:sz w:val="24"/>
          <w:szCs w:val="24"/>
        </w:rPr>
        <w:t>, (2021,</w:t>
      </w:r>
      <w:r w:rsidR="009141C9">
        <w:rPr>
          <w:rFonts w:asciiTheme="majorBidi" w:eastAsia="SimSun" w:hAnsiTheme="majorBidi" w:cstheme="majorBidi"/>
          <w:sz w:val="24"/>
          <w:szCs w:val="24"/>
        </w:rPr>
        <w:t xml:space="preserve"> April</w:t>
      </w:r>
      <w:r w:rsidR="00B70348">
        <w:rPr>
          <w:rFonts w:asciiTheme="majorBidi" w:eastAsia="SimSun" w:hAnsiTheme="majorBidi" w:cstheme="majorBidi"/>
          <w:sz w:val="24"/>
          <w:szCs w:val="24"/>
        </w:rPr>
        <w:t>. 25)</w:t>
      </w:r>
      <w:r w:rsidRPr="00D01AA8">
        <w:rPr>
          <w:rFonts w:asciiTheme="majorBidi" w:eastAsia="SimSun" w:hAnsiTheme="majorBidi" w:cstheme="majorBidi"/>
          <w:sz w:val="24"/>
          <w:szCs w:val="24"/>
        </w:rPr>
        <w:t xml:space="preserve"> </w:t>
      </w:r>
      <w:r w:rsidR="00D01AA8" w:rsidRPr="00D01AA8">
        <w:rPr>
          <w:rFonts w:asciiTheme="majorBidi" w:hAnsiTheme="majorBidi" w:cstheme="majorBidi"/>
          <w:sz w:val="24"/>
          <w:szCs w:val="24"/>
        </w:rPr>
        <w:t xml:space="preserve">“About ROS,” ROS.org. [Online]. </w:t>
      </w:r>
      <w:r w:rsidR="00D01AA8" w:rsidRPr="00B70348">
        <w:rPr>
          <w:rFonts w:asciiTheme="majorBidi" w:hAnsiTheme="majorBidi" w:cstheme="majorBidi"/>
          <w:sz w:val="24"/>
          <w:szCs w:val="24"/>
        </w:rPr>
        <w:t xml:space="preserve">Available: </w:t>
      </w:r>
      <w:r w:rsidR="00B70348">
        <w:rPr>
          <w:rFonts w:asciiTheme="majorBidi" w:hAnsiTheme="majorBidi" w:cstheme="majorBidi"/>
          <w:sz w:val="24"/>
          <w:szCs w:val="24"/>
        </w:rPr>
        <w:t>https://www.ros.org/about-ros/.</w:t>
      </w:r>
    </w:p>
    <w:p w:rsidR="006A2B2F" w:rsidRPr="00EE0563" w:rsidRDefault="006A2B2F" w:rsidP="00A54DD6">
      <w:pPr>
        <w:pStyle w:val="references"/>
        <w:numPr>
          <w:ilvl w:val="0"/>
          <w:numId w:val="0"/>
        </w:numPr>
        <w:spacing w:line="240" w:lineRule="auto"/>
        <w:ind w:left="360" w:hanging="360"/>
        <w:rPr>
          <w:rFonts w:asciiTheme="majorBidi" w:eastAsia="SimSun" w:hAnsiTheme="majorBidi" w:cstheme="majorBidi"/>
          <w:noProof w:val="0"/>
          <w:color w:val="FF0000"/>
          <w:sz w:val="24"/>
          <w:szCs w:val="24"/>
        </w:rPr>
      </w:pPr>
    </w:p>
    <w:p w:rsidR="006A2B2F" w:rsidRPr="00D01AA8" w:rsidRDefault="006A2B2F" w:rsidP="00B70348">
      <w:pPr>
        <w:pStyle w:val="CommentText"/>
        <w:jc w:val="both"/>
        <w:rPr>
          <w:rFonts w:asciiTheme="majorBidi" w:eastAsia="SimSun" w:hAnsiTheme="majorBidi" w:cstheme="majorBidi"/>
          <w:sz w:val="24"/>
          <w:szCs w:val="24"/>
        </w:rPr>
      </w:pPr>
      <w:r w:rsidRPr="00D01AA8">
        <w:rPr>
          <w:rFonts w:asciiTheme="majorBidi" w:eastAsia="SimSun" w:hAnsiTheme="majorBidi" w:cstheme="majorBidi"/>
          <w:sz w:val="24"/>
          <w:szCs w:val="24"/>
        </w:rPr>
        <w:t xml:space="preserve">[37] </w:t>
      </w:r>
      <w:r w:rsidR="00D01AA8" w:rsidRPr="00D01AA8">
        <w:rPr>
          <w:rFonts w:asciiTheme="majorBidi" w:eastAsia="SimSun" w:hAnsiTheme="majorBidi" w:cstheme="majorBidi"/>
          <w:sz w:val="24"/>
          <w:szCs w:val="24"/>
        </w:rPr>
        <w:t xml:space="preserve">Osrf, </w:t>
      </w:r>
      <w:r w:rsidR="00B70348">
        <w:rPr>
          <w:rFonts w:asciiTheme="majorBidi" w:eastAsia="SimSun" w:hAnsiTheme="majorBidi" w:cstheme="majorBidi"/>
          <w:sz w:val="24"/>
          <w:szCs w:val="24"/>
        </w:rPr>
        <w:t>(2021,</w:t>
      </w:r>
      <w:r w:rsidR="009141C9">
        <w:rPr>
          <w:rFonts w:asciiTheme="majorBidi" w:eastAsia="SimSun" w:hAnsiTheme="majorBidi" w:cstheme="majorBidi"/>
          <w:sz w:val="24"/>
          <w:szCs w:val="24"/>
        </w:rPr>
        <w:t xml:space="preserve"> April</w:t>
      </w:r>
      <w:r w:rsidR="00B70348">
        <w:rPr>
          <w:rFonts w:asciiTheme="majorBidi" w:eastAsia="SimSun" w:hAnsiTheme="majorBidi" w:cstheme="majorBidi"/>
          <w:sz w:val="24"/>
          <w:szCs w:val="24"/>
        </w:rPr>
        <w:t>. 25)</w:t>
      </w:r>
      <w:r w:rsidR="00B70348" w:rsidRPr="00D01AA8">
        <w:rPr>
          <w:rFonts w:asciiTheme="majorBidi" w:eastAsia="SimSun" w:hAnsiTheme="majorBidi" w:cstheme="majorBidi"/>
          <w:sz w:val="24"/>
          <w:szCs w:val="24"/>
        </w:rPr>
        <w:t xml:space="preserve"> </w:t>
      </w:r>
      <w:r w:rsidR="009141C9">
        <w:rPr>
          <w:rFonts w:asciiTheme="majorBidi" w:eastAsia="SimSun" w:hAnsiTheme="majorBidi" w:cstheme="majorBidi"/>
          <w:sz w:val="24"/>
          <w:szCs w:val="24"/>
        </w:rPr>
        <w:t>“Why Gazebo?</w:t>
      </w:r>
      <w:r w:rsidR="00D01AA8" w:rsidRPr="00D01AA8">
        <w:rPr>
          <w:rFonts w:asciiTheme="majorBidi" w:eastAsia="SimSun" w:hAnsiTheme="majorBidi" w:cstheme="majorBidi"/>
          <w:sz w:val="24"/>
          <w:szCs w:val="24"/>
        </w:rPr>
        <w:t xml:space="preserve">” gazebo. [Online]. Available: http://gazebosim.org/. </w:t>
      </w:r>
    </w:p>
    <w:p w:rsidR="006A2B2F" w:rsidRPr="00D01AA8" w:rsidRDefault="006A2B2F" w:rsidP="00A54DD6">
      <w:pPr>
        <w:pStyle w:val="references"/>
        <w:numPr>
          <w:ilvl w:val="0"/>
          <w:numId w:val="0"/>
        </w:numPr>
        <w:spacing w:line="240" w:lineRule="auto"/>
        <w:ind w:left="360" w:hanging="360"/>
        <w:rPr>
          <w:rFonts w:asciiTheme="majorBidi" w:eastAsia="SimSun" w:hAnsiTheme="majorBidi" w:cstheme="majorBidi"/>
          <w:noProof w:val="0"/>
          <w:sz w:val="24"/>
          <w:szCs w:val="24"/>
        </w:rPr>
      </w:pPr>
    </w:p>
    <w:p w:rsidR="00A54DD6" w:rsidRPr="00D01AA8" w:rsidRDefault="006A2B2F" w:rsidP="00B70348">
      <w:pPr>
        <w:pStyle w:val="CommentText"/>
        <w:jc w:val="both"/>
        <w:rPr>
          <w:rFonts w:asciiTheme="majorBidi" w:eastAsia="SimSun" w:hAnsiTheme="majorBidi" w:cstheme="majorBidi"/>
          <w:sz w:val="24"/>
          <w:szCs w:val="24"/>
        </w:rPr>
      </w:pPr>
      <w:r w:rsidRPr="00D01AA8">
        <w:rPr>
          <w:rFonts w:asciiTheme="majorBidi" w:eastAsia="SimSun" w:hAnsiTheme="majorBidi" w:cstheme="majorBidi"/>
          <w:sz w:val="24"/>
          <w:szCs w:val="24"/>
        </w:rPr>
        <w:t xml:space="preserve">[38] </w:t>
      </w:r>
      <w:r w:rsidR="00B70348">
        <w:rPr>
          <w:rFonts w:asciiTheme="majorBidi" w:eastAsia="SimSun" w:hAnsiTheme="majorBidi" w:cstheme="majorBidi"/>
          <w:sz w:val="24"/>
          <w:szCs w:val="24"/>
        </w:rPr>
        <w:t xml:space="preserve">Webots, </w:t>
      </w:r>
      <w:r w:rsidR="00B70348">
        <w:rPr>
          <w:rFonts w:asciiTheme="majorBidi" w:eastAsia="SimSun" w:hAnsiTheme="majorBidi" w:cstheme="majorBidi"/>
          <w:sz w:val="24"/>
          <w:szCs w:val="24"/>
        </w:rPr>
        <w:t>(2021,</w:t>
      </w:r>
      <w:r w:rsidR="009141C9">
        <w:rPr>
          <w:rFonts w:asciiTheme="majorBidi" w:eastAsia="SimSun" w:hAnsiTheme="majorBidi" w:cstheme="majorBidi"/>
          <w:sz w:val="24"/>
          <w:szCs w:val="24"/>
        </w:rPr>
        <w:t xml:space="preserve"> April</w:t>
      </w:r>
      <w:r w:rsidR="00B70348">
        <w:rPr>
          <w:rFonts w:asciiTheme="majorBidi" w:eastAsia="SimSun" w:hAnsiTheme="majorBidi" w:cstheme="majorBidi"/>
          <w:sz w:val="24"/>
          <w:szCs w:val="24"/>
        </w:rPr>
        <w:t>. 25)</w:t>
      </w:r>
      <w:r w:rsidR="00B70348" w:rsidRPr="00D01AA8">
        <w:rPr>
          <w:rFonts w:asciiTheme="majorBidi" w:eastAsia="SimSun" w:hAnsiTheme="majorBidi" w:cstheme="majorBidi"/>
          <w:sz w:val="24"/>
          <w:szCs w:val="24"/>
        </w:rPr>
        <w:t xml:space="preserve"> </w:t>
      </w:r>
      <w:r w:rsidR="00B70348">
        <w:rPr>
          <w:rFonts w:asciiTheme="majorBidi" w:eastAsia="SimSun" w:hAnsiTheme="majorBidi" w:cstheme="majorBidi"/>
          <w:sz w:val="24"/>
          <w:szCs w:val="24"/>
        </w:rPr>
        <w:t>“</w:t>
      </w:r>
      <w:r w:rsidR="00D01AA8" w:rsidRPr="00D01AA8">
        <w:rPr>
          <w:rFonts w:asciiTheme="majorBidi" w:eastAsia="SimSun" w:hAnsiTheme="majorBidi" w:cstheme="majorBidi"/>
          <w:sz w:val="24"/>
          <w:szCs w:val="24"/>
        </w:rPr>
        <w:t>Webots: robot simulator</w:t>
      </w:r>
      <w:r w:rsidR="00B70348">
        <w:rPr>
          <w:rFonts w:asciiTheme="majorBidi" w:eastAsia="SimSun" w:hAnsiTheme="majorBidi" w:cstheme="majorBidi"/>
          <w:sz w:val="24"/>
          <w:szCs w:val="24"/>
        </w:rPr>
        <w:t>”</w:t>
      </w:r>
      <w:r w:rsidR="00D01AA8" w:rsidRPr="00D01AA8">
        <w:rPr>
          <w:rFonts w:asciiTheme="majorBidi" w:eastAsia="SimSun" w:hAnsiTheme="majorBidi" w:cstheme="majorBidi"/>
          <w:sz w:val="24"/>
          <w:szCs w:val="24"/>
        </w:rPr>
        <w:t>. [Online]. Availa</w:t>
      </w:r>
      <w:r w:rsidR="00B70348">
        <w:rPr>
          <w:rFonts w:asciiTheme="majorBidi" w:eastAsia="SimSun" w:hAnsiTheme="majorBidi" w:cstheme="majorBidi"/>
          <w:sz w:val="24"/>
          <w:szCs w:val="24"/>
        </w:rPr>
        <w:t>ble: https://cyberbotics.com/.</w:t>
      </w:r>
    </w:p>
    <w:p w:rsidR="00A54DD6" w:rsidRPr="00A54DD6" w:rsidRDefault="00A54DD6" w:rsidP="00A54DD6">
      <w:pPr>
        <w:pStyle w:val="CommentText"/>
        <w:jc w:val="both"/>
        <w:rPr>
          <w:rFonts w:asciiTheme="majorBidi" w:hAnsiTheme="majorBidi" w:cstheme="majorBidi"/>
          <w:sz w:val="24"/>
          <w:szCs w:val="24"/>
        </w:rPr>
      </w:pPr>
    </w:p>
    <w:p w:rsidR="006A2B2F" w:rsidRPr="00EE0563" w:rsidRDefault="00A54DD6" w:rsidP="00EE0563">
      <w:pPr>
        <w:pStyle w:val="CommentText"/>
        <w:jc w:val="both"/>
        <w:rPr>
          <w:rFonts w:asciiTheme="majorBidi" w:hAnsiTheme="majorBidi" w:cstheme="majorBidi"/>
          <w:sz w:val="24"/>
          <w:szCs w:val="24"/>
        </w:rPr>
      </w:pPr>
      <w:r w:rsidRPr="00A54DD6">
        <w:rPr>
          <w:rFonts w:asciiTheme="majorBidi" w:hAnsiTheme="majorBidi" w:cstheme="majorBidi"/>
          <w:sz w:val="24"/>
          <w:szCs w:val="24"/>
        </w:rPr>
        <w:t>[39] Dhande, Ashwin</w:t>
      </w:r>
      <w:r w:rsidR="00EE0563">
        <w:rPr>
          <w:rFonts w:asciiTheme="majorBidi" w:hAnsiTheme="majorBidi" w:cstheme="majorBidi"/>
          <w:sz w:val="24"/>
          <w:szCs w:val="24"/>
        </w:rPr>
        <w:t>, “</w:t>
      </w:r>
      <w:r w:rsidRPr="00A54DD6">
        <w:rPr>
          <w:rFonts w:asciiTheme="majorBidi" w:hAnsiTheme="majorBidi" w:cstheme="majorBidi"/>
          <w:sz w:val="24"/>
          <w:szCs w:val="24"/>
        </w:rPr>
        <w:t>Multitasking Humanoid for Surveillance &amp; Monitoring</w:t>
      </w:r>
      <w:r w:rsidR="00EE0563">
        <w:rPr>
          <w:rFonts w:asciiTheme="majorBidi" w:hAnsiTheme="majorBidi" w:cstheme="majorBidi"/>
          <w:sz w:val="24"/>
          <w:szCs w:val="24"/>
        </w:rPr>
        <w:t>”</w:t>
      </w:r>
      <w:r w:rsidR="00DB616F">
        <w:rPr>
          <w:rFonts w:asciiTheme="majorBidi" w:hAnsiTheme="majorBidi" w:cstheme="majorBidi"/>
          <w:sz w:val="24"/>
          <w:szCs w:val="24"/>
        </w:rPr>
        <w:t>, 2008.</w:t>
      </w:r>
    </w:p>
    <w:p w:rsidR="00A54DD6" w:rsidRPr="00A54DD6" w:rsidRDefault="00A54DD6" w:rsidP="00EE0563">
      <w:pPr>
        <w:pStyle w:val="CommentText"/>
        <w:jc w:val="both"/>
        <w:rPr>
          <w:rFonts w:asciiTheme="majorBidi" w:hAnsiTheme="majorBidi" w:cstheme="majorBidi"/>
          <w:sz w:val="24"/>
          <w:szCs w:val="24"/>
        </w:rPr>
      </w:pPr>
      <w:r w:rsidRPr="00A54DD6">
        <w:rPr>
          <w:rFonts w:asciiTheme="majorBidi" w:hAnsiTheme="majorBidi" w:cstheme="majorBidi"/>
          <w:sz w:val="24"/>
          <w:szCs w:val="24"/>
        </w:rPr>
        <w:lastRenderedPageBreak/>
        <w:t>[40] M. Benallegue et al., "Model-Based External Force/Moment Estimation for Humanoid Robots with no Torque Measurement," 2018 IEEE International Conference on Robotics and Automation (ICRA), 2018.</w:t>
      </w:r>
    </w:p>
    <w:p w:rsidR="006A2B2F" w:rsidRPr="00A54DD6" w:rsidRDefault="006A2B2F" w:rsidP="00A54DD6">
      <w:pPr>
        <w:pStyle w:val="CommentText"/>
        <w:jc w:val="both"/>
        <w:rPr>
          <w:rFonts w:asciiTheme="majorBidi" w:hAnsiTheme="majorBidi" w:cstheme="majorBidi"/>
          <w:sz w:val="24"/>
          <w:szCs w:val="24"/>
        </w:rPr>
      </w:pPr>
    </w:p>
    <w:p w:rsidR="00A54DD6" w:rsidRPr="00A54DD6" w:rsidRDefault="00A54DD6" w:rsidP="00EE0563">
      <w:pPr>
        <w:pStyle w:val="CommentText"/>
        <w:jc w:val="both"/>
        <w:rPr>
          <w:rFonts w:asciiTheme="majorBidi" w:hAnsiTheme="majorBidi" w:cstheme="majorBidi"/>
          <w:sz w:val="24"/>
          <w:szCs w:val="24"/>
        </w:rPr>
      </w:pPr>
      <w:r w:rsidRPr="00A54DD6">
        <w:rPr>
          <w:rFonts w:asciiTheme="majorBidi" w:hAnsiTheme="majorBidi" w:cstheme="majorBidi"/>
          <w:sz w:val="24"/>
          <w:szCs w:val="24"/>
        </w:rPr>
        <w:t>[41] G. Zuo, Y. Qiu, Y. Liu and X. Huang, "Sensorless External Force Detection Method for Humanoid Robot Arm based on BP Neural Network," 2019 IEEE 9th Annual International Conference on CYBER Technology in Automation, Control, and Intelligent Systems (CYBER), 2019, pp. 265-270.</w:t>
      </w:r>
    </w:p>
    <w:p w:rsidR="00A54DD6" w:rsidRPr="00A54DD6" w:rsidRDefault="00A54DD6" w:rsidP="00A54DD6">
      <w:pPr>
        <w:pStyle w:val="CommentText"/>
        <w:jc w:val="both"/>
        <w:rPr>
          <w:rFonts w:asciiTheme="majorBidi" w:hAnsiTheme="majorBidi" w:cstheme="majorBidi"/>
          <w:sz w:val="24"/>
          <w:szCs w:val="24"/>
        </w:rPr>
      </w:pPr>
    </w:p>
    <w:p w:rsidR="00A54DD6" w:rsidRDefault="00A54DD6" w:rsidP="00EE0563">
      <w:pPr>
        <w:pStyle w:val="CommentText"/>
        <w:jc w:val="both"/>
        <w:rPr>
          <w:rFonts w:asciiTheme="majorBidi" w:hAnsiTheme="majorBidi" w:cstheme="majorBidi"/>
          <w:sz w:val="24"/>
          <w:szCs w:val="24"/>
        </w:rPr>
      </w:pPr>
      <w:r w:rsidRPr="00A54DD6">
        <w:rPr>
          <w:rFonts w:asciiTheme="majorBidi" w:hAnsiTheme="majorBidi" w:cstheme="majorBidi"/>
          <w:sz w:val="24"/>
          <w:szCs w:val="24"/>
        </w:rPr>
        <w:t xml:space="preserve">[42] M. Tahoun, A. Tayba, S. Alfayad, A. Wahdan and L. Chassagne, "Force Localized Interaction Sensing System for HYDROïD Humanoid Robot," in IEEE Sensors Journal, vol. 20, no. 8, </w:t>
      </w:r>
      <w:r w:rsidR="00EE0563">
        <w:rPr>
          <w:rFonts w:asciiTheme="majorBidi" w:hAnsiTheme="majorBidi" w:cstheme="majorBidi"/>
          <w:sz w:val="24"/>
          <w:szCs w:val="24"/>
        </w:rPr>
        <w:t>pp. 4112-4119, 2020</w:t>
      </w:r>
      <w:r w:rsidRPr="00A54DD6">
        <w:rPr>
          <w:rFonts w:asciiTheme="majorBidi" w:hAnsiTheme="majorBidi" w:cstheme="majorBidi"/>
          <w:sz w:val="24"/>
          <w:szCs w:val="24"/>
        </w:rPr>
        <w:t>.</w:t>
      </w:r>
    </w:p>
    <w:p w:rsidR="00390F2E" w:rsidRDefault="00390F2E" w:rsidP="00A54DD6">
      <w:pPr>
        <w:pStyle w:val="CommentText"/>
        <w:jc w:val="both"/>
        <w:rPr>
          <w:rFonts w:asciiTheme="majorBidi" w:hAnsiTheme="majorBidi" w:cstheme="majorBidi"/>
          <w:sz w:val="24"/>
          <w:szCs w:val="24"/>
        </w:rPr>
      </w:pPr>
    </w:p>
    <w:p w:rsidR="00390F2E" w:rsidRPr="00D1748A" w:rsidRDefault="00390F2E" w:rsidP="00EE0563">
      <w:pPr>
        <w:pStyle w:val="CommentText"/>
        <w:jc w:val="both"/>
        <w:rPr>
          <w:sz w:val="24"/>
          <w:szCs w:val="24"/>
        </w:rPr>
      </w:pPr>
      <w:r>
        <w:rPr>
          <w:sz w:val="24"/>
          <w:szCs w:val="24"/>
        </w:rPr>
        <w:t xml:space="preserve">[43] </w:t>
      </w:r>
      <w:r w:rsidRPr="00D1748A">
        <w:rPr>
          <w:sz w:val="24"/>
          <w:szCs w:val="24"/>
        </w:rPr>
        <w:t>Ramos, Oscar</w:t>
      </w:r>
      <w:r w:rsidR="00EE0563">
        <w:rPr>
          <w:sz w:val="24"/>
          <w:szCs w:val="24"/>
        </w:rPr>
        <w:t>, “</w:t>
      </w:r>
      <w:r w:rsidRPr="00D1748A">
        <w:rPr>
          <w:sz w:val="24"/>
          <w:szCs w:val="24"/>
        </w:rPr>
        <w:t>Generation of the whole-body motion for humanoid robots with the complete dynamics</w:t>
      </w:r>
      <w:r w:rsidR="00EE0563">
        <w:rPr>
          <w:sz w:val="24"/>
          <w:szCs w:val="24"/>
        </w:rPr>
        <w:t xml:space="preserve">”, </w:t>
      </w:r>
      <w:r w:rsidR="00EE0563" w:rsidRPr="00EE0563">
        <w:rPr>
          <w:sz w:val="24"/>
          <w:szCs w:val="24"/>
        </w:rPr>
        <w:t>2014.</w:t>
      </w:r>
    </w:p>
    <w:p w:rsidR="00390F2E" w:rsidRDefault="00390F2E" w:rsidP="00390F2E">
      <w:pPr>
        <w:pStyle w:val="CommentText"/>
        <w:jc w:val="both"/>
        <w:rPr>
          <w:sz w:val="24"/>
          <w:szCs w:val="24"/>
        </w:rPr>
      </w:pPr>
    </w:p>
    <w:p w:rsidR="00390F2E" w:rsidRPr="0020065B" w:rsidRDefault="00390F2E" w:rsidP="00EE0563">
      <w:pPr>
        <w:pStyle w:val="CommentText"/>
        <w:jc w:val="both"/>
        <w:rPr>
          <w:sz w:val="24"/>
          <w:szCs w:val="24"/>
        </w:rPr>
      </w:pPr>
      <w:r>
        <w:rPr>
          <w:sz w:val="24"/>
          <w:szCs w:val="24"/>
        </w:rPr>
        <w:t xml:space="preserve">[44] </w:t>
      </w:r>
      <w:r w:rsidRPr="0020065B">
        <w:rPr>
          <w:sz w:val="24"/>
          <w:szCs w:val="24"/>
        </w:rPr>
        <w:t>Meghdari, Ali &amp; Sohrabpour, s &amp; Nezamoddini, Seyed &amp; Izadi, Ehsan &amp; Tamaddoni, Seyed Hossein &amp; Basafa, Ehsan</w:t>
      </w:r>
      <w:r w:rsidR="00EE0563">
        <w:rPr>
          <w:sz w:val="24"/>
          <w:szCs w:val="24"/>
        </w:rPr>
        <w:t>, “</w:t>
      </w:r>
      <w:r w:rsidRPr="0020065B">
        <w:rPr>
          <w:sz w:val="24"/>
          <w:szCs w:val="24"/>
        </w:rPr>
        <w:t>Dynamics Modeling of a Humanoi</w:t>
      </w:r>
      <w:r w:rsidR="00EE0563">
        <w:rPr>
          <w:sz w:val="24"/>
          <w:szCs w:val="24"/>
        </w:rPr>
        <w:t>d Robot”, 2005, 10.1115</w:t>
      </w:r>
      <w:r w:rsidR="00DB616F">
        <w:rPr>
          <w:sz w:val="24"/>
          <w:szCs w:val="24"/>
        </w:rPr>
        <w:t>.</w:t>
      </w:r>
    </w:p>
    <w:p w:rsidR="00390F2E" w:rsidRPr="00A54DD6" w:rsidRDefault="00390F2E" w:rsidP="00A54DD6">
      <w:pPr>
        <w:pStyle w:val="CommentText"/>
        <w:jc w:val="both"/>
        <w:rPr>
          <w:rFonts w:asciiTheme="majorBidi" w:hAnsiTheme="majorBidi" w:cstheme="majorBidi"/>
          <w:sz w:val="24"/>
          <w:szCs w:val="24"/>
        </w:rPr>
      </w:pPr>
    </w:p>
    <w:p w:rsidR="00A54DD6" w:rsidRPr="00A54DD6" w:rsidRDefault="00A54DD6" w:rsidP="006A2B2F">
      <w:pPr>
        <w:pStyle w:val="CommentText"/>
      </w:pPr>
    </w:p>
    <w:p w:rsidR="006A2B2F" w:rsidRPr="00A54DD6" w:rsidRDefault="006A2B2F" w:rsidP="006A2B2F">
      <w:pPr>
        <w:pStyle w:val="CommentText"/>
      </w:pPr>
    </w:p>
    <w:p w:rsidR="006A2B2F" w:rsidRPr="00A54DD6" w:rsidRDefault="006A2B2F" w:rsidP="006A2B2F">
      <w:pPr>
        <w:pStyle w:val="CommentText"/>
      </w:pPr>
    </w:p>
    <w:p w:rsidR="002F31D2" w:rsidRPr="00A54DD6" w:rsidRDefault="002F31D2" w:rsidP="002F31D2">
      <w:pPr>
        <w:autoSpaceDE w:val="0"/>
        <w:autoSpaceDN w:val="0"/>
        <w:adjustRightInd w:val="0"/>
        <w:spacing w:after="0" w:line="240" w:lineRule="auto"/>
        <w:jc w:val="both"/>
        <w:rPr>
          <w:rFonts w:asciiTheme="majorBidi" w:hAnsiTheme="majorBidi" w:cstheme="majorBidi"/>
          <w:sz w:val="24"/>
          <w:szCs w:val="24"/>
        </w:rPr>
      </w:pPr>
    </w:p>
    <w:p w:rsidR="002F31D2" w:rsidRPr="00A54DD6" w:rsidRDefault="002F31D2" w:rsidP="002F31D2">
      <w:pPr>
        <w:autoSpaceDE w:val="0"/>
        <w:autoSpaceDN w:val="0"/>
        <w:adjustRightInd w:val="0"/>
        <w:spacing w:after="0" w:line="240" w:lineRule="auto"/>
        <w:jc w:val="both"/>
        <w:rPr>
          <w:rFonts w:asciiTheme="majorBidi" w:hAnsiTheme="majorBidi" w:cstheme="majorBidi"/>
          <w:sz w:val="24"/>
          <w:szCs w:val="24"/>
        </w:rPr>
      </w:pPr>
    </w:p>
    <w:p w:rsidR="002F31D2" w:rsidRPr="00A54DD6" w:rsidRDefault="002F31D2" w:rsidP="002F31D2">
      <w:pPr>
        <w:autoSpaceDE w:val="0"/>
        <w:autoSpaceDN w:val="0"/>
        <w:adjustRightInd w:val="0"/>
        <w:spacing w:after="0" w:line="240" w:lineRule="auto"/>
        <w:rPr>
          <w:rFonts w:asciiTheme="majorBidi" w:hAnsiTheme="majorBidi" w:cstheme="majorBidi"/>
          <w:sz w:val="24"/>
          <w:szCs w:val="24"/>
        </w:rPr>
      </w:pPr>
    </w:p>
    <w:p w:rsidR="0043411B" w:rsidRPr="00A54DD6" w:rsidRDefault="0043411B"/>
    <w:sectPr w:rsidR="0043411B" w:rsidRPr="00A54D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Mincho">
    <w:altName w:val="Yu Gothic UI"/>
    <w:panose1 w:val="02020609040205080304"/>
    <w:charset w:val="80"/>
    <w:family w:val="roman"/>
    <w:notTrueType/>
    <w:pitch w:val="fixed"/>
    <w:sig w:usb0="00000001" w:usb1="08070000" w:usb2="00000010" w:usb3="00000000" w:csb0="00020000" w:csb1="00000000"/>
  </w:font>
  <w:font w:name="SimSun">
    <w:altName w:val="宋体"/>
    <w:panose1 w:val="02010600030101010101"/>
    <w:charset w:val="86"/>
    <w:family w:val="auto"/>
    <w:pitch w:val="variable"/>
    <w:sig w:usb0="00000003" w:usb1="288F0000" w:usb2="00000016" w:usb3="00000000" w:csb0="00040001" w:csb1="00000000"/>
  </w:font>
  <w:font w:name="SFRM1095">
    <w:altName w:val="MS Gothic"/>
    <w:panose1 w:val="00000000000000000000"/>
    <w:charset w:val="80"/>
    <w:family w:val="auto"/>
    <w:notTrueType/>
    <w:pitch w:val="default"/>
    <w:sig w:usb0="00000000" w:usb1="08070000" w:usb2="00000010" w:usb3="00000000" w:csb0="00020000"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A566794"/>
    <w:multiLevelType w:val="multilevel"/>
    <w:tmpl w:val="BEDEE5AA"/>
    <w:lvl w:ilvl="0">
      <w:start w:val="1"/>
      <w:numFmt w:val="decimal"/>
      <w:pStyle w:val="reference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2B742EE5"/>
    <w:multiLevelType w:val="multilevel"/>
    <w:tmpl w:val="9FFC2264"/>
    <w:lvl w:ilvl="0">
      <w:start w:val="2"/>
      <w:numFmt w:val="decimal"/>
      <w:pStyle w:val="Heading1"/>
      <w:suff w:val="space"/>
      <w:lvlText w:val="Chapter %1"/>
      <w:lvlJc w:val="left"/>
      <w:pPr>
        <w:ind w:left="0" w:firstLine="0"/>
      </w:pPr>
      <w:rPr>
        <w:rFonts w:hint="default"/>
      </w:rPr>
    </w:lvl>
    <w:lvl w:ilvl="1">
      <w:start w:val="1"/>
      <w:numFmt w:val="decimal"/>
      <w:pStyle w:val="Heading2"/>
      <w:suff w:val="nothing"/>
      <w:lvlText w:val="2.%2"/>
      <w:lvlJc w:val="left"/>
      <w:pPr>
        <w:ind w:left="0" w:firstLine="0"/>
      </w:pPr>
      <w:rPr>
        <w:rFonts w:hint="default"/>
        <w:color w:val="auto"/>
      </w:rPr>
    </w:lvl>
    <w:lvl w:ilvl="2">
      <w:start w:val="1"/>
      <w:numFmt w:val="decimal"/>
      <w:pStyle w:val="Heading3"/>
      <w:suff w:val="nothing"/>
      <w:lvlText w:val="2.2.%3"/>
      <w:lvlJc w:val="left"/>
      <w:pPr>
        <w:ind w:left="0" w:firstLine="0"/>
      </w:pPr>
      <w:rPr>
        <w:rFonts w:hint="default"/>
      </w:rPr>
    </w:lvl>
    <w:lvl w:ilvl="3">
      <w:start w:val="1"/>
      <w:numFmt w:val="decimal"/>
      <w:pStyle w:val="Heading4"/>
      <w:suff w:val="nothing"/>
      <w:lvlText w:val="2.3.%4"/>
      <w:lvlJc w:val="left"/>
      <w:pPr>
        <w:ind w:left="0" w:firstLine="0"/>
      </w:pPr>
      <w:rPr>
        <w:rFonts w:ascii="Times New Roman" w:hAnsi="Times New Roman" w:hint="default"/>
        <w:b/>
        <w:i w:val="0"/>
        <w:sz w:val="32"/>
      </w:rPr>
    </w:lvl>
    <w:lvl w:ilvl="4">
      <w:start w:val="1"/>
      <w:numFmt w:val="decimal"/>
      <w:pStyle w:val="Heading5"/>
      <w:suff w:val="nothing"/>
      <w:lvlText w:val="2.4.%5"/>
      <w:lvlJc w:val="left"/>
      <w:pPr>
        <w:ind w:left="0" w:firstLine="0"/>
      </w:pPr>
      <w:rPr>
        <w:rFonts w:ascii="Times New Roman" w:hAnsi="Times New Roman" w:cs="Times New Roman" w:hint="default"/>
        <w:b/>
        <w:color w:val="auto"/>
        <w:sz w:val="32"/>
        <w:szCs w:val="32"/>
      </w:rPr>
    </w:lvl>
    <w:lvl w:ilvl="5">
      <w:start w:val="1"/>
      <w:numFmt w:val="decimal"/>
      <w:pStyle w:val="Heading6"/>
      <w:suff w:val="nothing"/>
      <w:lvlText w:val="2.5.%6"/>
      <w:lvlJc w:val="left"/>
      <w:pPr>
        <w:ind w:left="0" w:firstLine="0"/>
      </w:pPr>
      <w:rPr>
        <w:rFonts w:hint="default"/>
      </w:rPr>
    </w:lvl>
    <w:lvl w:ilvl="6">
      <w:start w:val="1"/>
      <w:numFmt w:val="decimal"/>
      <w:pStyle w:val="Heading7"/>
      <w:suff w:val="nothing"/>
      <w:lvlText w:val="3.%7"/>
      <w:lvlJc w:val="left"/>
      <w:pPr>
        <w:ind w:left="0" w:firstLine="0"/>
      </w:pPr>
      <w:rPr>
        <w:rFonts w:ascii="Times New Roman" w:hAnsi="Times New Roman" w:cs="Times New Roman" w:hint="default"/>
        <w:b/>
        <w:i w:val="0"/>
        <w:color w:val="auto"/>
        <w:sz w:val="36"/>
        <w:szCs w:val="36"/>
      </w:rPr>
    </w:lvl>
    <w:lvl w:ilvl="7">
      <w:start w:val="1"/>
      <w:numFmt w:val="decimal"/>
      <w:pStyle w:val="Heading8"/>
      <w:suff w:val="nothing"/>
      <w:lvlText w:val="3.4.%8"/>
      <w:lvlJc w:val="left"/>
      <w:pPr>
        <w:ind w:left="0" w:firstLine="0"/>
      </w:pPr>
      <w:rPr>
        <w:rFonts w:hint="default"/>
      </w:rPr>
    </w:lvl>
    <w:lvl w:ilvl="8">
      <w:start w:val="1"/>
      <w:numFmt w:val="none"/>
      <w:pStyle w:val="Heading9"/>
      <w:suff w:val="nothing"/>
      <w:lvlText w:val=""/>
      <w:lvlJc w:val="left"/>
      <w:pPr>
        <w:ind w:left="0" w:firstLine="0"/>
      </w:pPr>
      <w:rPr>
        <w:rFonts w:hint="default"/>
      </w:rPr>
    </w:lvl>
  </w:abstractNum>
  <w:abstractNum w:abstractNumId="2" w15:restartNumberingAfterBreak="0">
    <w:nsid w:val="52CA544A"/>
    <w:multiLevelType w:val="singleLevel"/>
    <w:tmpl w:val="AED6D67E"/>
    <w:lvl w:ilvl="0">
      <w:start w:val="1"/>
      <w:numFmt w:val="decimal"/>
      <w:lvlText w:val="[%1]"/>
      <w:lvlJc w:val="left"/>
      <w:pPr>
        <w:tabs>
          <w:tab w:val="num" w:pos="360"/>
        </w:tabs>
        <w:ind w:left="360" w:hanging="360"/>
      </w:pPr>
      <w:rPr>
        <w:rFonts w:ascii="Times New Roman" w:hAnsi="Times New Roman" w:cs="Times New Roman" w:hint="default"/>
        <w:b w:val="0"/>
        <w:bCs w:val="0"/>
        <w:i w:val="0"/>
        <w:iCs w:val="0"/>
        <w:sz w:val="16"/>
        <w:szCs w:val="16"/>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E03A1"/>
    <w:rsid w:val="00127B9F"/>
    <w:rsid w:val="001E059A"/>
    <w:rsid w:val="00246177"/>
    <w:rsid w:val="00270A4C"/>
    <w:rsid w:val="002E5B5D"/>
    <w:rsid w:val="002F31D2"/>
    <w:rsid w:val="00300ED6"/>
    <w:rsid w:val="00355537"/>
    <w:rsid w:val="00390F2E"/>
    <w:rsid w:val="003E03A1"/>
    <w:rsid w:val="0043411B"/>
    <w:rsid w:val="00440BA9"/>
    <w:rsid w:val="004936D3"/>
    <w:rsid w:val="006A2B2F"/>
    <w:rsid w:val="006C0F2E"/>
    <w:rsid w:val="00912B79"/>
    <w:rsid w:val="009141C9"/>
    <w:rsid w:val="00915D8D"/>
    <w:rsid w:val="00985A5C"/>
    <w:rsid w:val="009D613E"/>
    <w:rsid w:val="00A54DD6"/>
    <w:rsid w:val="00B70348"/>
    <w:rsid w:val="00D01AA8"/>
    <w:rsid w:val="00DB616F"/>
    <w:rsid w:val="00EB4B90"/>
    <w:rsid w:val="00EE056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F21047"/>
  <w15:chartTrackingRefBased/>
  <w15:docId w15:val="{B66947EE-3F9C-4193-B558-22FFC30AC2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F31D2"/>
  </w:style>
  <w:style w:type="paragraph" w:styleId="Heading1">
    <w:name w:val="heading 1"/>
    <w:basedOn w:val="Normal"/>
    <w:next w:val="Normal"/>
    <w:link w:val="Heading1Char"/>
    <w:uiPriority w:val="9"/>
    <w:qFormat/>
    <w:rsid w:val="002F31D2"/>
    <w:pPr>
      <w:keepNext/>
      <w:keepLines/>
      <w:numPr>
        <w:numId w:val="1"/>
      </w:numPr>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2F31D2"/>
    <w:pPr>
      <w:keepNext/>
      <w:keepLines/>
      <w:numPr>
        <w:ilvl w:val="1"/>
        <w:numId w:val="1"/>
      </w:numPr>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2F31D2"/>
    <w:pPr>
      <w:keepNext/>
      <w:keepLines/>
      <w:numPr>
        <w:ilvl w:val="2"/>
        <w:numId w:val="1"/>
      </w:numPr>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2F31D2"/>
    <w:pPr>
      <w:keepNext/>
      <w:keepLines/>
      <w:numPr>
        <w:ilvl w:val="3"/>
        <w:numId w:val="1"/>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2F31D2"/>
    <w:pPr>
      <w:keepNext/>
      <w:keepLines/>
      <w:numPr>
        <w:ilvl w:val="4"/>
        <w:numId w:val="1"/>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unhideWhenUsed/>
    <w:qFormat/>
    <w:rsid w:val="002F31D2"/>
    <w:pPr>
      <w:keepNext/>
      <w:keepLines/>
      <w:numPr>
        <w:ilvl w:val="5"/>
        <w:numId w:val="1"/>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unhideWhenUsed/>
    <w:qFormat/>
    <w:rsid w:val="002F31D2"/>
    <w:pPr>
      <w:keepNext/>
      <w:keepLines/>
      <w:numPr>
        <w:ilvl w:val="6"/>
        <w:numId w:val="1"/>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unhideWhenUsed/>
    <w:qFormat/>
    <w:rsid w:val="002F31D2"/>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2F31D2"/>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31D2"/>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2F31D2"/>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2F31D2"/>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2F31D2"/>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rsid w:val="002F31D2"/>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rsid w:val="002F31D2"/>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rsid w:val="002F31D2"/>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rsid w:val="002F31D2"/>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2F31D2"/>
    <w:rPr>
      <w:rFonts w:asciiTheme="majorHAnsi" w:eastAsiaTheme="majorEastAsia" w:hAnsiTheme="majorHAnsi" w:cstheme="majorBidi"/>
      <w:i/>
      <w:iCs/>
      <w:color w:val="272727" w:themeColor="text1" w:themeTint="D8"/>
      <w:sz w:val="21"/>
      <w:szCs w:val="21"/>
    </w:rPr>
  </w:style>
  <w:style w:type="character" w:styleId="Hyperlink">
    <w:name w:val="Hyperlink"/>
    <w:basedOn w:val="DefaultParagraphFont"/>
    <w:uiPriority w:val="99"/>
    <w:unhideWhenUsed/>
    <w:rsid w:val="002F31D2"/>
    <w:rPr>
      <w:color w:val="0563C1" w:themeColor="hyperlink"/>
      <w:u w:val="single"/>
    </w:rPr>
  </w:style>
  <w:style w:type="paragraph" w:styleId="CommentText">
    <w:name w:val="annotation text"/>
    <w:basedOn w:val="Normal"/>
    <w:link w:val="CommentTextChar"/>
    <w:uiPriority w:val="99"/>
    <w:unhideWhenUsed/>
    <w:rsid w:val="006A2B2F"/>
    <w:pPr>
      <w:spacing w:after="0" w:line="240" w:lineRule="auto"/>
    </w:pPr>
    <w:rPr>
      <w:rFonts w:ascii="Times New Roman" w:eastAsia="MS Mincho" w:hAnsi="Times New Roman" w:cs="Times New Roman"/>
      <w:sz w:val="20"/>
      <w:szCs w:val="20"/>
      <w:lang w:eastAsia="ja-JP"/>
    </w:rPr>
  </w:style>
  <w:style w:type="character" w:customStyle="1" w:styleId="CommentTextChar">
    <w:name w:val="Comment Text Char"/>
    <w:basedOn w:val="DefaultParagraphFont"/>
    <w:link w:val="CommentText"/>
    <w:uiPriority w:val="99"/>
    <w:rsid w:val="006A2B2F"/>
    <w:rPr>
      <w:rFonts w:ascii="Times New Roman" w:eastAsia="MS Mincho" w:hAnsi="Times New Roman" w:cs="Times New Roman"/>
      <w:sz w:val="20"/>
      <w:szCs w:val="20"/>
      <w:lang w:eastAsia="ja-JP"/>
    </w:rPr>
  </w:style>
  <w:style w:type="character" w:styleId="CommentReference">
    <w:name w:val="annotation reference"/>
    <w:uiPriority w:val="99"/>
    <w:semiHidden/>
    <w:unhideWhenUsed/>
    <w:rsid w:val="006A2B2F"/>
    <w:rPr>
      <w:sz w:val="16"/>
      <w:szCs w:val="16"/>
    </w:rPr>
  </w:style>
  <w:style w:type="character" w:styleId="HTMLCite">
    <w:name w:val="HTML Cite"/>
    <w:uiPriority w:val="99"/>
    <w:semiHidden/>
    <w:unhideWhenUsed/>
    <w:rsid w:val="006A2B2F"/>
    <w:rPr>
      <w:i/>
      <w:iCs/>
    </w:rPr>
  </w:style>
  <w:style w:type="character" w:customStyle="1" w:styleId="reference-accessdate">
    <w:name w:val="reference-accessdate"/>
    <w:rsid w:val="006A2B2F"/>
  </w:style>
  <w:style w:type="character" w:customStyle="1" w:styleId="nowrap">
    <w:name w:val="nowrap"/>
    <w:rsid w:val="006A2B2F"/>
  </w:style>
  <w:style w:type="character" w:styleId="Emphasis">
    <w:name w:val="Emphasis"/>
    <w:uiPriority w:val="20"/>
    <w:qFormat/>
    <w:rsid w:val="006A2B2F"/>
    <w:rPr>
      <w:i/>
      <w:iCs/>
    </w:rPr>
  </w:style>
  <w:style w:type="character" w:customStyle="1" w:styleId="BodyTextChar">
    <w:name w:val="Body Text Char"/>
    <w:link w:val="BodyText"/>
    <w:rsid w:val="006A2B2F"/>
    <w:rPr>
      <w:rFonts w:eastAsia="SimSun"/>
      <w:spacing w:val="-1"/>
      <w:lang w:val="x-none" w:eastAsia="x-none"/>
    </w:rPr>
  </w:style>
  <w:style w:type="paragraph" w:customStyle="1" w:styleId="references">
    <w:name w:val="references"/>
    <w:rsid w:val="006A2B2F"/>
    <w:pPr>
      <w:numPr>
        <w:numId w:val="3"/>
      </w:numPr>
      <w:spacing w:after="50" w:line="180" w:lineRule="exact"/>
      <w:jc w:val="both"/>
    </w:pPr>
    <w:rPr>
      <w:rFonts w:ascii="Times New Roman" w:eastAsia="MS Mincho" w:hAnsi="Times New Roman" w:cs="Times New Roman"/>
      <w:noProof/>
      <w:sz w:val="16"/>
      <w:szCs w:val="16"/>
    </w:rPr>
  </w:style>
  <w:style w:type="paragraph" w:styleId="BodyText">
    <w:name w:val="Body Text"/>
    <w:basedOn w:val="Normal"/>
    <w:link w:val="BodyTextChar"/>
    <w:semiHidden/>
    <w:unhideWhenUsed/>
    <w:rsid w:val="006A2B2F"/>
    <w:pPr>
      <w:spacing w:after="120"/>
    </w:pPr>
    <w:rPr>
      <w:rFonts w:eastAsia="SimSun"/>
      <w:spacing w:val="-1"/>
      <w:lang w:val="x-none" w:eastAsia="x-none"/>
    </w:rPr>
  </w:style>
  <w:style w:type="character" w:customStyle="1" w:styleId="BodyTextChar1">
    <w:name w:val="Body Text Char1"/>
    <w:basedOn w:val="DefaultParagraphFont"/>
    <w:uiPriority w:val="99"/>
    <w:semiHidden/>
    <w:rsid w:val="006A2B2F"/>
  </w:style>
  <w:style w:type="paragraph" w:styleId="NormalWeb">
    <w:name w:val="Normal (Web)"/>
    <w:basedOn w:val="Normal"/>
    <w:uiPriority w:val="99"/>
    <w:semiHidden/>
    <w:unhideWhenUsed/>
    <w:rsid w:val="00912B79"/>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665628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en.wikipedia.org/wiki/The_Washington_Post"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washingtonpost.com/blogs/innovations/wp/2013/07/12/what-if-this-atlas-shrugged-darpa-unveils-new-humanoid-robot/"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A90187-37F2-4214-B622-76C23439CF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TotalTime>
  <Pages>4</Pages>
  <Words>1149</Words>
  <Characters>6550</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SACC</Company>
  <LinksUpToDate>false</LinksUpToDate>
  <CharactersWithSpaces>7684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Samia</dc:creator>
  <cp:keywords/>
  <dc:description/>
  <cp:lastModifiedBy>Samia</cp:lastModifiedBy>
  <cp:revision>15</cp:revision>
  <dcterms:created xsi:type="dcterms:W3CDTF">2021-06-22T20:34:00Z</dcterms:created>
  <dcterms:modified xsi:type="dcterms:W3CDTF">2021-06-26T23:42:00Z</dcterms:modified>
</cp:coreProperties>
</file>