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0944" w:rsidRDefault="003F1EB7" w:rsidP="003F1EB7">
      <w:pPr>
        <w:pStyle w:val="Heading1"/>
      </w:pPr>
      <w:r>
        <w:t>Overview</w:t>
      </w:r>
    </w:p>
    <w:p w:rsidR="00A942BD" w:rsidRDefault="003F1EB7" w:rsidP="00542876">
      <w:r>
        <w:t xml:space="preserve">This document describes </w:t>
      </w:r>
      <w:r w:rsidR="00A942BD">
        <w:t>the design and implementation of exceptions in Pascaline.</w:t>
      </w:r>
    </w:p>
    <w:p w:rsidR="00A942BD" w:rsidRDefault="00A942BD" w:rsidP="003F1EB7">
      <w:pPr>
        <w:pStyle w:val="Heading1"/>
      </w:pPr>
      <w:r>
        <w:t>ISO 7185 exception handling</w:t>
      </w:r>
    </w:p>
    <w:p w:rsidR="00A942BD" w:rsidRDefault="00A942BD" w:rsidP="00A942BD">
      <w:r>
        <w:t>The basis of exception handling is the error. An exception is an error, which is an event, plus the structure to deal with it.</w:t>
      </w:r>
    </w:p>
    <w:p w:rsidR="00A942BD" w:rsidRDefault="00A942BD" w:rsidP="00A942BD">
      <w:r>
        <w:t>IP Pascal has the rule that errors are not passed up from OS implementation layers. Each error causes the program to terminate, executing any of the system layer exit blocks, but not user level exit blocks.</w:t>
      </w:r>
    </w:p>
    <w:p w:rsidR="00A942BD" w:rsidRDefault="00A942BD" w:rsidP="00A942BD">
      <w:r>
        <w:t xml:space="preserve">In practice, this does not cause problems because there are a series of “status” calls that allow the program to avoid triggering errors, such as </w:t>
      </w:r>
      <w:proofErr w:type="spellStart"/>
      <w:proofErr w:type="gramStart"/>
      <w:r>
        <w:t>eof</w:t>
      </w:r>
      <w:proofErr w:type="spellEnd"/>
      <w:r>
        <w:t>(</w:t>
      </w:r>
      <w:proofErr w:type="gramEnd"/>
      <w:r>
        <w:t>) for end of file conditions, and exists() for missing file conditions.</w:t>
      </w:r>
    </w:p>
    <w:p w:rsidR="00A942BD" w:rsidRPr="00A942BD" w:rsidRDefault="00A942BD" w:rsidP="00A942BD">
      <w:r>
        <w:t>The target program is on its own to implement exception handling, but this usually falls into having it pass the errors up to callers, and/or executing an interprocedure goto to bail out of nested code.</w:t>
      </w:r>
    </w:p>
    <w:p w:rsidR="003F1EB7" w:rsidRDefault="003F1EB7" w:rsidP="003F1EB7">
      <w:pPr>
        <w:pStyle w:val="Heading1"/>
      </w:pPr>
      <w:r>
        <w:t>Simple vs. complex exception handling</w:t>
      </w:r>
    </w:p>
    <w:p w:rsidR="003F1EB7" w:rsidRDefault="003F1EB7" w:rsidP="00542876">
      <w:r>
        <w:t xml:space="preserve">The structure of a </w:t>
      </w:r>
      <w:r w:rsidRPr="003F1EB7">
        <w:rPr>
          <w:rStyle w:val="referenceChar"/>
        </w:rPr>
        <w:t>try</w:t>
      </w:r>
      <w:r>
        <w:t xml:space="preserve"> statement is such that the exact exceptions are not known until the statement is finished. This can create problems in terms of simple processors of the intermediate without the ability to look ahead. This describes </w:t>
      </w:r>
      <w:r w:rsidRPr="003F1EB7">
        <w:rPr>
          <w:rStyle w:val="referenceChar"/>
        </w:rPr>
        <w:t>passim</w:t>
      </w:r>
      <w:r>
        <w:t>, and the former check encoder.</w:t>
      </w:r>
    </w:p>
    <w:p w:rsidR="003F1EB7" w:rsidRDefault="003F1EB7" w:rsidP="00542876">
      <w:r>
        <w:t xml:space="preserve">For this reason, I describe both a simple system for exception management, suitable for passim, and a complex one for the machine encoder. The simple system does not require </w:t>
      </w:r>
      <w:proofErr w:type="spellStart"/>
      <w:r>
        <w:t>lookahead</w:t>
      </w:r>
      <w:proofErr w:type="spellEnd"/>
      <w:r>
        <w:t>. The complex one does.</w:t>
      </w:r>
    </w:p>
    <w:p w:rsidR="003F1EB7" w:rsidRDefault="003F1EB7" w:rsidP="003F1EB7">
      <w:pPr>
        <w:pStyle w:val="Heading1"/>
      </w:pPr>
      <w:r>
        <w:t>Simple exception management</w:t>
      </w:r>
    </w:p>
    <w:p w:rsidR="003F1EB7" w:rsidRDefault="003F1EB7" w:rsidP="00542876">
      <w:r>
        <w:t>Consider a sample try block:</w:t>
      </w:r>
    </w:p>
    <w:p w:rsidR="003F1EB7" w:rsidRDefault="003F1EB7" w:rsidP="00542876"/>
    <w:p w:rsidR="003F1EB7" w:rsidRPr="003F1EB7" w:rsidRDefault="003F1EB7" w:rsidP="003F1EB7">
      <w:pPr>
        <w:pStyle w:val="Code"/>
        <w:rPr>
          <w:b/>
        </w:rPr>
      </w:pPr>
      <w:proofErr w:type="gramStart"/>
      <w:r w:rsidRPr="003F1EB7">
        <w:rPr>
          <w:b/>
        </w:rPr>
        <w:t>try</w:t>
      </w:r>
      <w:proofErr w:type="gramEnd"/>
    </w:p>
    <w:p w:rsidR="003F1EB7" w:rsidRDefault="003F1EB7" w:rsidP="003F1EB7">
      <w:pPr>
        <w:pStyle w:val="Code"/>
      </w:pPr>
    </w:p>
    <w:p w:rsidR="003F1EB7" w:rsidRDefault="003F1EB7" w:rsidP="003F1EB7">
      <w:pPr>
        <w:pStyle w:val="Code"/>
      </w:pPr>
      <w:r>
        <w:t xml:space="preserve">   </w:t>
      </w:r>
      <w:proofErr w:type="spellStart"/>
      <w:proofErr w:type="gramStart"/>
      <w:r>
        <w:t>dothis</w:t>
      </w:r>
      <w:proofErr w:type="spellEnd"/>
      <w:proofErr w:type="gramEnd"/>
      <w:r>
        <w:t>;</w:t>
      </w:r>
    </w:p>
    <w:p w:rsidR="003F1EB7" w:rsidRDefault="003F1EB7" w:rsidP="003F1EB7">
      <w:pPr>
        <w:pStyle w:val="Code"/>
      </w:pPr>
      <w:r>
        <w:t xml:space="preserve">   </w:t>
      </w:r>
      <w:proofErr w:type="spellStart"/>
      <w:proofErr w:type="gramStart"/>
      <w:r>
        <w:t>dothat</w:t>
      </w:r>
      <w:proofErr w:type="spellEnd"/>
      <w:proofErr w:type="gramEnd"/>
    </w:p>
    <w:p w:rsidR="003F1EB7" w:rsidRDefault="003F1EB7" w:rsidP="003F1EB7">
      <w:pPr>
        <w:pStyle w:val="Code"/>
      </w:pPr>
    </w:p>
    <w:p w:rsidR="003F1EB7" w:rsidRDefault="003F1EB7" w:rsidP="003F1EB7">
      <w:pPr>
        <w:pStyle w:val="Code"/>
      </w:pPr>
      <w:proofErr w:type="gramStart"/>
      <w:r w:rsidRPr="003F1EB7">
        <w:rPr>
          <w:b/>
        </w:rPr>
        <w:t>on</w:t>
      </w:r>
      <w:proofErr w:type="gramEnd"/>
      <w:r>
        <w:t xml:space="preserve"> exception1 </w:t>
      </w:r>
      <w:r w:rsidRPr="003F1EB7">
        <w:rPr>
          <w:b/>
        </w:rPr>
        <w:t>except</w:t>
      </w:r>
      <w:r>
        <w:t xml:space="preserve"> </w:t>
      </w:r>
      <w:proofErr w:type="spellStart"/>
      <w:r>
        <w:t>dothing</w:t>
      </w:r>
      <w:proofErr w:type="spellEnd"/>
    </w:p>
    <w:p w:rsidR="003F1EB7" w:rsidRDefault="003F1EB7" w:rsidP="003F1EB7">
      <w:pPr>
        <w:pStyle w:val="Code"/>
      </w:pPr>
      <w:proofErr w:type="gramStart"/>
      <w:r w:rsidRPr="003F1EB7">
        <w:rPr>
          <w:b/>
        </w:rPr>
        <w:t>on</w:t>
      </w:r>
      <w:proofErr w:type="gramEnd"/>
      <w:r>
        <w:t xml:space="preserve"> exception2 </w:t>
      </w:r>
      <w:r w:rsidRPr="003F1EB7">
        <w:rPr>
          <w:b/>
        </w:rPr>
        <w:t>except</w:t>
      </w:r>
      <w:r>
        <w:t xml:space="preserve"> </w:t>
      </w:r>
      <w:proofErr w:type="spellStart"/>
      <w:r>
        <w:t>doother</w:t>
      </w:r>
      <w:proofErr w:type="spellEnd"/>
    </w:p>
    <w:p w:rsidR="003F1EB7" w:rsidRDefault="003F1EB7" w:rsidP="003F1EB7">
      <w:pPr>
        <w:pStyle w:val="Code"/>
      </w:pPr>
      <w:proofErr w:type="gramStart"/>
      <w:r w:rsidRPr="003F1EB7">
        <w:rPr>
          <w:b/>
        </w:rPr>
        <w:t>except</w:t>
      </w:r>
      <w:proofErr w:type="gramEnd"/>
      <w:r>
        <w:t xml:space="preserve"> </w:t>
      </w:r>
      <w:proofErr w:type="spellStart"/>
      <w:r>
        <w:t>doall</w:t>
      </w:r>
      <w:proofErr w:type="spellEnd"/>
    </w:p>
    <w:p w:rsidR="003F1EB7" w:rsidRDefault="003F1EB7" w:rsidP="003F1EB7">
      <w:pPr>
        <w:pStyle w:val="Code"/>
      </w:pPr>
      <w:proofErr w:type="gramStart"/>
      <w:r w:rsidRPr="003F1EB7">
        <w:rPr>
          <w:b/>
        </w:rPr>
        <w:t>else</w:t>
      </w:r>
      <w:proofErr w:type="gramEnd"/>
      <w:r>
        <w:t xml:space="preserve"> </w:t>
      </w:r>
      <w:proofErr w:type="spellStart"/>
      <w:r>
        <w:t>somethingelse</w:t>
      </w:r>
      <w:proofErr w:type="spellEnd"/>
    </w:p>
    <w:p w:rsidR="003F1EB7" w:rsidRDefault="003F1EB7" w:rsidP="003F1EB7">
      <w:pPr>
        <w:pStyle w:val="Code"/>
      </w:pPr>
    </w:p>
    <w:p w:rsidR="003F1EB7" w:rsidRDefault="003F1EB7" w:rsidP="003F1EB7">
      <w:pPr>
        <w:pStyle w:val="Code"/>
      </w:pPr>
      <w:proofErr w:type="gramStart"/>
      <w:r w:rsidRPr="003F1EB7">
        <w:rPr>
          <w:b/>
        </w:rPr>
        <w:t>end</w:t>
      </w:r>
      <w:proofErr w:type="gramEnd"/>
      <w:r>
        <w:t>;</w:t>
      </w:r>
    </w:p>
    <w:p w:rsidR="003F1EB7" w:rsidRDefault="003F1EB7" w:rsidP="003F1EB7">
      <w:pPr>
        <w:pStyle w:val="Code"/>
      </w:pPr>
    </w:p>
    <w:p w:rsidR="003F1EB7" w:rsidRDefault="003F1EB7" w:rsidP="003F1EB7">
      <w:r>
        <w:lastRenderedPageBreak/>
        <w:t>The statements between try and on const</w:t>
      </w:r>
      <w:r w:rsidR="0080266C">
        <w:t>it</w:t>
      </w:r>
      <w:r>
        <w:t xml:space="preserve">ute the controlled block. </w:t>
      </w:r>
      <w:proofErr w:type="gramStart"/>
      <w:r>
        <w:t>The except</w:t>
      </w:r>
      <w:proofErr w:type="gramEnd"/>
      <w:r>
        <w:t xml:space="preserve"> and the else clause all constitute side branches for the try statement. It looks much like a case statement where the select variable is the body.</w:t>
      </w:r>
    </w:p>
    <w:p w:rsidR="0080266C" w:rsidRDefault="0080266C" w:rsidP="003F1EB7">
      <w:r>
        <w:t xml:space="preserve">The try statement saves any context information it needs before executing the block, </w:t>
      </w:r>
      <w:proofErr w:type="gramStart"/>
      <w:r>
        <w:t>then</w:t>
      </w:r>
      <w:proofErr w:type="gramEnd"/>
      <w:r>
        <w:t xml:space="preserve"> restores it at the end of the block, before any exception or else clause. At the start of the block it also hooks the one exception vector for the system, and restores that hook when the block ends. Any throw statement jumps to whoever has hooked the single exception vector, and includes the address of the exception variable that was thrown.</w:t>
      </w:r>
    </w:p>
    <w:p w:rsidR="0008404B" w:rsidRDefault="0008404B" w:rsidP="003F1EB7">
      <w:r>
        <w:t>On reentry, the try statement restores the context that was saved. Then, each of the exception clauses compares the exception address with the ones in the statement. The single except statement with no exception variable is a catch all clause with no compare that executes when all other exception clauses fall thro</w:t>
      </w:r>
      <w:r w:rsidR="008E5DA6">
        <w:t>ugh. The else clause executes when no exception is taken.</w:t>
      </w:r>
    </w:p>
    <w:p w:rsidR="008E5DA6" w:rsidRDefault="008E5DA6" w:rsidP="003F1EB7"/>
    <w:p w:rsidR="008E5DA6" w:rsidRDefault="008E5DA6" w:rsidP="00D959FE">
      <w:pPr>
        <w:pStyle w:val="Heading1"/>
      </w:pPr>
      <w:r>
        <w:t>Complex exception management</w:t>
      </w:r>
    </w:p>
    <w:p w:rsidR="008E5DA6" w:rsidRDefault="008E5DA6" w:rsidP="003F1EB7">
      <w:r>
        <w:t>For this method, each exception variable contains an address vector for the exception statement, and the address of the stack point to restore to. When the try statement begins, a context is stacked, and each of the exception vectors is “hooked”. This occurs when the contents of the exception vector is saved on stack, then the address of the exception handling statement and stack location are placed into the exception vector.</w:t>
      </w:r>
    </w:p>
    <w:p w:rsidR="008E5DA6" w:rsidRDefault="008E5DA6" w:rsidP="003F1EB7">
      <w:r>
        <w:t>The context can be short, that is, only the frame pointer. This is because the branches of the try statement clear out their context.</w:t>
      </w:r>
    </w:p>
    <w:p w:rsidR="00D959FE" w:rsidRDefault="008E5DA6" w:rsidP="003F1EB7">
      <w:r>
        <w:t>Each exception clause has a vector, including the default. The default goes to a system assigned global vector</w:t>
      </w:r>
      <w:r w:rsidR="00D959FE">
        <w:t>. Thus, each exception clause is assigned a handler. The else statement is handled by a jump at the end of the try block.</w:t>
      </w:r>
    </w:p>
    <w:p w:rsidR="00D959FE" w:rsidRDefault="00D959FE" w:rsidP="003F1EB7">
      <w:r>
        <w:t xml:space="preserve">When an exception executes, the throw statement takes the contents of the exception vector and activates it. It takes the destination PC and </w:t>
      </w:r>
      <w:proofErr w:type="gramStart"/>
      <w:r>
        <w:t>stack</w:t>
      </w:r>
      <w:proofErr w:type="gramEnd"/>
      <w:r>
        <w:t xml:space="preserve"> values and sets them active. The target exception, and the else clause, perform unwind actions.</w:t>
      </w:r>
    </w:p>
    <w:p w:rsidR="00D959FE" w:rsidRDefault="00D959FE" w:rsidP="003F1EB7">
      <w:r>
        <w:t xml:space="preserve">The unwind starts with restoring </w:t>
      </w:r>
      <w:proofErr w:type="spellStart"/>
      <w:r>
        <w:t>theframe</w:t>
      </w:r>
      <w:proofErr w:type="spellEnd"/>
      <w:r>
        <w:t xml:space="preserve"> pointer from the stack. Then, all of the hooked exception vectors are restored from stack saved data. This happens in duplicate for each exception clause. This makes the code bigger but the speed is the same. It is possible to define a common routine to effect the unwind operation to save code size.</w:t>
      </w:r>
    </w:p>
    <w:p w:rsidR="00D959FE" w:rsidRPr="00542876" w:rsidRDefault="00D959FE" w:rsidP="003F1EB7">
      <w:r>
        <w:t>For all of the outlets of a try statement, the restore and unwind code leaves the system in the same state as before the try statement by the time the controlled try statement is executed.</w:t>
      </w:r>
    </w:p>
    <w:sectPr w:rsidR="00D959FE" w:rsidRPr="00542876" w:rsidSect="006E2C2E">
      <w:headerReference w:type="even" r:id="rId9"/>
      <w:headerReference w:type="default" r:id="rId10"/>
      <w:footerReference w:type="even" r:id="rId11"/>
      <w:footerReference w:type="default" r:id="rId12"/>
      <w:type w:val="oddPage"/>
      <w:pgSz w:w="12240" w:h="15840" w:code="1"/>
      <w:pgMar w:top="1440" w:right="1440" w:bottom="1440" w:left="1440" w:header="709" w:footer="709" w:gutter="14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942BD" w:rsidRDefault="00A942BD" w:rsidP="00EA27AB">
      <w:pPr>
        <w:spacing w:after="0"/>
      </w:pPr>
      <w:r>
        <w:separator/>
      </w:r>
    </w:p>
  </w:endnote>
  <w:endnote w:type="continuationSeparator" w:id="1">
    <w:p w:rsidR="00A942BD" w:rsidRDefault="00A942BD" w:rsidP="00EA27AB">
      <w:pPr>
        <w:spacing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2830"/>
      <w:gridCol w:w="6604"/>
    </w:tblGrid>
    <w:tr w:rsidR="00A942BD">
      <w:trPr>
        <w:trHeight w:val="360"/>
      </w:trPr>
      <w:tc>
        <w:tcPr>
          <w:tcW w:w="1500" w:type="pct"/>
          <w:shd w:val="clear" w:color="auto" w:fill="00ADDC" w:themeFill="accent4"/>
        </w:tcPr>
        <w:p w:rsidR="00A942BD" w:rsidRDefault="00A942BD">
          <w:pPr>
            <w:pStyle w:val="Footer"/>
            <w:rPr>
              <w:color w:val="FFFFFF" w:themeColor="background1"/>
            </w:rPr>
          </w:pPr>
          <w:fldSimple w:instr=" PAGE   \* MERGEFORMAT ">
            <w:r w:rsidR="00765747" w:rsidRPr="00765747">
              <w:rPr>
                <w:noProof/>
                <w:color w:val="FFFFFF" w:themeColor="background1"/>
              </w:rPr>
              <w:t>2</w:t>
            </w:r>
          </w:fldSimple>
        </w:p>
      </w:tc>
      <w:tc>
        <w:tcPr>
          <w:tcW w:w="3500" w:type="pct"/>
        </w:tcPr>
        <w:p w:rsidR="00A942BD" w:rsidRDefault="00A942BD">
          <w:pPr>
            <w:pStyle w:val="Footer"/>
          </w:pPr>
        </w:p>
      </w:tc>
    </w:tr>
  </w:tbl>
  <w:p w:rsidR="00A942BD" w:rsidRDefault="00A942B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00ADDC" w:themeColor="accent4"/>
      </w:tblBorders>
      <w:tblLook w:val="04A0"/>
    </w:tblPr>
    <w:tblGrid>
      <w:gridCol w:w="6604"/>
      <w:gridCol w:w="2830"/>
    </w:tblGrid>
    <w:tr w:rsidR="00A942BD">
      <w:trPr>
        <w:trHeight w:val="360"/>
      </w:trPr>
      <w:tc>
        <w:tcPr>
          <w:tcW w:w="3500" w:type="pct"/>
        </w:tcPr>
        <w:p w:rsidR="00A942BD" w:rsidRDefault="00A942BD">
          <w:pPr>
            <w:pStyle w:val="Footer"/>
            <w:jc w:val="right"/>
          </w:pPr>
        </w:p>
      </w:tc>
      <w:tc>
        <w:tcPr>
          <w:tcW w:w="1500" w:type="pct"/>
          <w:shd w:val="clear" w:color="auto" w:fill="00ADDC" w:themeFill="accent4"/>
        </w:tcPr>
        <w:p w:rsidR="00A942BD" w:rsidRDefault="00A942BD">
          <w:pPr>
            <w:pStyle w:val="Footer"/>
            <w:jc w:val="right"/>
            <w:rPr>
              <w:color w:val="FFFFFF" w:themeColor="background1"/>
            </w:rPr>
          </w:pPr>
          <w:fldSimple w:instr=" PAGE    \* MERGEFORMAT ">
            <w:r w:rsidR="00765747" w:rsidRPr="00765747">
              <w:rPr>
                <w:noProof/>
                <w:color w:val="FFFFFF" w:themeColor="background1"/>
              </w:rPr>
              <w:t>1</w:t>
            </w:r>
          </w:fldSimple>
        </w:p>
      </w:tc>
    </w:tr>
  </w:tbl>
  <w:p w:rsidR="00A942BD" w:rsidRDefault="00A942B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942BD" w:rsidRDefault="00A942BD" w:rsidP="00EA27AB">
      <w:pPr>
        <w:spacing w:after="0"/>
      </w:pPr>
      <w:r>
        <w:rPr>
          <w:noProof/>
        </w:rPr>
        <w:pict>
          <v:rect id="_x0000_s64550" style="position:absolute;margin-left:62.25pt;margin-top:424.8pt;width:56.85pt;height:85.2pt;z-index:251683840;mso-position-horizontal-relative:right-margin-area;mso-position-vertical-relative:margin;mso-width-relative:right-margin-area" o:allowincell="f" fillcolor="#00b0f0" stroked="f">
            <v:textbox style="layout-flow:vertical;mso-layout-flow-alt:bottom-to-top;mso-next-textbox:#_x0000_s64550" inset="0,,0">
              <w:txbxContent>
                <w:p w:rsidR="00A942BD" w:rsidRPr="00A67162" w:rsidRDefault="00A942BD"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r>
        <w:separator/>
      </w:r>
    </w:p>
  </w:footnote>
  <w:footnote w:type="continuationSeparator" w:id="1">
    <w:p w:rsidR="00A942BD" w:rsidRDefault="00A942BD" w:rsidP="00EA27AB">
      <w:pPr>
        <w:spacing w:after="0"/>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1415"/>
      <w:gridCol w:w="8019"/>
    </w:tblGrid>
    <w:tr w:rsidR="00A942BD">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10-04-17T00:00:00Z">
            <w:dateFormat w:val="MMMM d, yyyy"/>
            <w:lid w:val="en-US"/>
            <w:storeMappedDataAs w:val="dateTime"/>
            <w:calendar w:val="gregorian"/>
          </w:date>
        </w:sdtPr>
        <w:sdtContent>
          <w:tc>
            <w:tcPr>
              <w:tcW w:w="750" w:type="pct"/>
              <w:shd w:val="clear" w:color="auto" w:fill="000000" w:themeFill="text1"/>
            </w:tcPr>
            <w:p w:rsidR="00A942BD" w:rsidRDefault="00A942BD">
              <w:pPr>
                <w:pStyle w:val="Header"/>
                <w:rPr>
                  <w:color w:val="FFFFFF" w:themeColor="background1"/>
                </w:rPr>
              </w:pPr>
              <w:r>
                <w:rPr>
                  <w:color w:val="FFFFFF" w:themeColor="background1"/>
                </w:rPr>
                <w:t>April 17, 2010</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Content>
          <w:tc>
            <w:tcPr>
              <w:tcW w:w="4250" w:type="pct"/>
              <w:shd w:val="clear" w:color="auto" w:fill="00ADDC" w:themeFill="accent4"/>
              <w:vAlign w:val="center"/>
            </w:tcPr>
            <w:p w:rsidR="00A942BD" w:rsidRDefault="00A942BD">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A942BD" w:rsidRDefault="00A942B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Look w:val="04A0"/>
    </w:tblPr>
    <w:tblGrid>
      <w:gridCol w:w="8019"/>
      <w:gridCol w:w="1415"/>
    </w:tblGrid>
    <w:tr w:rsidR="00A942BD">
      <w:trPr>
        <w:trHeight w:val="475"/>
      </w:trPr>
      <w:tc>
        <w:tcPr>
          <w:tcW w:w="4250" w:type="pct"/>
          <w:shd w:val="clear" w:color="auto" w:fill="00ADDC" w:themeFill="accent4"/>
          <w:vAlign w:val="center"/>
        </w:tcPr>
        <w:p w:rsidR="00A942BD" w:rsidRDefault="00A942BD" w:rsidP="003F1EB7">
          <w:pPr>
            <w:pStyle w:val="Header"/>
            <w:jc w:val="right"/>
            <w:rPr>
              <w:caps/>
              <w:color w:val="FFFFFF" w:themeColor="background1"/>
            </w:rPr>
          </w:pPr>
          <w:r>
            <w:rPr>
              <w:rFonts w:ascii="Arial" w:hAnsi="Arial" w:cs="Arial"/>
              <w:caps/>
              <w:color w:val="FFFFFF" w:themeColor="background1"/>
            </w:rPr>
            <w:t>Exception handling in the encoder</w:t>
          </w:r>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10-04-17T00:00:00Z">
            <w:dateFormat w:val="MMMM d, yyyy"/>
            <w:lid w:val="en-US"/>
            <w:storeMappedDataAs w:val="dateTime"/>
            <w:calendar w:val="gregorian"/>
          </w:date>
        </w:sdtPr>
        <w:sdtContent>
          <w:tc>
            <w:tcPr>
              <w:tcW w:w="750" w:type="pct"/>
              <w:shd w:val="clear" w:color="auto" w:fill="000000" w:themeFill="text1"/>
              <w:vAlign w:val="center"/>
            </w:tcPr>
            <w:p w:rsidR="00A942BD" w:rsidRDefault="00A942BD">
              <w:pPr>
                <w:pStyle w:val="Header"/>
                <w:jc w:val="right"/>
                <w:rPr>
                  <w:color w:val="FFFFFF" w:themeColor="background1"/>
                </w:rPr>
              </w:pPr>
              <w:r>
                <w:rPr>
                  <w:color w:val="FFFFFF" w:themeColor="background1"/>
                </w:rPr>
                <w:t>April 17, 2010</w:t>
              </w:r>
            </w:p>
          </w:tc>
        </w:sdtContent>
      </w:sdt>
    </w:tr>
  </w:tbl>
  <w:p w:rsidR="00A942BD" w:rsidRDefault="00A942B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4A16E0"/>
    <w:multiLevelType w:val="hybridMultilevel"/>
    <w:tmpl w:val="A31C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420BB"/>
    <w:multiLevelType w:val="hybridMultilevel"/>
    <w:tmpl w:val="E0EA2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470F3"/>
    <w:multiLevelType w:val="hybridMultilevel"/>
    <w:tmpl w:val="D76A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044D0"/>
    <w:multiLevelType w:val="hybridMultilevel"/>
    <w:tmpl w:val="2CEE25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5">
    <w:nsid w:val="08B0787E"/>
    <w:multiLevelType w:val="hybridMultilevel"/>
    <w:tmpl w:val="7EE2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5138F2"/>
    <w:multiLevelType w:val="hybridMultilevel"/>
    <w:tmpl w:val="21F6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67A75"/>
    <w:multiLevelType w:val="hybridMultilevel"/>
    <w:tmpl w:val="7DF4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2D36FE"/>
    <w:multiLevelType w:val="hybridMultilevel"/>
    <w:tmpl w:val="F3AA6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5E67E3"/>
    <w:multiLevelType w:val="hybridMultilevel"/>
    <w:tmpl w:val="F2DC86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1B757F3"/>
    <w:multiLevelType w:val="hybridMultilevel"/>
    <w:tmpl w:val="F52C2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26143DE"/>
    <w:multiLevelType w:val="hybridMultilevel"/>
    <w:tmpl w:val="E1A4F5D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CD7D64"/>
    <w:multiLevelType w:val="hybridMultilevel"/>
    <w:tmpl w:val="50E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34F6F27"/>
    <w:multiLevelType w:val="hybridMultilevel"/>
    <w:tmpl w:val="F6B6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7D45FE"/>
    <w:multiLevelType w:val="hybridMultilevel"/>
    <w:tmpl w:val="C86A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C06370"/>
    <w:multiLevelType w:val="hybridMultilevel"/>
    <w:tmpl w:val="27322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2036A9"/>
    <w:multiLevelType w:val="hybridMultilevel"/>
    <w:tmpl w:val="5FE07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FAF2F23"/>
    <w:multiLevelType w:val="hybridMultilevel"/>
    <w:tmpl w:val="F9C6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0A923CE"/>
    <w:multiLevelType w:val="hybridMultilevel"/>
    <w:tmpl w:val="AD60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FC0418"/>
    <w:multiLevelType w:val="hybridMultilevel"/>
    <w:tmpl w:val="7CB0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AE629F"/>
    <w:multiLevelType w:val="hybridMultilevel"/>
    <w:tmpl w:val="9232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99F0045"/>
    <w:multiLevelType w:val="hybridMultilevel"/>
    <w:tmpl w:val="85C8B7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9C06D90"/>
    <w:multiLevelType w:val="hybridMultilevel"/>
    <w:tmpl w:val="1E60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9FA2212"/>
    <w:multiLevelType w:val="hybridMultilevel"/>
    <w:tmpl w:val="831A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C7D01B2"/>
    <w:multiLevelType w:val="hybridMultilevel"/>
    <w:tmpl w:val="EB7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D4161BC"/>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E012B51"/>
    <w:multiLevelType w:val="hybridMultilevel"/>
    <w:tmpl w:val="090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F0D3829"/>
    <w:multiLevelType w:val="hybridMultilevel"/>
    <w:tmpl w:val="67C6A3A2"/>
    <w:lvl w:ilvl="0" w:tplc="9D6220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0D926C4"/>
    <w:multiLevelType w:val="hybridMultilevel"/>
    <w:tmpl w:val="C3FC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0ED4163"/>
    <w:multiLevelType w:val="hybridMultilevel"/>
    <w:tmpl w:val="51F6A40A"/>
    <w:lvl w:ilvl="0" w:tplc="1B469F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1AA7BF5"/>
    <w:multiLevelType w:val="hybridMultilevel"/>
    <w:tmpl w:val="669E4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E4562C"/>
    <w:multiLevelType w:val="hybridMultilevel"/>
    <w:tmpl w:val="9014E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54E20F0"/>
    <w:multiLevelType w:val="hybridMultilevel"/>
    <w:tmpl w:val="8BDC2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7317FBA"/>
    <w:multiLevelType w:val="hybridMultilevel"/>
    <w:tmpl w:val="EE222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37521457"/>
    <w:multiLevelType w:val="hybridMultilevel"/>
    <w:tmpl w:val="2E62E92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8572E79"/>
    <w:multiLevelType w:val="hybridMultilevel"/>
    <w:tmpl w:val="0AC2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9705009"/>
    <w:multiLevelType w:val="hybridMultilevel"/>
    <w:tmpl w:val="4C14F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9832494"/>
    <w:multiLevelType w:val="hybridMultilevel"/>
    <w:tmpl w:val="65C6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9965C3E"/>
    <w:multiLevelType w:val="hybridMultilevel"/>
    <w:tmpl w:val="852EB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5F2243"/>
    <w:multiLevelType w:val="hybridMultilevel"/>
    <w:tmpl w:val="7E2C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22F442B"/>
    <w:multiLevelType w:val="hybridMultilevel"/>
    <w:tmpl w:val="BDB667F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2EF18DB"/>
    <w:multiLevelType w:val="hybridMultilevel"/>
    <w:tmpl w:val="9D9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726A7C"/>
    <w:multiLevelType w:val="hybridMultilevel"/>
    <w:tmpl w:val="BF442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6B83874"/>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7D63232"/>
    <w:multiLevelType w:val="hybridMultilevel"/>
    <w:tmpl w:val="C77A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80D7188"/>
    <w:multiLevelType w:val="hybridMultilevel"/>
    <w:tmpl w:val="D416DF32"/>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A432900"/>
    <w:multiLevelType w:val="hybridMultilevel"/>
    <w:tmpl w:val="345C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A974E77"/>
    <w:multiLevelType w:val="hybridMultilevel"/>
    <w:tmpl w:val="478C4006"/>
    <w:lvl w:ilvl="0" w:tplc="00E0F5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AB07C46"/>
    <w:multiLevelType w:val="hybridMultilevel"/>
    <w:tmpl w:val="CC22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AD054EB"/>
    <w:multiLevelType w:val="hybridMultilevel"/>
    <w:tmpl w:val="5386A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CC15200"/>
    <w:multiLevelType w:val="hybridMultilevel"/>
    <w:tmpl w:val="1F84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DE51F82"/>
    <w:multiLevelType w:val="hybridMultilevel"/>
    <w:tmpl w:val="19E25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9C77A4B"/>
    <w:multiLevelType w:val="hybridMultilevel"/>
    <w:tmpl w:val="B6C6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C5742EB"/>
    <w:multiLevelType w:val="hybridMultilevel"/>
    <w:tmpl w:val="EFA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B0262B"/>
    <w:multiLevelType w:val="hybridMultilevel"/>
    <w:tmpl w:val="079E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F687485"/>
    <w:multiLevelType w:val="hybridMultilevel"/>
    <w:tmpl w:val="ED8A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0173077"/>
    <w:multiLevelType w:val="hybridMultilevel"/>
    <w:tmpl w:val="1998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1635B26"/>
    <w:multiLevelType w:val="hybridMultilevel"/>
    <w:tmpl w:val="3562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B36A01"/>
    <w:multiLevelType w:val="hybridMultilevel"/>
    <w:tmpl w:val="E4426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1F37D9B"/>
    <w:multiLevelType w:val="hybridMultilevel"/>
    <w:tmpl w:val="6DE67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4DB780E"/>
    <w:multiLevelType w:val="hybridMultilevel"/>
    <w:tmpl w:val="EBFE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50A7C45"/>
    <w:multiLevelType w:val="hybridMultilevel"/>
    <w:tmpl w:val="5A10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6CB45A3"/>
    <w:multiLevelType w:val="hybridMultilevel"/>
    <w:tmpl w:val="6750E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67FD241C"/>
    <w:multiLevelType w:val="hybridMultilevel"/>
    <w:tmpl w:val="020AA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87172D3"/>
    <w:multiLevelType w:val="hybridMultilevel"/>
    <w:tmpl w:val="97A2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9BB0A1E"/>
    <w:multiLevelType w:val="hybridMultilevel"/>
    <w:tmpl w:val="B2223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B3C2371"/>
    <w:multiLevelType w:val="hybridMultilevel"/>
    <w:tmpl w:val="AE3A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C8F7EEC"/>
    <w:multiLevelType w:val="hybridMultilevel"/>
    <w:tmpl w:val="CC6CE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DBE6C7F"/>
    <w:multiLevelType w:val="hybridMultilevel"/>
    <w:tmpl w:val="27E8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F0E38D0"/>
    <w:multiLevelType w:val="hybridMultilevel"/>
    <w:tmpl w:val="7B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04B2A71"/>
    <w:multiLevelType w:val="hybridMultilevel"/>
    <w:tmpl w:val="E07C8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1786118"/>
    <w:multiLevelType w:val="hybridMultilevel"/>
    <w:tmpl w:val="38FE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186657F"/>
    <w:multiLevelType w:val="hybridMultilevel"/>
    <w:tmpl w:val="108E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1A3566C"/>
    <w:multiLevelType w:val="hybridMultilevel"/>
    <w:tmpl w:val="666E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2A57648"/>
    <w:multiLevelType w:val="hybridMultilevel"/>
    <w:tmpl w:val="D9507074"/>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2AF76CD"/>
    <w:multiLevelType w:val="hybridMultilevel"/>
    <w:tmpl w:val="ABB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4F51B03"/>
    <w:multiLevelType w:val="hybridMultilevel"/>
    <w:tmpl w:val="FF0C3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64753C5"/>
    <w:multiLevelType w:val="hybridMultilevel"/>
    <w:tmpl w:val="B4CA5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70663DE"/>
    <w:multiLevelType w:val="hybridMultilevel"/>
    <w:tmpl w:val="26EA6D3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7AC5C2D"/>
    <w:multiLevelType w:val="hybridMultilevel"/>
    <w:tmpl w:val="FB348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8DE3EEC"/>
    <w:multiLevelType w:val="hybridMultilevel"/>
    <w:tmpl w:val="3E40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C2E4604"/>
    <w:multiLevelType w:val="hybridMultilevel"/>
    <w:tmpl w:val="8C8A1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C6F1386"/>
    <w:multiLevelType w:val="hybridMultilevel"/>
    <w:tmpl w:val="412C8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CD421BB"/>
    <w:multiLevelType w:val="hybridMultilevel"/>
    <w:tmpl w:val="A80C6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D003270"/>
    <w:multiLevelType w:val="hybridMultilevel"/>
    <w:tmpl w:val="D458C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8"/>
  </w:num>
  <w:num w:numId="3">
    <w:abstractNumId w:val="72"/>
  </w:num>
  <w:num w:numId="4">
    <w:abstractNumId w:val="21"/>
  </w:num>
  <w:num w:numId="5">
    <w:abstractNumId w:val="12"/>
  </w:num>
  <w:num w:numId="6">
    <w:abstractNumId w:val="40"/>
  </w:num>
  <w:num w:numId="7">
    <w:abstractNumId w:val="30"/>
  </w:num>
  <w:num w:numId="8">
    <w:abstractNumId w:val="19"/>
  </w:num>
  <w:num w:numId="9">
    <w:abstractNumId w:val="37"/>
  </w:num>
  <w:num w:numId="10">
    <w:abstractNumId w:val="8"/>
  </w:num>
  <w:num w:numId="11">
    <w:abstractNumId w:val="1"/>
  </w:num>
  <w:num w:numId="12">
    <w:abstractNumId w:val="82"/>
  </w:num>
  <w:num w:numId="13">
    <w:abstractNumId w:val="26"/>
  </w:num>
  <w:num w:numId="14">
    <w:abstractNumId w:val="44"/>
  </w:num>
  <w:num w:numId="15">
    <w:abstractNumId w:val="64"/>
  </w:num>
  <w:num w:numId="16">
    <w:abstractNumId w:val="15"/>
  </w:num>
  <w:num w:numId="17">
    <w:abstractNumId w:val="68"/>
  </w:num>
  <w:num w:numId="18">
    <w:abstractNumId w:val="80"/>
  </w:num>
  <w:num w:numId="19">
    <w:abstractNumId w:val="66"/>
  </w:num>
  <w:num w:numId="20">
    <w:abstractNumId w:val="45"/>
  </w:num>
  <w:num w:numId="21">
    <w:abstractNumId w:val="23"/>
  </w:num>
  <w:num w:numId="22">
    <w:abstractNumId w:val="70"/>
  </w:num>
  <w:num w:numId="23">
    <w:abstractNumId w:val="7"/>
  </w:num>
  <w:num w:numId="24">
    <w:abstractNumId w:val="83"/>
  </w:num>
  <w:num w:numId="25">
    <w:abstractNumId w:val="17"/>
  </w:num>
  <w:num w:numId="26">
    <w:abstractNumId w:val="51"/>
  </w:num>
  <w:num w:numId="27">
    <w:abstractNumId w:val="20"/>
  </w:num>
  <w:num w:numId="28">
    <w:abstractNumId w:val="81"/>
  </w:num>
  <w:num w:numId="29">
    <w:abstractNumId w:val="69"/>
  </w:num>
  <w:num w:numId="30">
    <w:abstractNumId w:val="22"/>
  </w:num>
  <w:num w:numId="31">
    <w:abstractNumId w:val="34"/>
  </w:num>
  <w:num w:numId="32">
    <w:abstractNumId w:val="3"/>
  </w:num>
  <w:num w:numId="33">
    <w:abstractNumId w:val="10"/>
  </w:num>
  <w:num w:numId="34">
    <w:abstractNumId w:val="63"/>
  </w:num>
  <w:num w:numId="35">
    <w:abstractNumId w:val="9"/>
  </w:num>
  <w:num w:numId="36">
    <w:abstractNumId w:val="13"/>
  </w:num>
  <w:num w:numId="37">
    <w:abstractNumId w:val="14"/>
  </w:num>
  <w:num w:numId="38">
    <w:abstractNumId w:val="62"/>
  </w:num>
  <w:num w:numId="39">
    <w:abstractNumId w:val="0"/>
  </w:num>
  <w:num w:numId="40">
    <w:abstractNumId w:val="48"/>
  </w:num>
  <w:num w:numId="41">
    <w:abstractNumId w:val="74"/>
  </w:num>
  <w:num w:numId="42">
    <w:abstractNumId w:val="31"/>
  </w:num>
  <w:num w:numId="43">
    <w:abstractNumId w:val="73"/>
  </w:num>
  <w:num w:numId="44">
    <w:abstractNumId w:val="16"/>
  </w:num>
  <w:num w:numId="45">
    <w:abstractNumId w:val="75"/>
  </w:num>
  <w:num w:numId="46">
    <w:abstractNumId w:val="11"/>
  </w:num>
  <w:num w:numId="47">
    <w:abstractNumId w:val="54"/>
  </w:num>
  <w:num w:numId="48">
    <w:abstractNumId w:val="5"/>
  </w:num>
  <w:num w:numId="49">
    <w:abstractNumId w:val="36"/>
  </w:num>
  <w:num w:numId="50">
    <w:abstractNumId w:val="79"/>
  </w:num>
  <w:num w:numId="51">
    <w:abstractNumId w:val="41"/>
  </w:num>
  <w:num w:numId="52">
    <w:abstractNumId w:val="46"/>
  </w:num>
  <w:num w:numId="53">
    <w:abstractNumId w:val="35"/>
  </w:num>
  <w:num w:numId="54">
    <w:abstractNumId w:val="29"/>
  </w:num>
  <w:num w:numId="55">
    <w:abstractNumId w:val="78"/>
  </w:num>
  <w:num w:numId="56">
    <w:abstractNumId w:val="25"/>
  </w:num>
  <w:num w:numId="57">
    <w:abstractNumId w:val="38"/>
  </w:num>
  <w:num w:numId="58">
    <w:abstractNumId w:val="50"/>
  </w:num>
  <w:num w:numId="59">
    <w:abstractNumId w:val="56"/>
  </w:num>
  <w:num w:numId="60">
    <w:abstractNumId w:val="32"/>
  </w:num>
  <w:num w:numId="61">
    <w:abstractNumId w:val="65"/>
  </w:num>
  <w:num w:numId="62">
    <w:abstractNumId w:val="59"/>
  </w:num>
  <w:num w:numId="63">
    <w:abstractNumId w:val="6"/>
  </w:num>
  <w:num w:numId="64">
    <w:abstractNumId w:val="39"/>
  </w:num>
  <w:num w:numId="65">
    <w:abstractNumId w:val="71"/>
  </w:num>
  <w:num w:numId="66">
    <w:abstractNumId w:val="52"/>
  </w:num>
  <w:num w:numId="67">
    <w:abstractNumId w:val="47"/>
  </w:num>
  <w:num w:numId="68">
    <w:abstractNumId w:val="55"/>
  </w:num>
  <w:num w:numId="69">
    <w:abstractNumId w:val="60"/>
  </w:num>
  <w:num w:numId="70">
    <w:abstractNumId w:val="84"/>
  </w:num>
  <w:num w:numId="71">
    <w:abstractNumId w:val="57"/>
  </w:num>
  <w:num w:numId="72">
    <w:abstractNumId w:val="28"/>
  </w:num>
  <w:num w:numId="73">
    <w:abstractNumId w:val="42"/>
  </w:num>
  <w:num w:numId="74">
    <w:abstractNumId w:val="53"/>
  </w:num>
  <w:num w:numId="75">
    <w:abstractNumId w:val="2"/>
  </w:num>
  <w:num w:numId="76">
    <w:abstractNumId w:val="49"/>
  </w:num>
  <w:num w:numId="77">
    <w:abstractNumId w:val="27"/>
  </w:num>
  <w:num w:numId="78">
    <w:abstractNumId w:val="76"/>
  </w:num>
  <w:num w:numId="79">
    <w:abstractNumId w:val="67"/>
  </w:num>
  <w:num w:numId="80">
    <w:abstractNumId w:val="61"/>
  </w:num>
  <w:num w:numId="81">
    <w:abstractNumId w:val="33"/>
  </w:num>
  <w:num w:numId="82">
    <w:abstractNumId w:val="24"/>
  </w:num>
  <w:num w:numId="83">
    <w:abstractNumId w:val="77"/>
  </w:num>
  <w:num w:numId="84">
    <w:abstractNumId w:val="18"/>
  </w:num>
  <w:num w:numId="85">
    <w:abstractNumId w:val="85"/>
  </w:num>
  <w:num w:numId="86">
    <w:abstractNumId w:val="43"/>
  </w:num>
  <w:numIdMacAtCleanup w:val="7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evenAndOddHeaders/>
  <w:drawingGridHorizontalSpacing w:val="110"/>
  <w:drawingGridVerticalSpacing w:val="142"/>
  <w:displayHorizontalDrawingGridEvery w:val="2"/>
  <w:characterSpacingControl w:val="doNotCompress"/>
  <w:hdrShapeDefaults>
    <o:shapedefaults v:ext="edit" spidmax="64552" fillcolor="aqua" stroke="f">
      <v:fill color="aqua"/>
      <v:stroke on="f"/>
      <o:colormenu v:ext="edit" fillcolor="none" strokecolor="none"/>
    </o:shapedefaults>
    <o:shapelayout v:ext="edit">
      <o:idmap v:ext="edit" data="63"/>
    </o:shapelayout>
  </w:hdrShapeDefaults>
  <w:footnotePr>
    <w:footnote w:id="0"/>
    <w:footnote w:id="1"/>
  </w:footnotePr>
  <w:endnotePr>
    <w:endnote w:id="0"/>
    <w:endnote w:id="1"/>
  </w:endnotePr>
  <w:compat/>
  <w:rsids>
    <w:rsidRoot w:val="00BC2D31"/>
    <w:rsid w:val="0000140C"/>
    <w:rsid w:val="00001B88"/>
    <w:rsid w:val="000053F7"/>
    <w:rsid w:val="00005E57"/>
    <w:rsid w:val="00016252"/>
    <w:rsid w:val="0001630B"/>
    <w:rsid w:val="00017A43"/>
    <w:rsid w:val="000206D8"/>
    <w:rsid w:val="00025348"/>
    <w:rsid w:val="00027C9E"/>
    <w:rsid w:val="00034636"/>
    <w:rsid w:val="00041383"/>
    <w:rsid w:val="0004499D"/>
    <w:rsid w:val="000457FF"/>
    <w:rsid w:val="00046127"/>
    <w:rsid w:val="00046800"/>
    <w:rsid w:val="00047D8C"/>
    <w:rsid w:val="000509F6"/>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08E5"/>
    <w:rsid w:val="00081ADC"/>
    <w:rsid w:val="00081BE0"/>
    <w:rsid w:val="00083EB8"/>
    <w:rsid w:val="0008404B"/>
    <w:rsid w:val="00084447"/>
    <w:rsid w:val="00084609"/>
    <w:rsid w:val="00084A83"/>
    <w:rsid w:val="0009245E"/>
    <w:rsid w:val="0009282E"/>
    <w:rsid w:val="00096A48"/>
    <w:rsid w:val="00096F07"/>
    <w:rsid w:val="000A22B6"/>
    <w:rsid w:val="000A2946"/>
    <w:rsid w:val="000A2EF0"/>
    <w:rsid w:val="000A60B2"/>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3B12"/>
    <w:rsid w:val="000E62B3"/>
    <w:rsid w:val="000F318A"/>
    <w:rsid w:val="000F3BCF"/>
    <w:rsid w:val="000F5A04"/>
    <w:rsid w:val="000F6E59"/>
    <w:rsid w:val="001006AD"/>
    <w:rsid w:val="00104491"/>
    <w:rsid w:val="0010575A"/>
    <w:rsid w:val="00106707"/>
    <w:rsid w:val="00106F97"/>
    <w:rsid w:val="00107E6D"/>
    <w:rsid w:val="00110A9F"/>
    <w:rsid w:val="00111364"/>
    <w:rsid w:val="00112199"/>
    <w:rsid w:val="0011678F"/>
    <w:rsid w:val="00120036"/>
    <w:rsid w:val="001308EE"/>
    <w:rsid w:val="00133E22"/>
    <w:rsid w:val="00141339"/>
    <w:rsid w:val="00141778"/>
    <w:rsid w:val="00141A5F"/>
    <w:rsid w:val="00150642"/>
    <w:rsid w:val="0015076A"/>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4652"/>
    <w:rsid w:val="0023470C"/>
    <w:rsid w:val="0025046A"/>
    <w:rsid w:val="002518DE"/>
    <w:rsid w:val="00251B55"/>
    <w:rsid w:val="002574CC"/>
    <w:rsid w:val="00257714"/>
    <w:rsid w:val="00262B6D"/>
    <w:rsid w:val="0026543D"/>
    <w:rsid w:val="002654F1"/>
    <w:rsid w:val="002655FF"/>
    <w:rsid w:val="00266EB6"/>
    <w:rsid w:val="00266F37"/>
    <w:rsid w:val="00267556"/>
    <w:rsid w:val="002678E4"/>
    <w:rsid w:val="002706DF"/>
    <w:rsid w:val="00272C9D"/>
    <w:rsid w:val="00281BA5"/>
    <w:rsid w:val="00282592"/>
    <w:rsid w:val="002846DF"/>
    <w:rsid w:val="002855E8"/>
    <w:rsid w:val="002857BD"/>
    <w:rsid w:val="00286979"/>
    <w:rsid w:val="00287018"/>
    <w:rsid w:val="00287D47"/>
    <w:rsid w:val="0029063A"/>
    <w:rsid w:val="00293D33"/>
    <w:rsid w:val="002950B3"/>
    <w:rsid w:val="002A0899"/>
    <w:rsid w:val="002A18CE"/>
    <w:rsid w:val="002A3A7B"/>
    <w:rsid w:val="002A409D"/>
    <w:rsid w:val="002A6228"/>
    <w:rsid w:val="002A653F"/>
    <w:rsid w:val="002B33A9"/>
    <w:rsid w:val="002B4B8D"/>
    <w:rsid w:val="002B558B"/>
    <w:rsid w:val="002B5896"/>
    <w:rsid w:val="002C4B40"/>
    <w:rsid w:val="002C717C"/>
    <w:rsid w:val="002C7EC0"/>
    <w:rsid w:val="002D0506"/>
    <w:rsid w:val="002D4412"/>
    <w:rsid w:val="002D6026"/>
    <w:rsid w:val="002D6A84"/>
    <w:rsid w:val="002D78C3"/>
    <w:rsid w:val="002E1147"/>
    <w:rsid w:val="002E1E30"/>
    <w:rsid w:val="002E2859"/>
    <w:rsid w:val="002E2F38"/>
    <w:rsid w:val="002E3D39"/>
    <w:rsid w:val="002E5862"/>
    <w:rsid w:val="002E5E43"/>
    <w:rsid w:val="002F1E1B"/>
    <w:rsid w:val="002F483E"/>
    <w:rsid w:val="002F4E50"/>
    <w:rsid w:val="002F5948"/>
    <w:rsid w:val="002F5C4C"/>
    <w:rsid w:val="002F659F"/>
    <w:rsid w:val="002F7F61"/>
    <w:rsid w:val="003012BC"/>
    <w:rsid w:val="003063B2"/>
    <w:rsid w:val="0031341D"/>
    <w:rsid w:val="00314983"/>
    <w:rsid w:val="00321EF9"/>
    <w:rsid w:val="0032373A"/>
    <w:rsid w:val="00323B2E"/>
    <w:rsid w:val="00325318"/>
    <w:rsid w:val="00331175"/>
    <w:rsid w:val="0033455D"/>
    <w:rsid w:val="00335242"/>
    <w:rsid w:val="0033781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84A1D"/>
    <w:rsid w:val="00390382"/>
    <w:rsid w:val="00390562"/>
    <w:rsid w:val="00390D27"/>
    <w:rsid w:val="00392AFD"/>
    <w:rsid w:val="00395A6F"/>
    <w:rsid w:val="003A5225"/>
    <w:rsid w:val="003A56A9"/>
    <w:rsid w:val="003A58A6"/>
    <w:rsid w:val="003B05D9"/>
    <w:rsid w:val="003B384C"/>
    <w:rsid w:val="003B5048"/>
    <w:rsid w:val="003C1BCB"/>
    <w:rsid w:val="003C3AF4"/>
    <w:rsid w:val="003C4632"/>
    <w:rsid w:val="003C5077"/>
    <w:rsid w:val="003C587D"/>
    <w:rsid w:val="003C6150"/>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EB7"/>
    <w:rsid w:val="003F1FAE"/>
    <w:rsid w:val="003F507B"/>
    <w:rsid w:val="003F6245"/>
    <w:rsid w:val="00402CFA"/>
    <w:rsid w:val="00403000"/>
    <w:rsid w:val="00403404"/>
    <w:rsid w:val="0040441A"/>
    <w:rsid w:val="00404AC6"/>
    <w:rsid w:val="00405937"/>
    <w:rsid w:val="00406F32"/>
    <w:rsid w:val="004176F3"/>
    <w:rsid w:val="00423DC8"/>
    <w:rsid w:val="0042643F"/>
    <w:rsid w:val="00427C79"/>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706FA"/>
    <w:rsid w:val="004716B4"/>
    <w:rsid w:val="00473F3B"/>
    <w:rsid w:val="004769BF"/>
    <w:rsid w:val="00480FA9"/>
    <w:rsid w:val="00483F36"/>
    <w:rsid w:val="0048457B"/>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F81"/>
    <w:rsid w:val="004C5429"/>
    <w:rsid w:val="004C70A4"/>
    <w:rsid w:val="004C7885"/>
    <w:rsid w:val="004D0B0C"/>
    <w:rsid w:val="004D0D3D"/>
    <w:rsid w:val="004D23A0"/>
    <w:rsid w:val="004D5442"/>
    <w:rsid w:val="004D5C48"/>
    <w:rsid w:val="004D7A4A"/>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2876"/>
    <w:rsid w:val="005435EA"/>
    <w:rsid w:val="00544BFF"/>
    <w:rsid w:val="00544D50"/>
    <w:rsid w:val="00544E88"/>
    <w:rsid w:val="005461D9"/>
    <w:rsid w:val="0054706E"/>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57D7"/>
    <w:rsid w:val="005B5BF7"/>
    <w:rsid w:val="005B6625"/>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5F7E7F"/>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D08"/>
    <w:rsid w:val="00684555"/>
    <w:rsid w:val="00686852"/>
    <w:rsid w:val="00687D6C"/>
    <w:rsid w:val="00687FEF"/>
    <w:rsid w:val="00693266"/>
    <w:rsid w:val="0069398A"/>
    <w:rsid w:val="006942EF"/>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2C2E"/>
    <w:rsid w:val="006E5589"/>
    <w:rsid w:val="006E5A4E"/>
    <w:rsid w:val="006E64AD"/>
    <w:rsid w:val="006F0114"/>
    <w:rsid w:val="006F373C"/>
    <w:rsid w:val="006F45E5"/>
    <w:rsid w:val="006F54EB"/>
    <w:rsid w:val="006F5ED9"/>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65747"/>
    <w:rsid w:val="00773793"/>
    <w:rsid w:val="00774E55"/>
    <w:rsid w:val="00775B79"/>
    <w:rsid w:val="00776D73"/>
    <w:rsid w:val="00787882"/>
    <w:rsid w:val="007937C9"/>
    <w:rsid w:val="0079453F"/>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221D"/>
    <w:rsid w:val="007E30E1"/>
    <w:rsid w:val="007E664C"/>
    <w:rsid w:val="007E66C9"/>
    <w:rsid w:val="007E75D7"/>
    <w:rsid w:val="007E7751"/>
    <w:rsid w:val="007E789F"/>
    <w:rsid w:val="007E7BCF"/>
    <w:rsid w:val="007F043C"/>
    <w:rsid w:val="007F2AB5"/>
    <w:rsid w:val="007F789D"/>
    <w:rsid w:val="008011AB"/>
    <w:rsid w:val="008012EF"/>
    <w:rsid w:val="00801C08"/>
    <w:rsid w:val="0080266C"/>
    <w:rsid w:val="00802F89"/>
    <w:rsid w:val="00804F2F"/>
    <w:rsid w:val="008053DE"/>
    <w:rsid w:val="00805E63"/>
    <w:rsid w:val="00805E6A"/>
    <w:rsid w:val="00811AC1"/>
    <w:rsid w:val="00815582"/>
    <w:rsid w:val="0081610D"/>
    <w:rsid w:val="00816AE8"/>
    <w:rsid w:val="00821DAE"/>
    <w:rsid w:val="00821F29"/>
    <w:rsid w:val="00825575"/>
    <w:rsid w:val="00826670"/>
    <w:rsid w:val="00827044"/>
    <w:rsid w:val="00832150"/>
    <w:rsid w:val="00832BA5"/>
    <w:rsid w:val="008371B4"/>
    <w:rsid w:val="00841FE9"/>
    <w:rsid w:val="00842F24"/>
    <w:rsid w:val="00846AA1"/>
    <w:rsid w:val="0084763E"/>
    <w:rsid w:val="008501B2"/>
    <w:rsid w:val="00850522"/>
    <w:rsid w:val="00853B35"/>
    <w:rsid w:val="00854C81"/>
    <w:rsid w:val="00855C50"/>
    <w:rsid w:val="0086098F"/>
    <w:rsid w:val="00863EFF"/>
    <w:rsid w:val="008661C5"/>
    <w:rsid w:val="0087076A"/>
    <w:rsid w:val="00871C76"/>
    <w:rsid w:val="00873F9C"/>
    <w:rsid w:val="008744C7"/>
    <w:rsid w:val="0087478F"/>
    <w:rsid w:val="00875E81"/>
    <w:rsid w:val="00881AA2"/>
    <w:rsid w:val="00882754"/>
    <w:rsid w:val="00884E7C"/>
    <w:rsid w:val="00886F3C"/>
    <w:rsid w:val="00887FF9"/>
    <w:rsid w:val="0089022C"/>
    <w:rsid w:val="0089078B"/>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4364"/>
    <w:rsid w:val="008D6FFD"/>
    <w:rsid w:val="008E2817"/>
    <w:rsid w:val="008E2C42"/>
    <w:rsid w:val="008E426B"/>
    <w:rsid w:val="008E4929"/>
    <w:rsid w:val="008E5DA6"/>
    <w:rsid w:val="008E631A"/>
    <w:rsid w:val="008F1E2C"/>
    <w:rsid w:val="008F201D"/>
    <w:rsid w:val="008F239A"/>
    <w:rsid w:val="008F36A8"/>
    <w:rsid w:val="008F3820"/>
    <w:rsid w:val="00902FCF"/>
    <w:rsid w:val="00903B25"/>
    <w:rsid w:val="00904658"/>
    <w:rsid w:val="00906A54"/>
    <w:rsid w:val="00910711"/>
    <w:rsid w:val="00911722"/>
    <w:rsid w:val="00912843"/>
    <w:rsid w:val="0091321F"/>
    <w:rsid w:val="0092237A"/>
    <w:rsid w:val="009241FF"/>
    <w:rsid w:val="00924A2E"/>
    <w:rsid w:val="00925605"/>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5BE"/>
    <w:rsid w:val="009547FF"/>
    <w:rsid w:val="009552B4"/>
    <w:rsid w:val="009558CB"/>
    <w:rsid w:val="00955E9C"/>
    <w:rsid w:val="00956E6C"/>
    <w:rsid w:val="00956E92"/>
    <w:rsid w:val="009576AF"/>
    <w:rsid w:val="009615FC"/>
    <w:rsid w:val="00963102"/>
    <w:rsid w:val="00970326"/>
    <w:rsid w:val="00970E06"/>
    <w:rsid w:val="00974363"/>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6ADC"/>
    <w:rsid w:val="009D70D8"/>
    <w:rsid w:val="009E29DF"/>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21270"/>
    <w:rsid w:val="00A2372F"/>
    <w:rsid w:val="00A246E6"/>
    <w:rsid w:val="00A25DE1"/>
    <w:rsid w:val="00A25E27"/>
    <w:rsid w:val="00A25FBE"/>
    <w:rsid w:val="00A3257E"/>
    <w:rsid w:val="00A32EF8"/>
    <w:rsid w:val="00A37A3C"/>
    <w:rsid w:val="00A41D14"/>
    <w:rsid w:val="00A4263B"/>
    <w:rsid w:val="00A461F7"/>
    <w:rsid w:val="00A50EFA"/>
    <w:rsid w:val="00A51D51"/>
    <w:rsid w:val="00A520DB"/>
    <w:rsid w:val="00A55B62"/>
    <w:rsid w:val="00A605AD"/>
    <w:rsid w:val="00A67162"/>
    <w:rsid w:val="00A70D84"/>
    <w:rsid w:val="00A731C8"/>
    <w:rsid w:val="00A776C2"/>
    <w:rsid w:val="00A84CA4"/>
    <w:rsid w:val="00A861E2"/>
    <w:rsid w:val="00A90419"/>
    <w:rsid w:val="00A92FF8"/>
    <w:rsid w:val="00A942BD"/>
    <w:rsid w:val="00A94E44"/>
    <w:rsid w:val="00A95A09"/>
    <w:rsid w:val="00A96588"/>
    <w:rsid w:val="00A9790F"/>
    <w:rsid w:val="00AA1066"/>
    <w:rsid w:val="00AA2A80"/>
    <w:rsid w:val="00AA6BFC"/>
    <w:rsid w:val="00AB60F8"/>
    <w:rsid w:val="00AB6EA3"/>
    <w:rsid w:val="00AB7597"/>
    <w:rsid w:val="00AC30F1"/>
    <w:rsid w:val="00AC4C92"/>
    <w:rsid w:val="00AD1AC6"/>
    <w:rsid w:val="00AD24F6"/>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A85"/>
    <w:rsid w:val="00BC6EE9"/>
    <w:rsid w:val="00BC6FDC"/>
    <w:rsid w:val="00BD2442"/>
    <w:rsid w:val="00BD367C"/>
    <w:rsid w:val="00BE301D"/>
    <w:rsid w:val="00BE429A"/>
    <w:rsid w:val="00BE662B"/>
    <w:rsid w:val="00BE7CDC"/>
    <w:rsid w:val="00BF29CD"/>
    <w:rsid w:val="00BF3ADB"/>
    <w:rsid w:val="00C007C8"/>
    <w:rsid w:val="00C013F7"/>
    <w:rsid w:val="00C01A7B"/>
    <w:rsid w:val="00C05E7F"/>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5630C"/>
    <w:rsid w:val="00C6030E"/>
    <w:rsid w:val="00C60AA4"/>
    <w:rsid w:val="00C648C0"/>
    <w:rsid w:val="00C65C9D"/>
    <w:rsid w:val="00C660E0"/>
    <w:rsid w:val="00C673E7"/>
    <w:rsid w:val="00C67B25"/>
    <w:rsid w:val="00C70944"/>
    <w:rsid w:val="00C71992"/>
    <w:rsid w:val="00C728FA"/>
    <w:rsid w:val="00C73134"/>
    <w:rsid w:val="00C771FE"/>
    <w:rsid w:val="00C81AA4"/>
    <w:rsid w:val="00C81F9F"/>
    <w:rsid w:val="00C848D7"/>
    <w:rsid w:val="00C8577E"/>
    <w:rsid w:val="00C90D19"/>
    <w:rsid w:val="00C913B3"/>
    <w:rsid w:val="00C926E8"/>
    <w:rsid w:val="00C92FDA"/>
    <w:rsid w:val="00C94FD5"/>
    <w:rsid w:val="00C951B2"/>
    <w:rsid w:val="00C955FB"/>
    <w:rsid w:val="00C95E79"/>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7174"/>
    <w:rsid w:val="00CF06FE"/>
    <w:rsid w:val="00CF0987"/>
    <w:rsid w:val="00CF2333"/>
    <w:rsid w:val="00CF28A6"/>
    <w:rsid w:val="00CF42E8"/>
    <w:rsid w:val="00CF5C24"/>
    <w:rsid w:val="00CF6A5E"/>
    <w:rsid w:val="00CF6F0B"/>
    <w:rsid w:val="00CF7857"/>
    <w:rsid w:val="00CF7E60"/>
    <w:rsid w:val="00D00681"/>
    <w:rsid w:val="00D03DAB"/>
    <w:rsid w:val="00D04687"/>
    <w:rsid w:val="00D064EE"/>
    <w:rsid w:val="00D1054F"/>
    <w:rsid w:val="00D134AA"/>
    <w:rsid w:val="00D13648"/>
    <w:rsid w:val="00D13E1D"/>
    <w:rsid w:val="00D15AD9"/>
    <w:rsid w:val="00D22E8D"/>
    <w:rsid w:val="00D256D7"/>
    <w:rsid w:val="00D25792"/>
    <w:rsid w:val="00D2588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A68"/>
    <w:rsid w:val="00D77820"/>
    <w:rsid w:val="00D81681"/>
    <w:rsid w:val="00D81CB8"/>
    <w:rsid w:val="00D83569"/>
    <w:rsid w:val="00D91B4E"/>
    <w:rsid w:val="00D922FE"/>
    <w:rsid w:val="00D93C40"/>
    <w:rsid w:val="00D947F4"/>
    <w:rsid w:val="00D959FE"/>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693D"/>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C53"/>
    <w:rsid w:val="00E57B2B"/>
    <w:rsid w:val="00E6354B"/>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44F"/>
    <w:rsid w:val="00EA3CA1"/>
    <w:rsid w:val="00EA5B75"/>
    <w:rsid w:val="00EB1096"/>
    <w:rsid w:val="00EB26DE"/>
    <w:rsid w:val="00EB3AE6"/>
    <w:rsid w:val="00EB3D55"/>
    <w:rsid w:val="00EB42A5"/>
    <w:rsid w:val="00EB4622"/>
    <w:rsid w:val="00EB47DD"/>
    <w:rsid w:val="00EB70F3"/>
    <w:rsid w:val="00EB74A9"/>
    <w:rsid w:val="00EB7E98"/>
    <w:rsid w:val="00EC4DE9"/>
    <w:rsid w:val="00EC5DB7"/>
    <w:rsid w:val="00EC6A0E"/>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254D"/>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B0C8D"/>
    <w:rsid w:val="00FB4228"/>
    <w:rsid w:val="00FB4A1F"/>
    <w:rsid w:val="00FB634A"/>
    <w:rsid w:val="00FC26A3"/>
    <w:rsid w:val="00FC372D"/>
    <w:rsid w:val="00FC5CD1"/>
    <w:rsid w:val="00FC7C62"/>
    <w:rsid w:val="00FD1407"/>
    <w:rsid w:val="00FD2173"/>
    <w:rsid w:val="00FD2787"/>
    <w:rsid w:val="00FD55C0"/>
    <w:rsid w:val="00FD589C"/>
    <w:rsid w:val="00FD7397"/>
    <w:rsid w:val="00FE208A"/>
    <w:rsid w:val="00FE3AFA"/>
    <w:rsid w:val="00FE509C"/>
    <w:rsid w:val="00FF3FD7"/>
    <w:rsid w:val="00FF596D"/>
    <w:rsid w:val="00FF67A8"/>
    <w:rsid w:val="00FF6A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4552" fillcolor="aqua" stroke="f">
      <v:fill color="aqua"/>
      <v:stroke on="f"/>
      <o:colormenu v:ext="edit" fillcolor="none" strokecolor="none"/>
    </o:shapedefaults>
    <o:shapelayout v:ext="edit">
      <o:idmap v:ext="edit" data="1"/>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2010-04-17T00:00:00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A8B3EFC-68BA-46CB-B4E8-54123AA48D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27931</TotalTime>
  <Pages>2</Pages>
  <Words>629</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4207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Pascal User Manual</dc:title>
  <dc:creator>samiam</dc:creator>
  <cp:lastModifiedBy>samiam</cp:lastModifiedBy>
  <cp:revision>486</cp:revision>
  <cp:lastPrinted>2009-01-29T05:36:00Z</cp:lastPrinted>
  <dcterms:created xsi:type="dcterms:W3CDTF">2008-12-24T07:54:00Z</dcterms:created>
  <dcterms:modified xsi:type="dcterms:W3CDTF">2010-05-20T05:12:00Z</dcterms:modified>
</cp:coreProperties>
</file>