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70944" w:rsidRDefault="00485157" w:rsidP="00485157">
      <w:pPr>
        <w:pStyle w:val="Heading1"/>
      </w:pPr>
      <w:r>
        <w:t>Overview</w:t>
      </w:r>
    </w:p>
    <w:p w:rsidR="00485157" w:rsidRDefault="00485157" w:rsidP="00485157">
      <w:r>
        <w:t>This document gives the details for implementation of classes in Pascaline, including the intermediate codes and templates.</w:t>
      </w:r>
    </w:p>
    <w:p w:rsidR="00485157" w:rsidRDefault="00485157" w:rsidP="00485157">
      <w:pPr>
        <w:pStyle w:val="Heading1"/>
      </w:pPr>
      <w:r>
        <w:t>Class representation in the parser</w:t>
      </w:r>
    </w:p>
    <w:p w:rsidR="00485157" w:rsidRDefault="00485157" w:rsidP="00485157">
      <w:r>
        <w:t xml:space="preserve">Classes in Pascaline resemble modules. However, implementation of classes as a block is problematic because a block is designed to be purged from tables at </w:t>
      </w:r>
      <w:proofErr w:type="spellStart"/>
      <w:proofErr w:type="gramStart"/>
      <w:r>
        <w:t>it’s</w:t>
      </w:r>
      <w:proofErr w:type="spellEnd"/>
      <w:proofErr w:type="gramEnd"/>
      <w:r>
        <w:t xml:space="preserve"> end. Instead, classes must have their members remain available as declarations, abet qualified ones.</w:t>
      </w:r>
    </w:p>
    <w:p w:rsidR="00485157" w:rsidRDefault="00485157" w:rsidP="00485157">
      <w:proofErr w:type="spellStart"/>
      <w:r>
        <w:t>Namewise</w:t>
      </w:r>
      <w:proofErr w:type="spellEnd"/>
      <w:r>
        <w:t xml:space="preserve">, the class is purged in the parser at the end of the class. The parser has a system to separate the names as a block, and allow access via </w:t>
      </w:r>
      <w:proofErr w:type="spellStart"/>
      <w:r>
        <w:t>qualidents</w:t>
      </w:r>
      <w:proofErr w:type="spellEnd"/>
      <w:r>
        <w:t xml:space="preserve">. The types that are declared in the class, however, are kept inside the containing </w:t>
      </w:r>
      <w:proofErr w:type="spellStart"/>
      <w:r>
        <w:t>block.For</w:t>
      </w:r>
      <w:proofErr w:type="spellEnd"/>
      <w:r>
        <w:t xml:space="preserve"> many declarations, such as constants, types, fixed, etc., it does not matter that the types are mixed into the containing block. However, there are three types that must be treated specially, which are a </w:t>
      </w:r>
      <w:r w:rsidRPr="00485157">
        <w:rPr>
          <w:rStyle w:val="referenceChar"/>
        </w:rPr>
        <w:t>procedure</w:t>
      </w:r>
      <w:r>
        <w:t xml:space="preserve">, </w:t>
      </w:r>
      <w:r w:rsidRPr="00485157">
        <w:rPr>
          <w:rStyle w:val="referenceChar"/>
        </w:rPr>
        <w:t>function</w:t>
      </w:r>
      <w:r>
        <w:t xml:space="preserve">, and </w:t>
      </w:r>
      <w:proofErr w:type="spellStart"/>
      <w:r w:rsidRPr="00485157">
        <w:rPr>
          <w:rStyle w:val="referenceChar"/>
        </w:rPr>
        <w:t>var</w:t>
      </w:r>
      <w:proofErr w:type="spellEnd"/>
      <w:r>
        <w:t xml:space="preserve"> type. These carry a link to the class that declared them, and they must be treated as members of that class.</w:t>
      </w:r>
      <w:r w:rsidR="00376914">
        <w:t xml:space="preserve"> They also get special offset addresses in the encoder, much as record elements get offset addresses.</w:t>
      </w:r>
    </w:p>
    <w:p w:rsidR="002D2762" w:rsidRDefault="002D2762" w:rsidP="00D04E60">
      <w:pPr>
        <w:pStyle w:val="Heading1"/>
      </w:pPr>
      <w:r>
        <w:t>New intermediates</w:t>
      </w:r>
    </w:p>
    <w:p w:rsidR="002D2762" w:rsidRDefault="002D2762" w:rsidP="00485157">
      <w:r>
        <w:t>Several new intermediates are used with classes and their operation:</w:t>
      </w:r>
    </w:p>
    <w:tbl>
      <w:tblPr>
        <w:tblStyle w:val="MediumShading2-Accent3"/>
        <w:tblW w:w="0" w:type="auto"/>
        <w:tblLook w:val="04A0"/>
      </w:tblPr>
      <w:tblGrid>
        <w:gridCol w:w="1526"/>
        <w:gridCol w:w="7908"/>
      </w:tblGrid>
      <w:tr w:rsidR="00145A69" w:rsidRPr="00145A69" w:rsidTr="00145A69">
        <w:trPr>
          <w:cnfStyle w:val="100000000000"/>
        </w:trPr>
        <w:tc>
          <w:tcPr>
            <w:cnfStyle w:val="001000000100"/>
            <w:tcW w:w="1526" w:type="dxa"/>
          </w:tcPr>
          <w:p w:rsidR="00145A69" w:rsidRPr="00145A69" w:rsidRDefault="00145A69" w:rsidP="004D78F3">
            <w:pPr>
              <w:pStyle w:val="NoSpacing"/>
            </w:pPr>
            <w:r w:rsidRPr="00145A69">
              <w:t>Intermediate</w:t>
            </w:r>
          </w:p>
        </w:tc>
        <w:tc>
          <w:tcPr>
            <w:tcW w:w="7908" w:type="dxa"/>
          </w:tcPr>
          <w:p w:rsidR="00145A69" w:rsidRPr="00145A69" w:rsidRDefault="00145A69" w:rsidP="004D78F3">
            <w:pPr>
              <w:pStyle w:val="NoSpacing"/>
              <w:cnfStyle w:val="100000000000"/>
            </w:pPr>
            <w:r w:rsidRPr="00145A69">
              <w:t>Function</w:t>
            </w:r>
          </w:p>
        </w:tc>
      </w:tr>
      <w:tr w:rsidR="00145A69" w:rsidRPr="00145A69" w:rsidTr="00145A69">
        <w:trPr>
          <w:cnfStyle w:val="000000100000"/>
        </w:trPr>
        <w:tc>
          <w:tcPr>
            <w:cnfStyle w:val="001000000000"/>
            <w:tcW w:w="1526" w:type="dxa"/>
          </w:tcPr>
          <w:p w:rsidR="00145A69" w:rsidRPr="00145A69" w:rsidRDefault="00145A69" w:rsidP="004D78F3">
            <w:pPr>
              <w:pStyle w:val="NoSpacing"/>
            </w:pPr>
            <w:r w:rsidRPr="00145A69">
              <w:t>class</w:t>
            </w:r>
          </w:p>
        </w:tc>
        <w:tc>
          <w:tcPr>
            <w:tcW w:w="7908" w:type="dxa"/>
          </w:tcPr>
          <w:p w:rsidR="00145A69" w:rsidRPr="00145A69" w:rsidRDefault="00145A69" w:rsidP="004D78F3">
            <w:pPr>
              <w:pStyle w:val="NoSpacing"/>
              <w:cnfStyle w:val="000000100000"/>
            </w:pPr>
            <w:r w:rsidRPr="00145A69">
              <w:t>Declares a normal class</w:t>
            </w:r>
          </w:p>
        </w:tc>
      </w:tr>
      <w:tr w:rsidR="00145A69" w:rsidRPr="00145A69" w:rsidTr="00145A69">
        <w:tc>
          <w:tcPr>
            <w:cnfStyle w:val="001000000000"/>
            <w:tcW w:w="1526" w:type="dxa"/>
          </w:tcPr>
          <w:p w:rsidR="00145A69" w:rsidRPr="00145A69" w:rsidRDefault="00145A69" w:rsidP="004D78F3">
            <w:pPr>
              <w:pStyle w:val="NoSpacing"/>
            </w:pPr>
            <w:r w:rsidRPr="00145A69">
              <w:t>atom</w:t>
            </w:r>
          </w:p>
        </w:tc>
        <w:tc>
          <w:tcPr>
            <w:tcW w:w="7908" w:type="dxa"/>
          </w:tcPr>
          <w:p w:rsidR="00145A69" w:rsidRPr="00145A69" w:rsidRDefault="00145A69" w:rsidP="004D78F3">
            <w:pPr>
              <w:pStyle w:val="NoSpacing"/>
              <w:cnfStyle w:val="000000000000"/>
            </w:pPr>
            <w:r w:rsidRPr="00145A69">
              <w:t>Declares an atomic, or monitor class</w:t>
            </w:r>
          </w:p>
        </w:tc>
      </w:tr>
      <w:tr w:rsidR="00AC461E" w:rsidRPr="00145A69" w:rsidTr="00145A69">
        <w:trPr>
          <w:cnfStyle w:val="000000100000"/>
        </w:trPr>
        <w:tc>
          <w:tcPr>
            <w:cnfStyle w:val="001000000000"/>
            <w:tcW w:w="1526" w:type="dxa"/>
          </w:tcPr>
          <w:p w:rsidR="00AC461E" w:rsidRPr="00145A69" w:rsidRDefault="00AC461E" w:rsidP="004D78F3">
            <w:pPr>
              <w:pStyle w:val="NoSpacing"/>
            </w:pPr>
            <w:r>
              <w:t>thread</w:t>
            </w:r>
          </w:p>
        </w:tc>
        <w:tc>
          <w:tcPr>
            <w:tcW w:w="7908" w:type="dxa"/>
          </w:tcPr>
          <w:p w:rsidR="00AC461E" w:rsidRPr="00145A69" w:rsidRDefault="00AC461E" w:rsidP="004D78F3">
            <w:pPr>
              <w:pStyle w:val="NoSpacing"/>
              <w:cnfStyle w:val="000000100000"/>
            </w:pPr>
            <w:r>
              <w:t>Declares a thread class</w:t>
            </w:r>
          </w:p>
        </w:tc>
      </w:tr>
      <w:tr w:rsidR="00145A69" w:rsidRPr="00145A69" w:rsidTr="00145A69">
        <w:tc>
          <w:tcPr>
            <w:cnfStyle w:val="001000000000"/>
            <w:tcW w:w="1526" w:type="dxa"/>
          </w:tcPr>
          <w:p w:rsidR="00145A69" w:rsidRPr="00145A69" w:rsidRDefault="00145A69" w:rsidP="004D78F3">
            <w:pPr>
              <w:pStyle w:val="NoSpacing"/>
            </w:pPr>
            <w:r w:rsidRPr="00145A69">
              <w:t>reference</w:t>
            </w:r>
          </w:p>
        </w:tc>
        <w:tc>
          <w:tcPr>
            <w:tcW w:w="7908" w:type="dxa"/>
          </w:tcPr>
          <w:p w:rsidR="00145A69" w:rsidRPr="00145A69" w:rsidRDefault="00145A69" w:rsidP="004D78F3">
            <w:pPr>
              <w:pStyle w:val="NoSpacing"/>
              <w:cnfStyle w:val="000000000000"/>
            </w:pPr>
            <w:r w:rsidRPr="00145A69">
              <w:t>Declares a reference pointer to objects</w:t>
            </w:r>
          </w:p>
        </w:tc>
      </w:tr>
      <w:tr w:rsidR="00145A69" w:rsidRPr="00145A69" w:rsidTr="00145A69">
        <w:trPr>
          <w:cnfStyle w:val="000000100000"/>
        </w:trPr>
        <w:tc>
          <w:tcPr>
            <w:cnfStyle w:val="001000000000"/>
            <w:tcW w:w="1526" w:type="dxa"/>
          </w:tcPr>
          <w:p w:rsidR="00145A69" w:rsidRPr="00145A69" w:rsidRDefault="00145A69" w:rsidP="004D78F3">
            <w:pPr>
              <w:pStyle w:val="NoSpacing"/>
            </w:pPr>
            <w:proofErr w:type="spellStart"/>
            <w:r w:rsidRPr="00145A69">
              <w:t>lodasr</w:t>
            </w:r>
            <w:proofErr w:type="spellEnd"/>
          </w:p>
        </w:tc>
        <w:tc>
          <w:tcPr>
            <w:tcW w:w="7908" w:type="dxa"/>
          </w:tcPr>
          <w:p w:rsidR="00145A69" w:rsidRPr="00145A69" w:rsidRDefault="00145A69" w:rsidP="004D78F3">
            <w:pPr>
              <w:pStyle w:val="NoSpacing"/>
              <w:cnfStyle w:val="000000100000"/>
            </w:pPr>
            <w:r w:rsidRPr="00145A69">
              <w:t>Load class self reference pointer operator</w:t>
            </w:r>
          </w:p>
        </w:tc>
      </w:tr>
      <w:tr w:rsidR="00145A69" w:rsidRPr="00145A69" w:rsidTr="00145A69">
        <w:tc>
          <w:tcPr>
            <w:cnfStyle w:val="001000000000"/>
            <w:tcW w:w="1526" w:type="dxa"/>
          </w:tcPr>
          <w:p w:rsidR="00145A69" w:rsidRPr="00145A69" w:rsidRDefault="00145A69" w:rsidP="004D78F3">
            <w:pPr>
              <w:pStyle w:val="NoSpacing"/>
            </w:pPr>
            <w:proofErr w:type="spellStart"/>
            <w:r w:rsidRPr="00145A69">
              <w:t>lodawc</w:t>
            </w:r>
            <w:proofErr w:type="spellEnd"/>
          </w:p>
        </w:tc>
        <w:tc>
          <w:tcPr>
            <w:tcW w:w="7908" w:type="dxa"/>
          </w:tcPr>
          <w:p w:rsidR="00145A69" w:rsidRPr="00145A69" w:rsidRDefault="00145A69" w:rsidP="004D78F3">
            <w:pPr>
              <w:pStyle w:val="NoSpacing"/>
              <w:cnfStyle w:val="000000000000"/>
            </w:pPr>
            <w:r w:rsidRPr="00145A69">
              <w:t xml:space="preserve">Load address of </w:t>
            </w:r>
            <w:r w:rsidRPr="00145A69">
              <w:rPr>
                <w:rStyle w:val="referenceChar"/>
              </w:rPr>
              <w:t>with</w:t>
            </w:r>
            <w:r w:rsidRPr="00145A69">
              <w:t xml:space="preserve"> class offset operator</w:t>
            </w:r>
          </w:p>
        </w:tc>
      </w:tr>
      <w:tr w:rsidR="00145A69" w:rsidRPr="00145A69" w:rsidTr="00145A69">
        <w:trPr>
          <w:cnfStyle w:val="000000100000"/>
        </w:trPr>
        <w:tc>
          <w:tcPr>
            <w:cnfStyle w:val="001000000000"/>
            <w:tcW w:w="1526" w:type="dxa"/>
          </w:tcPr>
          <w:p w:rsidR="00145A69" w:rsidRPr="00145A69" w:rsidRDefault="00145A69" w:rsidP="004D78F3">
            <w:pPr>
              <w:pStyle w:val="NoSpacing"/>
            </w:pPr>
            <w:proofErr w:type="spellStart"/>
            <w:r w:rsidRPr="00145A69">
              <w:t>ldiref</w:t>
            </w:r>
            <w:proofErr w:type="spellEnd"/>
          </w:p>
        </w:tc>
        <w:tc>
          <w:tcPr>
            <w:tcW w:w="7908" w:type="dxa"/>
          </w:tcPr>
          <w:p w:rsidR="00145A69" w:rsidRPr="00145A69" w:rsidRDefault="00145A69" w:rsidP="004D78F3">
            <w:pPr>
              <w:pStyle w:val="NoSpacing"/>
              <w:cnfStyle w:val="000000100000"/>
            </w:pPr>
            <w:r w:rsidRPr="00145A69">
              <w:t>Load indirect reference operator</w:t>
            </w:r>
          </w:p>
        </w:tc>
      </w:tr>
      <w:tr w:rsidR="00145A69" w:rsidRPr="00145A69" w:rsidTr="00145A69">
        <w:tc>
          <w:tcPr>
            <w:cnfStyle w:val="001000000000"/>
            <w:tcW w:w="1526" w:type="dxa"/>
          </w:tcPr>
          <w:p w:rsidR="00145A69" w:rsidRPr="00145A69" w:rsidRDefault="00145A69" w:rsidP="004D78F3">
            <w:pPr>
              <w:pStyle w:val="NoSpacing"/>
            </w:pPr>
            <w:proofErr w:type="spellStart"/>
            <w:r w:rsidRPr="00145A69">
              <w:t>stiref</w:t>
            </w:r>
            <w:proofErr w:type="spellEnd"/>
          </w:p>
        </w:tc>
        <w:tc>
          <w:tcPr>
            <w:tcW w:w="7908" w:type="dxa"/>
          </w:tcPr>
          <w:p w:rsidR="00145A69" w:rsidRPr="00145A69" w:rsidRDefault="00145A69" w:rsidP="004D78F3">
            <w:pPr>
              <w:pStyle w:val="NoSpacing"/>
              <w:cnfStyle w:val="000000000000"/>
            </w:pPr>
            <w:r w:rsidRPr="00145A69">
              <w:t>Store indirect reference pointer operator</w:t>
            </w:r>
          </w:p>
        </w:tc>
      </w:tr>
      <w:tr w:rsidR="00145A69" w:rsidRPr="00145A69" w:rsidTr="00145A69">
        <w:trPr>
          <w:cnfStyle w:val="000000100000"/>
        </w:trPr>
        <w:tc>
          <w:tcPr>
            <w:cnfStyle w:val="001000000000"/>
            <w:tcW w:w="1526" w:type="dxa"/>
          </w:tcPr>
          <w:p w:rsidR="00145A69" w:rsidRPr="00145A69" w:rsidRDefault="00145A69" w:rsidP="004D78F3">
            <w:pPr>
              <w:pStyle w:val="NoSpacing"/>
            </w:pPr>
            <w:proofErr w:type="spellStart"/>
            <w:r w:rsidRPr="00145A69">
              <w:t>equref</w:t>
            </w:r>
            <w:proofErr w:type="spellEnd"/>
          </w:p>
        </w:tc>
        <w:tc>
          <w:tcPr>
            <w:tcW w:w="7908" w:type="dxa"/>
          </w:tcPr>
          <w:p w:rsidR="00145A69" w:rsidRPr="00145A69" w:rsidRDefault="00145A69" w:rsidP="004D78F3">
            <w:pPr>
              <w:pStyle w:val="NoSpacing"/>
              <w:cnfStyle w:val="000000100000"/>
            </w:pPr>
            <w:r w:rsidRPr="00145A69">
              <w:t xml:space="preserve"> Check reference pointers equal operator</w:t>
            </w:r>
          </w:p>
        </w:tc>
      </w:tr>
      <w:tr w:rsidR="00145A69" w:rsidRPr="00145A69" w:rsidTr="00145A69">
        <w:tc>
          <w:tcPr>
            <w:cnfStyle w:val="001000000000"/>
            <w:tcW w:w="1526" w:type="dxa"/>
          </w:tcPr>
          <w:p w:rsidR="00145A69" w:rsidRPr="00145A69" w:rsidRDefault="00145A69" w:rsidP="004D78F3">
            <w:pPr>
              <w:pStyle w:val="NoSpacing"/>
            </w:pPr>
            <w:proofErr w:type="spellStart"/>
            <w:r w:rsidRPr="00145A69">
              <w:t>neqref</w:t>
            </w:r>
            <w:proofErr w:type="spellEnd"/>
          </w:p>
        </w:tc>
        <w:tc>
          <w:tcPr>
            <w:tcW w:w="7908" w:type="dxa"/>
          </w:tcPr>
          <w:p w:rsidR="00145A69" w:rsidRPr="00145A69" w:rsidRDefault="00145A69" w:rsidP="004D78F3">
            <w:pPr>
              <w:pStyle w:val="NoSpacing"/>
              <w:cnfStyle w:val="000000000000"/>
            </w:pPr>
            <w:r w:rsidRPr="00145A69">
              <w:t>Check reference pointers not equal operator</w:t>
            </w:r>
          </w:p>
        </w:tc>
      </w:tr>
      <w:tr w:rsidR="00145A69" w:rsidRPr="00145A69" w:rsidTr="00145A69">
        <w:trPr>
          <w:cnfStyle w:val="000000100000"/>
        </w:trPr>
        <w:tc>
          <w:tcPr>
            <w:cnfStyle w:val="001000000000"/>
            <w:tcW w:w="1526" w:type="dxa"/>
          </w:tcPr>
          <w:p w:rsidR="00145A69" w:rsidRPr="00145A69" w:rsidRDefault="00145A69" w:rsidP="004D78F3">
            <w:pPr>
              <w:pStyle w:val="NoSpacing"/>
            </w:pPr>
            <w:proofErr w:type="spellStart"/>
            <w:r w:rsidRPr="00145A69">
              <w:t>objmem</w:t>
            </w:r>
            <w:proofErr w:type="spellEnd"/>
          </w:p>
        </w:tc>
        <w:tc>
          <w:tcPr>
            <w:tcW w:w="7908" w:type="dxa"/>
          </w:tcPr>
          <w:p w:rsidR="00145A69" w:rsidRPr="00145A69" w:rsidRDefault="00145A69" w:rsidP="004D78F3">
            <w:pPr>
              <w:pStyle w:val="NoSpacing"/>
              <w:cnfStyle w:val="000000100000"/>
            </w:pPr>
            <w:r w:rsidRPr="00145A69">
              <w:t>Object member offset operator</w:t>
            </w:r>
          </w:p>
        </w:tc>
      </w:tr>
      <w:tr w:rsidR="00145A69" w:rsidRPr="00145A69" w:rsidTr="00145A69">
        <w:tc>
          <w:tcPr>
            <w:cnfStyle w:val="001000000000"/>
            <w:tcW w:w="1526" w:type="dxa"/>
          </w:tcPr>
          <w:p w:rsidR="00145A69" w:rsidRPr="00145A69" w:rsidRDefault="00145A69" w:rsidP="004D78F3">
            <w:pPr>
              <w:pStyle w:val="NoSpacing"/>
            </w:pPr>
            <w:proofErr w:type="spellStart"/>
            <w:r w:rsidRPr="00145A69">
              <w:t>newobj</w:t>
            </w:r>
            <w:proofErr w:type="spellEnd"/>
          </w:p>
        </w:tc>
        <w:tc>
          <w:tcPr>
            <w:tcW w:w="7908" w:type="dxa"/>
          </w:tcPr>
          <w:p w:rsidR="00145A69" w:rsidRPr="00145A69" w:rsidRDefault="00145A69" w:rsidP="004D78F3">
            <w:pPr>
              <w:pStyle w:val="NoSpacing"/>
              <w:cnfStyle w:val="000000000000"/>
            </w:pPr>
            <w:r w:rsidRPr="00145A69">
              <w:t>Create new object operator</w:t>
            </w:r>
          </w:p>
        </w:tc>
      </w:tr>
      <w:tr w:rsidR="00145A69" w:rsidRPr="00145A69" w:rsidTr="00145A69">
        <w:trPr>
          <w:cnfStyle w:val="000000100000"/>
        </w:trPr>
        <w:tc>
          <w:tcPr>
            <w:cnfStyle w:val="001000000000"/>
            <w:tcW w:w="1526" w:type="dxa"/>
          </w:tcPr>
          <w:p w:rsidR="00145A69" w:rsidRPr="00145A69" w:rsidRDefault="00145A69" w:rsidP="004D78F3">
            <w:pPr>
              <w:pStyle w:val="NoSpacing"/>
            </w:pPr>
            <w:proofErr w:type="spellStart"/>
            <w:r w:rsidRPr="00145A69">
              <w:t>dspobj</w:t>
            </w:r>
            <w:proofErr w:type="spellEnd"/>
          </w:p>
        </w:tc>
        <w:tc>
          <w:tcPr>
            <w:tcW w:w="7908" w:type="dxa"/>
          </w:tcPr>
          <w:p w:rsidR="00145A69" w:rsidRPr="00145A69" w:rsidRDefault="00145A69" w:rsidP="004D78F3">
            <w:pPr>
              <w:pStyle w:val="NoSpacing"/>
              <w:cnfStyle w:val="000000100000"/>
            </w:pPr>
            <w:r w:rsidRPr="00145A69">
              <w:t>Dispose of object operator</w:t>
            </w:r>
          </w:p>
        </w:tc>
      </w:tr>
      <w:tr w:rsidR="00145A69" w:rsidRPr="00145A69" w:rsidTr="00145A69">
        <w:tc>
          <w:tcPr>
            <w:cnfStyle w:val="001000000000"/>
            <w:tcW w:w="1526" w:type="dxa"/>
          </w:tcPr>
          <w:p w:rsidR="00145A69" w:rsidRPr="00145A69" w:rsidRDefault="00145A69" w:rsidP="004D78F3">
            <w:pPr>
              <w:pStyle w:val="NoSpacing"/>
            </w:pPr>
            <w:r w:rsidRPr="00145A69">
              <w:t>is</w:t>
            </w:r>
          </w:p>
        </w:tc>
        <w:tc>
          <w:tcPr>
            <w:tcW w:w="7908" w:type="dxa"/>
          </w:tcPr>
          <w:p w:rsidR="00145A69" w:rsidRPr="00145A69" w:rsidRDefault="00145A69" w:rsidP="004D78F3">
            <w:pPr>
              <w:pStyle w:val="NoSpacing"/>
              <w:cnfStyle w:val="000000000000"/>
            </w:pPr>
            <w:r w:rsidRPr="00145A69">
              <w:t>Check class is in object operator</w:t>
            </w:r>
          </w:p>
        </w:tc>
      </w:tr>
      <w:tr w:rsidR="00145A69" w:rsidRPr="00145A69" w:rsidTr="00145A69">
        <w:trPr>
          <w:cnfStyle w:val="000000100000"/>
        </w:trPr>
        <w:tc>
          <w:tcPr>
            <w:cnfStyle w:val="001000000000"/>
            <w:tcW w:w="1526" w:type="dxa"/>
          </w:tcPr>
          <w:p w:rsidR="00145A69" w:rsidRPr="00145A69" w:rsidRDefault="00145A69" w:rsidP="004D78F3">
            <w:pPr>
              <w:pStyle w:val="NoSpacing"/>
            </w:pPr>
            <w:proofErr w:type="spellStart"/>
            <w:r w:rsidRPr="00145A69">
              <w:t>prcmcal</w:t>
            </w:r>
            <w:proofErr w:type="spellEnd"/>
          </w:p>
        </w:tc>
        <w:tc>
          <w:tcPr>
            <w:tcW w:w="7908" w:type="dxa"/>
          </w:tcPr>
          <w:p w:rsidR="00145A69" w:rsidRPr="00145A69" w:rsidRDefault="00145A69" w:rsidP="004D78F3">
            <w:pPr>
              <w:pStyle w:val="NoSpacing"/>
              <w:cnfStyle w:val="000000100000"/>
            </w:pPr>
            <w:r w:rsidRPr="00145A69">
              <w:t>Call procedure method operator</w:t>
            </w:r>
          </w:p>
        </w:tc>
      </w:tr>
      <w:tr w:rsidR="00145A69" w:rsidRPr="00145A69" w:rsidTr="00145A69">
        <w:tc>
          <w:tcPr>
            <w:cnfStyle w:val="001000000000"/>
            <w:tcW w:w="1526" w:type="dxa"/>
          </w:tcPr>
          <w:p w:rsidR="00145A69" w:rsidRPr="00145A69" w:rsidRDefault="00145A69" w:rsidP="004D78F3">
            <w:pPr>
              <w:pStyle w:val="NoSpacing"/>
            </w:pPr>
            <w:proofErr w:type="spellStart"/>
            <w:r w:rsidRPr="00145A69">
              <w:t>fncmcal</w:t>
            </w:r>
            <w:proofErr w:type="spellEnd"/>
          </w:p>
        </w:tc>
        <w:tc>
          <w:tcPr>
            <w:tcW w:w="7908" w:type="dxa"/>
          </w:tcPr>
          <w:p w:rsidR="00145A69" w:rsidRPr="00145A69" w:rsidRDefault="00145A69" w:rsidP="004D78F3">
            <w:pPr>
              <w:pStyle w:val="NoSpacing"/>
              <w:cnfStyle w:val="000000000000"/>
            </w:pPr>
            <w:r w:rsidRPr="00145A69">
              <w:t>Call function method operator</w:t>
            </w:r>
          </w:p>
        </w:tc>
      </w:tr>
      <w:tr w:rsidR="00145A69" w:rsidRPr="00145A69" w:rsidTr="00145A69">
        <w:trPr>
          <w:cnfStyle w:val="000000100000"/>
        </w:trPr>
        <w:tc>
          <w:tcPr>
            <w:cnfStyle w:val="001000000000"/>
            <w:tcW w:w="1526" w:type="dxa"/>
          </w:tcPr>
          <w:p w:rsidR="00145A69" w:rsidRPr="00145A69" w:rsidRDefault="00145A69" w:rsidP="004D78F3">
            <w:pPr>
              <w:pStyle w:val="NoSpacing"/>
            </w:pPr>
            <w:proofErr w:type="spellStart"/>
            <w:r w:rsidRPr="00145A69">
              <w:t>prcmcalo</w:t>
            </w:r>
            <w:proofErr w:type="spellEnd"/>
          </w:p>
        </w:tc>
        <w:tc>
          <w:tcPr>
            <w:tcW w:w="7908" w:type="dxa"/>
          </w:tcPr>
          <w:p w:rsidR="00145A69" w:rsidRPr="00145A69" w:rsidRDefault="00145A69" w:rsidP="004D78F3">
            <w:pPr>
              <w:pStyle w:val="NoSpacing"/>
              <w:cnfStyle w:val="000000100000"/>
            </w:pPr>
            <w:r w:rsidRPr="00145A69">
              <w:t>Call inherited procedure method operator</w:t>
            </w:r>
          </w:p>
        </w:tc>
      </w:tr>
      <w:tr w:rsidR="00145A69" w:rsidRPr="00485157" w:rsidTr="00145A69">
        <w:tc>
          <w:tcPr>
            <w:cnfStyle w:val="001000000000"/>
            <w:tcW w:w="1526" w:type="dxa"/>
          </w:tcPr>
          <w:p w:rsidR="00145A69" w:rsidRPr="00145A69" w:rsidRDefault="00145A69" w:rsidP="004D78F3">
            <w:pPr>
              <w:pStyle w:val="NoSpacing"/>
            </w:pPr>
            <w:proofErr w:type="spellStart"/>
            <w:r w:rsidRPr="00145A69">
              <w:t>fncmcalo</w:t>
            </w:r>
            <w:proofErr w:type="spellEnd"/>
          </w:p>
        </w:tc>
        <w:tc>
          <w:tcPr>
            <w:tcW w:w="7908" w:type="dxa"/>
          </w:tcPr>
          <w:p w:rsidR="00145A69" w:rsidRPr="00485157" w:rsidRDefault="00145A69" w:rsidP="004D78F3">
            <w:pPr>
              <w:pStyle w:val="NoSpacing"/>
              <w:cnfStyle w:val="000000000000"/>
            </w:pPr>
            <w:r w:rsidRPr="00145A69">
              <w:t>Call inherited function method operator</w:t>
            </w:r>
          </w:p>
        </w:tc>
      </w:tr>
    </w:tbl>
    <w:p w:rsidR="003C7E4C" w:rsidRDefault="003C7E4C" w:rsidP="003C7E4C"/>
    <w:p w:rsidR="003C7E4C" w:rsidRDefault="003C7E4C" w:rsidP="003C7E4C">
      <w:r>
        <w:t>Each of the intermediates will be explained in the following text.</w:t>
      </w:r>
    </w:p>
    <w:p w:rsidR="003C7E4C" w:rsidRDefault="003C7E4C" w:rsidP="003C7E4C">
      <w:pPr>
        <w:pStyle w:val="Heading1"/>
      </w:pPr>
      <w:r>
        <w:lastRenderedPageBreak/>
        <w:t>References</w:t>
      </w:r>
    </w:p>
    <w:p w:rsidR="003C7E4C" w:rsidRDefault="003C7E4C" w:rsidP="003C7E4C">
      <w:r>
        <w:t>For a class to instantiate objects, a reference is used. This is a pointer to an object. It exists as a variable type, with the same semantics as a normal pointer variable.</w:t>
      </w:r>
    </w:p>
    <w:p w:rsidR="003C7E4C" w:rsidRDefault="003C7E4C" w:rsidP="003C7E4C">
      <w:r>
        <w:t xml:space="preserve">To validate the access to the object the reference points to, a series of templates, one per </w:t>
      </w:r>
      <w:proofErr w:type="gramStart"/>
      <w:r>
        <w:t>class,</w:t>
      </w:r>
      <w:proofErr w:type="gramEnd"/>
      <w:r>
        <w:t xml:space="preserve"> is used. In the output code, the templates are kept track of via pointers. Each object reference must keep with it a pointer to the template for which the class was created under. This gives a runtime template of exactly what structure exists in the object pointed to, and it does not vary until the object is disposed of.</w:t>
      </w:r>
    </w:p>
    <w:p w:rsidR="003C7E4C" w:rsidRDefault="003C7E4C" w:rsidP="003C7E4C">
      <w:r>
        <w:t xml:space="preserve">There are two methods that can be used to keep the template pointer together with the base address of the object. The first is to keep the template pointer as a hidden first field in the object. The second is to </w:t>
      </w:r>
      <w:r w:rsidR="00C67864">
        <w:t xml:space="preserve">keep it as a second half of a “tagged” pointer. The advantage of the first is that lower space is used to track </w:t>
      </w:r>
      <w:proofErr w:type="gramStart"/>
      <w:r w:rsidR="00C67864">
        <w:t>templates,</w:t>
      </w:r>
      <w:proofErr w:type="gramEnd"/>
      <w:r w:rsidR="00C67864">
        <w:t xml:space="preserve"> and that only a single register is used to keep the reference. The advantage of tagged pointers is that the template address is always kept ready for member inclusion checking.</w:t>
      </w:r>
    </w:p>
    <w:p w:rsidR="00C67864" w:rsidRDefault="00C67864" w:rsidP="003C7E4C">
      <w:r>
        <w:t>In the tagged pointer model, the template is initialized when the pointer is created. In the hidden field model, that occurs when the object is constructed.</w:t>
      </w:r>
    </w:p>
    <w:p w:rsidR="00C67864" w:rsidRDefault="00C67864" w:rsidP="003C7E4C">
      <w:r>
        <w:t>The intermediate code does not pick from either of these choices. Whenever a reference is handled, it is done with special intermediates, and either format could be used.</w:t>
      </w:r>
    </w:p>
    <w:p w:rsidR="00D263D8" w:rsidRDefault="00D263D8" w:rsidP="003C7E4C">
      <w:r>
        <w:t xml:space="preserve">The load of a reference occurs via a standard intermediate series to resolve the address of the reference variable. This is then followed by </w:t>
      </w:r>
      <w:proofErr w:type="gramStart"/>
      <w:r>
        <w:t>a</w:t>
      </w:r>
      <w:proofErr w:type="gramEnd"/>
      <w:r>
        <w:t xml:space="preserve"> </w:t>
      </w:r>
      <w:proofErr w:type="spellStart"/>
      <w:r w:rsidRPr="00D263D8">
        <w:rPr>
          <w:rStyle w:val="referenceChar"/>
        </w:rPr>
        <w:t>ldiref</w:t>
      </w:r>
      <w:proofErr w:type="spellEnd"/>
      <w:r>
        <w:t xml:space="preserve"> to load the reference variable, or a </w:t>
      </w:r>
      <w:proofErr w:type="spellStart"/>
      <w:r w:rsidRPr="00D263D8">
        <w:rPr>
          <w:rStyle w:val="referenceChar"/>
        </w:rPr>
        <w:t>stiref</w:t>
      </w:r>
      <w:proofErr w:type="spellEnd"/>
      <w:r>
        <w:t xml:space="preserve"> to store to the reference variable.</w:t>
      </w:r>
    </w:p>
    <w:p w:rsidR="0063603A" w:rsidRDefault="0063603A" w:rsidP="003C7E4C">
      <w:r>
        <w:t xml:space="preserve">Reference pointers can be compared with each other or with nil by </w:t>
      </w:r>
      <w:proofErr w:type="spellStart"/>
      <w:r w:rsidRPr="0063603A">
        <w:rPr>
          <w:rStyle w:val="referenceChar"/>
        </w:rPr>
        <w:t>equref</w:t>
      </w:r>
      <w:proofErr w:type="spellEnd"/>
      <w:r>
        <w:t xml:space="preserve"> to compare two reference pointers as equal, and </w:t>
      </w:r>
      <w:proofErr w:type="spellStart"/>
      <w:r w:rsidRPr="0063603A">
        <w:rPr>
          <w:rStyle w:val="referenceChar"/>
        </w:rPr>
        <w:t>neqref</w:t>
      </w:r>
      <w:proofErr w:type="spellEnd"/>
      <w:r>
        <w:t xml:space="preserve"> to compare two reference pointers as not equal.</w:t>
      </w:r>
    </w:p>
    <w:p w:rsidR="0063603A" w:rsidRPr="003C7E4C" w:rsidRDefault="0063603A" w:rsidP="003C7E4C">
      <w:r>
        <w:t xml:space="preserve">When a reference pointer is to be compared to </w:t>
      </w:r>
      <w:proofErr w:type="spellStart"/>
      <w:r>
        <w:t>nil</w:t>
      </w:r>
      <w:proofErr w:type="gramStart"/>
      <w:r>
        <w:t>,or</w:t>
      </w:r>
      <w:proofErr w:type="spellEnd"/>
      <w:proofErr w:type="gramEnd"/>
      <w:r>
        <w:t xml:space="preserve"> set to nil, the “universal” nil pointer is loaded, then converted to a reference pointer form by </w:t>
      </w:r>
      <w:proofErr w:type="spellStart"/>
      <w:r w:rsidRPr="0063603A">
        <w:rPr>
          <w:rStyle w:val="referenceChar"/>
        </w:rPr>
        <w:t>cvtntr</w:t>
      </w:r>
      <w:proofErr w:type="spellEnd"/>
      <w:r>
        <w:t xml:space="preserve">. This is typically done by adding a zero template pointer to the nil </w:t>
      </w:r>
      <w:proofErr w:type="gramStart"/>
      <w:r>
        <w:t>pointer</w:t>
      </w:r>
      <w:proofErr w:type="gramEnd"/>
      <w:r>
        <w:t>, in the case of tagged reference pointers, or doing nothing, in the case of the template being a hidden field.</w:t>
      </w:r>
    </w:p>
    <w:p w:rsidR="00D04E60" w:rsidRDefault="00D04E60" w:rsidP="003C7E4C">
      <w:pPr>
        <w:pStyle w:val="Heading1"/>
      </w:pPr>
      <w:r>
        <w:t>Class templates</w:t>
      </w:r>
    </w:p>
    <w:p w:rsidR="00D04E60" w:rsidRDefault="00D04E60" w:rsidP="00D04E60">
      <w:r>
        <w:t>To validate any access to a method in an object, it must be verified that a reference pointer indexes an object that contains the members of that class. To enable this, each reference pointer is a tagged pointer consisting of the base address of the object, followed by the base address of the class template that the object was instance of.</w:t>
      </w:r>
    </w:p>
    <w:p w:rsidR="00D04E60" w:rsidRDefault="00D04E60" w:rsidP="00D04E60">
      <w:r>
        <w:t>For each class, there is a runtime template that expresses the classes that it is based on. The template is of the format:</w:t>
      </w:r>
    </w:p>
    <w:p w:rsidR="00D04E60" w:rsidRDefault="00BE7C19" w:rsidP="00D04E60">
      <w:pPr>
        <w:ind w:left="567"/>
      </w:pPr>
      <w:r>
        <w:pict>
          <v:group id="_x0000_s1026" editas="canvas" style="width:190.55pt;height:66.45pt;mso-position-horizontal-relative:char;mso-position-vertical-relative:line" coordorigin="-136" coordsize="3811,1329">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left:-136;width:3811;height:1329" o:preferrelative="f">
              <v:fill o:detectmouseclick="t"/>
              <v:path o:extrusionok="t" o:connecttype="none"/>
              <o:lock v:ext="edit" text="t"/>
            </v:shape>
            <v:rect id="_x0000_s1028" style="position:absolute;left:2341;top:875;width:121;height:407;mso-wrap-style:none;v-text-anchor:top" filled="f" stroked="f">
              <v:textbox style="mso-fit-shape-to-text:t" inset="0,0,0,0">
                <w:txbxContent>
                  <w:p w:rsidR="00153CA2" w:rsidRDefault="00153CA2" w:rsidP="00D04E60">
                    <w:r>
                      <w:rPr>
                        <w:rFonts w:ascii="System" w:hAnsi="System" w:cs="System"/>
                        <w:color w:val="000000"/>
                        <w:sz w:val="18"/>
                        <w:szCs w:val="18"/>
                      </w:rPr>
                      <w:t>B</w:t>
                    </w:r>
                  </w:p>
                </w:txbxContent>
              </v:textbox>
            </v:rect>
            <v:rect id="_x0000_s1029" style="position:absolute;left:2160;top:692;width:490;height:493" filled="f" strokeweight=".0005mm">
              <v:stroke endcap="square"/>
            </v:rect>
            <v:rect id="_x0000_s1030" style="position:absolute;left:2812;top:876;width:130;height:407;mso-wrap-style:none;v-text-anchor:top" filled="f" stroked="f">
              <v:textbox style="mso-fit-shape-to-text:t" inset="0,0,0,0">
                <w:txbxContent>
                  <w:p w:rsidR="00153CA2" w:rsidRDefault="00153CA2" w:rsidP="00D04E60">
                    <w:r>
                      <w:rPr>
                        <w:rFonts w:ascii="System" w:hAnsi="System" w:cs="System"/>
                        <w:color w:val="000000"/>
                        <w:sz w:val="18"/>
                        <w:szCs w:val="18"/>
                      </w:rPr>
                      <w:t>C</w:t>
                    </w:r>
                  </w:p>
                </w:txbxContent>
              </v:textbox>
            </v:rect>
            <v:rect id="_x0000_s1031" style="position:absolute;left:2650;top:692;width:490;height:493" filled="f" strokeweight=".0005mm">
              <v:stroke endcap="square"/>
            </v:rect>
            <v:rect id="_x0000_s1032" style="position:absolute;left:1515;top:875;width:551;height:407;v-text-anchor:top" filled="f" stroked="f">
              <v:textbox style="mso-fit-shape-to-text:t" inset="0,0,0,0">
                <w:txbxContent>
                  <w:p w:rsidR="00153CA2" w:rsidRDefault="00153CA2" w:rsidP="00D04E60">
                    <w:r>
                      <w:rPr>
                        <w:rFonts w:ascii="System" w:hAnsi="System" w:cs="System"/>
                        <w:color w:val="000000"/>
                        <w:sz w:val="18"/>
                        <w:szCs w:val="18"/>
                      </w:rPr>
                      <w:t>Level</w:t>
                    </w:r>
                  </w:p>
                </w:txbxContent>
              </v:textbox>
            </v:rect>
            <v:rect id="_x0000_s1033" style="position:absolute;left:1506;top:692;width:654;height:493" filled="f" strokeweight=".0005mm">
              <v:stroke endcap="square"/>
            </v:rect>
            <v:rect id="_x0000_s1034" style="position:absolute;left:-136;top:128;width:1401;height:407;mso-wrap-style:none;v-text-anchor:top" filled="f" stroked="f">
              <v:textbox style="mso-fit-shape-to-text:t" inset="0,0,0,0">
                <w:txbxContent>
                  <w:p w:rsidR="00153CA2" w:rsidRDefault="00153CA2" w:rsidP="00D04E60">
                    <w:r>
                      <w:rPr>
                        <w:rFonts w:ascii="System" w:hAnsi="System" w:cs="System"/>
                        <w:color w:val="000000"/>
                        <w:sz w:val="18"/>
                        <w:szCs w:val="18"/>
                      </w:rPr>
                      <w:t>Object Reference</w:t>
                    </w:r>
                  </w:p>
                </w:txbxContent>
              </v:textbox>
            </v:rect>
            <v:line id="_x0000_s1035" style="position:absolute" from="1343,200" to="1833,201" strokeweight=".0005mm">
              <v:stroke joinstyle="miter"/>
            </v:line>
            <v:line id="_x0000_s1036" style="position:absolute" from="1833,200" to="1834,692" strokeweight=".0005mm">
              <v:stroke joinstyle="miter"/>
            </v:line>
            <v:shape id="_x0000_s1037" style="position:absolute;left:1790;top:534;width:86;height:159" coordsize="86,159" path="m86,l43,159,,,86,xe" fillcolor="black" stroked="f">
              <v:path arrowok="t"/>
            </v:shape>
            <v:shape id="_x0000_s1038" style="position:absolute;left:1790;top:534;width:86;height:159" coordsize="86,159" path="m86,l43,159,,,86,xe" filled="f" strokeweight=".0005mm">
              <v:stroke joinstyle="miter" endcap="square"/>
              <v:path arrowok="t"/>
            </v:shape>
            <w10:wrap type="none"/>
            <w10:anchorlock/>
          </v:group>
        </w:pict>
      </w:r>
    </w:p>
    <w:p w:rsidR="00D04E60" w:rsidRDefault="00D04E60" w:rsidP="00D04E60">
      <w:r>
        <w:t>The template starts with the “level” number, which is 0 to n. It is based on the class inheritance order of the classes. 0 is the ultimate base class, 1 is the class derived from that, etc.</w:t>
      </w:r>
    </w:p>
    <w:p w:rsidR="00D04E60" w:rsidRDefault="00D04E60" w:rsidP="00D04E60">
      <w:r>
        <w:lastRenderedPageBreak/>
        <w:t>After the level number, there are a series of pointers to other templates. The level number gives the number of templates pointers needed, based on how many base classes the given class has. The template above would appear in source as:</w:t>
      </w:r>
    </w:p>
    <w:p w:rsidR="00D04E60" w:rsidRDefault="00D04E60" w:rsidP="00D04E60">
      <w:pPr>
        <w:pStyle w:val="Code"/>
      </w:pPr>
      <w:proofErr w:type="gramStart"/>
      <w:r w:rsidRPr="00395434">
        <w:rPr>
          <w:b/>
        </w:rPr>
        <w:t>class</w:t>
      </w:r>
      <w:proofErr w:type="gramEnd"/>
      <w:r>
        <w:t xml:space="preserve"> a; { level 1 }</w:t>
      </w:r>
    </w:p>
    <w:p w:rsidR="00D04E60" w:rsidRDefault="00D04E60" w:rsidP="00D04E60">
      <w:pPr>
        <w:pStyle w:val="Code"/>
      </w:pPr>
    </w:p>
    <w:p w:rsidR="00D04E60" w:rsidRPr="00395434" w:rsidRDefault="00D04E60" w:rsidP="00D04E60">
      <w:pPr>
        <w:pStyle w:val="Code"/>
        <w:rPr>
          <w:b/>
        </w:rPr>
      </w:pPr>
      <w:proofErr w:type="gramStart"/>
      <w:r w:rsidRPr="00395434">
        <w:rPr>
          <w:b/>
        </w:rPr>
        <w:t>begin</w:t>
      </w:r>
      <w:proofErr w:type="gramEnd"/>
    </w:p>
    <w:p w:rsidR="00D04E60" w:rsidRDefault="00D04E60" w:rsidP="00D04E60">
      <w:pPr>
        <w:pStyle w:val="Code"/>
      </w:pPr>
      <w:proofErr w:type="gramStart"/>
      <w:r w:rsidRPr="00395434">
        <w:rPr>
          <w:b/>
        </w:rPr>
        <w:t>end</w:t>
      </w:r>
      <w:proofErr w:type="gramEnd"/>
      <w:r>
        <w:t>.</w:t>
      </w:r>
    </w:p>
    <w:p w:rsidR="00D04E60" w:rsidRDefault="00D04E60" w:rsidP="00D04E60">
      <w:pPr>
        <w:pStyle w:val="Code"/>
      </w:pPr>
    </w:p>
    <w:p w:rsidR="00D04E60" w:rsidRDefault="00D04E60" w:rsidP="00D04E60">
      <w:pPr>
        <w:pStyle w:val="Code"/>
      </w:pPr>
      <w:proofErr w:type="gramStart"/>
      <w:r w:rsidRPr="00395434">
        <w:rPr>
          <w:b/>
        </w:rPr>
        <w:t>class</w:t>
      </w:r>
      <w:proofErr w:type="gramEnd"/>
      <w:r>
        <w:t xml:space="preserve"> b; { level 2 }</w:t>
      </w:r>
    </w:p>
    <w:p w:rsidR="00D04E60" w:rsidRDefault="00D04E60" w:rsidP="00D04E60">
      <w:pPr>
        <w:pStyle w:val="Code"/>
      </w:pPr>
    </w:p>
    <w:p w:rsidR="00D04E60" w:rsidRDefault="00D04E60" w:rsidP="00D04E60">
      <w:pPr>
        <w:pStyle w:val="Code"/>
      </w:pPr>
      <w:proofErr w:type="gramStart"/>
      <w:r>
        <w:rPr>
          <w:b/>
        </w:rPr>
        <w:t>extends</w:t>
      </w:r>
      <w:proofErr w:type="gramEnd"/>
      <w:r>
        <w:t xml:space="preserve"> a;</w:t>
      </w:r>
    </w:p>
    <w:p w:rsidR="00D04E60" w:rsidRDefault="00D04E60" w:rsidP="00D04E60">
      <w:pPr>
        <w:pStyle w:val="Code"/>
      </w:pPr>
    </w:p>
    <w:p w:rsidR="00D04E60" w:rsidRPr="00395434" w:rsidRDefault="00D04E60" w:rsidP="00D04E60">
      <w:pPr>
        <w:pStyle w:val="Code"/>
        <w:rPr>
          <w:b/>
        </w:rPr>
      </w:pPr>
      <w:proofErr w:type="gramStart"/>
      <w:r w:rsidRPr="00395434">
        <w:rPr>
          <w:b/>
        </w:rPr>
        <w:t>begin</w:t>
      </w:r>
      <w:proofErr w:type="gramEnd"/>
    </w:p>
    <w:p w:rsidR="00D04E60" w:rsidRDefault="00D04E60" w:rsidP="00D04E60">
      <w:pPr>
        <w:pStyle w:val="Code"/>
      </w:pPr>
      <w:proofErr w:type="gramStart"/>
      <w:r w:rsidRPr="00395434">
        <w:rPr>
          <w:b/>
        </w:rPr>
        <w:t>end</w:t>
      </w:r>
      <w:proofErr w:type="gramEnd"/>
      <w:r>
        <w:t>.</w:t>
      </w:r>
    </w:p>
    <w:p w:rsidR="00D04E60" w:rsidRDefault="00D04E60" w:rsidP="00D04E60">
      <w:pPr>
        <w:pStyle w:val="Code"/>
      </w:pPr>
    </w:p>
    <w:p w:rsidR="00D04E60" w:rsidRDefault="00D04E60" w:rsidP="00D04E60">
      <w:pPr>
        <w:pStyle w:val="Code"/>
      </w:pPr>
      <w:proofErr w:type="gramStart"/>
      <w:r w:rsidRPr="00395434">
        <w:rPr>
          <w:b/>
        </w:rPr>
        <w:t>class</w:t>
      </w:r>
      <w:proofErr w:type="gramEnd"/>
      <w:r>
        <w:t xml:space="preserve"> c; { level 3 }</w:t>
      </w:r>
    </w:p>
    <w:p w:rsidR="00D04E60" w:rsidRDefault="00D04E60" w:rsidP="00D04E60">
      <w:pPr>
        <w:pStyle w:val="Code"/>
      </w:pPr>
    </w:p>
    <w:p w:rsidR="00D04E60" w:rsidRDefault="00D04E60" w:rsidP="00D04E60">
      <w:pPr>
        <w:pStyle w:val="Code"/>
      </w:pPr>
      <w:proofErr w:type="gramStart"/>
      <w:r>
        <w:rPr>
          <w:b/>
        </w:rPr>
        <w:t>extends</w:t>
      </w:r>
      <w:proofErr w:type="gramEnd"/>
      <w:r>
        <w:t xml:space="preserve"> b ;</w:t>
      </w:r>
    </w:p>
    <w:p w:rsidR="00D04E60" w:rsidRDefault="00D04E60" w:rsidP="00D04E60">
      <w:pPr>
        <w:pStyle w:val="Code"/>
      </w:pPr>
    </w:p>
    <w:p w:rsidR="00D04E60" w:rsidRPr="00395434" w:rsidRDefault="00D04E60" w:rsidP="00D04E60">
      <w:pPr>
        <w:pStyle w:val="Code"/>
        <w:rPr>
          <w:b/>
        </w:rPr>
      </w:pPr>
      <w:proofErr w:type="gramStart"/>
      <w:r w:rsidRPr="00395434">
        <w:rPr>
          <w:b/>
        </w:rPr>
        <w:t>begin</w:t>
      </w:r>
      <w:proofErr w:type="gramEnd"/>
    </w:p>
    <w:p w:rsidR="00D04E60" w:rsidRDefault="00D04E60" w:rsidP="00D04E60">
      <w:pPr>
        <w:pStyle w:val="Code"/>
      </w:pPr>
      <w:proofErr w:type="gramStart"/>
      <w:r w:rsidRPr="00395434">
        <w:rPr>
          <w:b/>
        </w:rPr>
        <w:t>end</w:t>
      </w:r>
      <w:proofErr w:type="gramEnd"/>
      <w:r>
        <w:t>.</w:t>
      </w:r>
    </w:p>
    <w:p w:rsidR="00D04E60" w:rsidRDefault="00D04E60" w:rsidP="00D04E60">
      <w:pPr>
        <w:pStyle w:val="Code"/>
      </w:pPr>
    </w:p>
    <w:p w:rsidR="00D04E60" w:rsidRDefault="00D04E60" w:rsidP="00D04E60">
      <w:r>
        <w:t xml:space="preserve">The basic check is if an object reference contains a class. This is both the basis of the </w:t>
      </w:r>
      <w:r w:rsidRPr="003D5727">
        <w:rPr>
          <w:rStyle w:val="referenceChar"/>
        </w:rPr>
        <w:t>is</w:t>
      </w:r>
      <w:r>
        <w:t xml:space="preserve"> operator, and will validate the access to any field of an object by verifying that the class the member belongs to is contained in the template.</w:t>
      </w:r>
    </w:p>
    <w:p w:rsidR="00D04E60" w:rsidRDefault="00D04E60" w:rsidP="00D04E60">
      <w:r>
        <w:t>For any class, its location in the template is known, based on its inheritance level. Level 0, the base class, skips the check since it is included by definition. Level 1 would always be the first template pointer, etc.</w:t>
      </w:r>
    </w:p>
    <w:p w:rsidR="00D04E60" w:rsidRDefault="00D04E60" w:rsidP="00D04E60">
      <w:r>
        <w:t xml:space="preserve">What is not known about an object reference is if the descendent class is contained in the object. To check, a two step </w:t>
      </w:r>
      <w:proofErr w:type="spellStart"/>
      <w:r>
        <w:t>algorithim</w:t>
      </w:r>
      <w:proofErr w:type="spellEnd"/>
      <w:r>
        <w:t xml:space="preserve"> is used:</w:t>
      </w:r>
    </w:p>
    <w:p w:rsidR="00D04E60" w:rsidRDefault="00D04E60" w:rsidP="00C83BDC">
      <w:pPr>
        <w:pStyle w:val="ListParagraph"/>
        <w:numPr>
          <w:ilvl w:val="0"/>
          <w:numId w:val="2"/>
        </w:numPr>
      </w:pPr>
      <w:r>
        <w:t>Check if the level for the class we are trying to check for is greater than the level of the class template the object reference points to. If so, then the inclusion check is false, and the check process stops.</w:t>
      </w:r>
    </w:p>
    <w:p w:rsidR="00D04E60" w:rsidRDefault="00D04E60" w:rsidP="00C83BDC">
      <w:pPr>
        <w:pStyle w:val="ListParagraph"/>
        <w:numPr>
          <w:ilvl w:val="0"/>
          <w:numId w:val="2"/>
        </w:numPr>
      </w:pPr>
      <w:r>
        <w:t>Compare the required class template pointer against the pointer in the template at the level of the required class.</w:t>
      </w:r>
    </w:p>
    <w:p w:rsidR="00D04E60" w:rsidRDefault="00D04E60" w:rsidP="00D04E60">
      <w:r>
        <w:t xml:space="preserve">Any descendent of the class we want will have the pointer to </w:t>
      </w:r>
      <w:proofErr w:type="spellStart"/>
      <w:r>
        <w:t>it’s</w:t>
      </w:r>
      <w:proofErr w:type="spellEnd"/>
      <w:r>
        <w:t xml:space="preserve"> template, and will have it at the level number of that class.</w:t>
      </w:r>
    </w:p>
    <w:p w:rsidR="00D04E60" w:rsidRDefault="00D04E60" w:rsidP="00D04E60">
      <w:r>
        <w:t>Finally, the compiler usually removes the need for step one by requiring that all templates have a minimum size, for example 10. The “extra” template slots are filled with zero. What this accomplishes is that if the class check is for any level at or below 10</w:t>
      </w:r>
      <w:proofErr w:type="gramStart"/>
      <w:r>
        <w:t>,the</w:t>
      </w:r>
      <w:proofErr w:type="gramEnd"/>
      <w:r>
        <w:t xml:space="preserve"> level check is skipped. Since the level of a class is known at compile time, this reduces the amount of work to check a class inclusion to a single compare for all classes with an inheritance level of 10 or lower, which means the majority of classes. An optimizing compiler will further reduce the need for such checks by breaking object member checks into blocks based on access to members of a common </w:t>
      </w:r>
      <w:proofErr w:type="spellStart"/>
      <w:r>
        <w:t>class</w:t>
      </w:r>
      <w:proofErr w:type="gramStart"/>
      <w:r>
        <w:t>,so</w:t>
      </w:r>
      <w:proofErr w:type="spellEnd"/>
      <w:proofErr w:type="gramEnd"/>
      <w:r>
        <w:t xml:space="preserve"> that one check will suffice for them all.</w:t>
      </w:r>
    </w:p>
    <w:p w:rsidR="00D04E60" w:rsidRDefault="00D263D8" w:rsidP="00D263D8">
      <w:pPr>
        <w:pStyle w:val="Heading1"/>
      </w:pPr>
      <w:r>
        <w:lastRenderedPageBreak/>
        <w:t>Creation and disposal of an object</w:t>
      </w:r>
    </w:p>
    <w:p w:rsidR="00D263D8" w:rsidRDefault="002C6ACA" w:rsidP="00D263D8">
      <w:r>
        <w:t xml:space="preserve">Although objects are created and destroyed by </w:t>
      </w:r>
      <w:proofErr w:type="gramStart"/>
      <w:r w:rsidRPr="00E71C80">
        <w:rPr>
          <w:rStyle w:val="referenceChar"/>
        </w:rPr>
        <w:t>new</w:t>
      </w:r>
      <w:r>
        <w:t>(</w:t>
      </w:r>
      <w:proofErr w:type="gramEnd"/>
      <w:r>
        <w:t xml:space="preserve">) and </w:t>
      </w:r>
      <w:r w:rsidRPr="00E71C80">
        <w:rPr>
          <w:rStyle w:val="referenceChar"/>
        </w:rPr>
        <w:t>dispose</w:t>
      </w:r>
      <w:r>
        <w:t xml:space="preserve">(), they resolve to different intermediates. </w:t>
      </w:r>
      <w:proofErr w:type="spellStart"/>
      <w:proofErr w:type="gramStart"/>
      <w:r w:rsidRPr="002C6ACA">
        <w:rPr>
          <w:rStyle w:val="referenceChar"/>
        </w:rPr>
        <w:t>newobj</w:t>
      </w:r>
      <w:proofErr w:type="spellEnd"/>
      <w:proofErr w:type="gramEnd"/>
      <w:r>
        <w:t xml:space="preserve"> creates an object, and </w:t>
      </w:r>
      <w:proofErr w:type="spellStart"/>
      <w:r w:rsidRPr="002C6ACA">
        <w:rPr>
          <w:rStyle w:val="referenceChar"/>
        </w:rPr>
        <w:t>dspobj</w:t>
      </w:r>
      <w:proofErr w:type="spellEnd"/>
      <w:r>
        <w:t xml:space="preserve"> disposes of one. </w:t>
      </w:r>
      <w:proofErr w:type="spellStart"/>
      <w:proofErr w:type="gramStart"/>
      <w:r w:rsidRPr="002C6ACA">
        <w:rPr>
          <w:rStyle w:val="referenceChar"/>
        </w:rPr>
        <w:t>newobj</w:t>
      </w:r>
      <w:proofErr w:type="spellEnd"/>
      <w:proofErr w:type="gramEnd"/>
      <w:r>
        <w:t xml:space="preserve"> expects a pointer to the reference pointer on the stack, and allocates both the space for the object, and also plants the class template for the object. It then calls all of the constructors to initialize the object, from the original base class, </w:t>
      </w:r>
      <w:proofErr w:type="spellStart"/>
      <w:r>
        <w:t>downto</w:t>
      </w:r>
      <w:proofErr w:type="spellEnd"/>
      <w:r>
        <w:t xml:space="preserve"> the allocated class. Although </w:t>
      </w:r>
      <w:proofErr w:type="spellStart"/>
      <w:r>
        <w:t>newobj</w:t>
      </w:r>
      <w:proofErr w:type="spellEnd"/>
      <w:r>
        <w:t xml:space="preserve"> expects the reference pointer address to be resolved, it includes the reference type entry. This can also be used to find the class type of the object that is to be created.</w:t>
      </w:r>
    </w:p>
    <w:p w:rsidR="002C6ACA" w:rsidRDefault="002C6ACA" w:rsidP="00D263D8">
      <w:r>
        <w:t xml:space="preserve">Similarly, </w:t>
      </w:r>
      <w:proofErr w:type="spellStart"/>
      <w:r w:rsidRPr="002C6ACA">
        <w:rPr>
          <w:rStyle w:val="referenceChar"/>
        </w:rPr>
        <w:t>dspobj</w:t>
      </w:r>
      <w:proofErr w:type="spellEnd"/>
      <w:r>
        <w:t xml:space="preserve"> expects the reference pointer on stack (not a pointer to it). It calls the destructors in reverse order, that is, from the object class down to the ultimate base class. The space for the object is then disposed of.</w:t>
      </w:r>
    </w:p>
    <w:p w:rsidR="002C6ACA" w:rsidRDefault="00E71C80" w:rsidP="00E71C80">
      <w:pPr>
        <w:pStyle w:val="Heading1"/>
      </w:pPr>
      <w:r>
        <w:t>Basic access to object members</w:t>
      </w:r>
    </w:p>
    <w:p w:rsidR="008909A7" w:rsidRDefault="008909A7" w:rsidP="00D263D8">
      <w:r>
        <w:t>Classes act as modules. The goto labels, constants, types, and fixed declarations are all processed as for any module, and do not require special intermediate support. This leaves the standard three, which are:</w:t>
      </w:r>
    </w:p>
    <w:p w:rsidR="008909A7" w:rsidRDefault="008909A7" w:rsidP="00C83BDC">
      <w:pPr>
        <w:pStyle w:val="ListParagraph"/>
        <w:numPr>
          <w:ilvl w:val="0"/>
          <w:numId w:val="4"/>
        </w:numPr>
      </w:pPr>
      <w:r>
        <w:t>Variables.</w:t>
      </w:r>
    </w:p>
    <w:p w:rsidR="008909A7" w:rsidRDefault="008909A7" w:rsidP="00C83BDC">
      <w:pPr>
        <w:pStyle w:val="ListParagraph"/>
        <w:numPr>
          <w:ilvl w:val="0"/>
          <w:numId w:val="4"/>
        </w:numPr>
      </w:pPr>
      <w:r>
        <w:t>Procedures.</w:t>
      </w:r>
    </w:p>
    <w:p w:rsidR="008909A7" w:rsidRDefault="008909A7" w:rsidP="00C83BDC">
      <w:pPr>
        <w:pStyle w:val="ListParagraph"/>
        <w:numPr>
          <w:ilvl w:val="0"/>
          <w:numId w:val="4"/>
        </w:numPr>
      </w:pPr>
      <w:r>
        <w:t>Functions.</w:t>
      </w:r>
    </w:p>
    <w:p w:rsidR="008909A7" w:rsidRDefault="008909A7" w:rsidP="008909A7">
      <w:r>
        <w:t>These all require special handling, and they all require the specification of a reference pointer.</w:t>
      </w:r>
    </w:p>
    <w:p w:rsidR="00E71C80" w:rsidRDefault="008909A7" w:rsidP="00D263D8">
      <w:r>
        <w:t>There are three cases for access to object members accessed via a reference:</w:t>
      </w:r>
    </w:p>
    <w:p w:rsidR="008909A7" w:rsidRDefault="008909A7" w:rsidP="00C83BDC">
      <w:pPr>
        <w:pStyle w:val="ListParagraph"/>
        <w:numPr>
          <w:ilvl w:val="0"/>
          <w:numId w:val="3"/>
        </w:numPr>
      </w:pPr>
      <w:r>
        <w:t>Access to the member outside of the defining class.</w:t>
      </w:r>
    </w:p>
    <w:p w:rsidR="008909A7" w:rsidRDefault="008909A7" w:rsidP="00C83BDC">
      <w:pPr>
        <w:pStyle w:val="ListParagraph"/>
        <w:numPr>
          <w:ilvl w:val="0"/>
          <w:numId w:val="3"/>
        </w:numPr>
      </w:pPr>
      <w:r>
        <w:t>Access to the member within the defining class.</w:t>
      </w:r>
    </w:p>
    <w:p w:rsidR="008909A7" w:rsidRDefault="008909A7" w:rsidP="00C83BDC">
      <w:pPr>
        <w:pStyle w:val="ListParagraph"/>
        <w:numPr>
          <w:ilvl w:val="0"/>
          <w:numId w:val="3"/>
        </w:numPr>
      </w:pPr>
      <w:r>
        <w:t xml:space="preserve">Access to the member within </w:t>
      </w:r>
      <w:proofErr w:type="gramStart"/>
      <w:r>
        <w:t xml:space="preserve">a </w:t>
      </w:r>
      <w:r w:rsidRPr="008909A7">
        <w:rPr>
          <w:rStyle w:val="referenceChar"/>
        </w:rPr>
        <w:t>with</w:t>
      </w:r>
      <w:proofErr w:type="gramEnd"/>
      <w:r>
        <w:t xml:space="preserve"> statement.</w:t>
      </w:r>
    </w:p>
    <w:p w:rsidR="008909A7" w:rsidRDefault="008909A7" w:rsidP="008909A7">
      <w:r>
        <w:t xml:space="preserve">The reason it matters is that outside of the defining class, a full object reference is required. Within the class, or within </w:t>
      </w:r>
      <w:proofErr w:type="gramStart"/>
      <w:r>
        <w:t>a with</w:t>
      </w:r>
      <w:proofErr w:type="gramEnd"/>
      <w:r>
        <w:t xml:space="preserve"> statement, these accesses do not appear to involve a reference:</w:t>
      </w:r>
    </w:p>
    <w:p w:rsidR="008909A7" w:rsidRDefault="008909A7" w:rsidP="008909A7">
      <w:pPr>
        <w:pStyle w:val="Code"/>
        <w:keepNext/>
      </w:pPr>
      <w:proofErr w:type="gramStart"/>
      <w:r w:rsidRPr="008909A7">
        <w:rPr>
          <w:b/>
        </w:rPr>
        <w:lastRenderedPageBreak/>
        <w:t>module</w:t>
      </w:r>
      <w:proofErr w:type="gramEnd"/>
      <w:r>
        <w:t xml:space="preserve"> q;</w:t>
      </w:r>
    </w:p>
    <w:p w:rsidR="008909A7" w:rsidRDefault="008909A7" w:rsidP="008909A7">
      <w:pPr>
        <w:pStyle w:val="Code"/>
        <w:keepNext/>
      </w:pPr>
    </w:p>
    <w:p w:rsidR="008909A7" w:rsidRDefault="008909A7" w:rsidP="008909A7">
      <w:pPr>
        <w:pStyle w:val="Code"/>
        <w:keepNext/>
      </w:pPr>
      <w:proofErr w:type="gramStart"/>
      <w:r w:rsidRPr="008909A7">
        <w:rPr>
          <w:b/>
        </w:rPr>
        <w:t>class</w:t>
      </w:r>
      <w:proofErr w:type="gramEnd"/>
      <w:r>
        <w:t xml:space="preserve"> a;</w:t>
      </w:r>
    </w:p>
    <w:p w:rsidR="008909A7" w:rsidRDefault="008909A7" w:rsidP="008909A7">
      <w:pPr>
        <w:pStyle w:val="Code"/>
        <w:keepNext/>
      </w:pPr>
    </w:p>
    <w:p w:rsidR="008909A7" w:rsidRDefault="008909A7" w:rsidP="008909A7">
      <w:pPr>
        <w:pStyle w:val="Code"/>
        <w:keepNext/>
      </w:pPr>
      <w:proofErr w:type="spellStart"/>
      <w:proofErr w:type="gramStart"/>
      <w:r w:rsidRPr="008909A7">
        <w:rPr>
          <w:b/>
        </w:rPr>
        <w:t>var</w:t>
      </w:r>
      <w:proofErr w:type="spellEnd"/>
      <w:proofErr w:type="gramEnd"/>
      <w:r>
        <w:t xml:space="preserve"> x: integer;</w:t>
      </w:r>
    </w:p>
    <w:p w:rsidR="008909A7" w:rsidRDefault="008909A7" w:rsidP="008909A7">
      <w:pPr>
        <w:pStyle w:val="Code"/>
        <w:keepNext/>
      </w:pPr>
    </w:p>
    <w:p w:rsidR="008909A7" w:rsidRPr="008909A7" w:rsidRDefault="008909A7" w:rsidP="008909A7">
      <w:pPr>
        <w:pStyle w:val="Code"/>
        <w:keepNext/>
        <w:rPr>
          <w:b/>
        </w:rPr>
      </w:pPr>
      <w:proofErr w:type="gramStart"/>
      <w:r w:rsidRPr="008909A7">
        <w:rPr>
          <w:b/>
        </w:rPr>
        <w:t>begin</w:t>
      </w:r>
      <w:proofErr w:type="gramEnd"/>
    </w:p>
    <w:p w:rsidR="008909A7" w:rsidRDefault="008909A7" w:rsidP="008909A7">
      <w:pPr>
        <w:pStyle w:val="Code"/>
        <w:keepNext/>
      </w:pPr>
    </w:p>
    <w:p w:rsidR="008909A7" w:rsidRDefault="008909A7" w:rsidP="008909A7">
      <w:pPr>
        <w:pStyle w:val="Code"/>
        <w:keepNext/>
      </w:pPr>
      <w:r>
        <w:t xml:space="preserve">   </w:t>
      </w:r>
      <w:proofErr w:type="gramStart"/>
      <w:r>
        <w:t>x</w:t>
      </w:r>
      <w:proofErr w:type="gramEnd"/>
      <w:r>
        <w:t xml:space="preserve"> := 1</w:t>
      </w:r>
    </w:p>
    <w:p w:rsidR="008909A7" w:rsidRDefault="008909A7" w:rsidP="008909A7">
      <w:pPr>
        <w:pStyle w:val="Code"/>
        <w:keepNext/>
      </w:pPr>
    </w:p>
    <w:p w:rsidR="008909A7" w:rsidRDefault="008909A7" w:rsidP="008909A7">
      <w:pPr>
        <w:pStyle w:val="Code"/>
        <w:keepNext/>
      </w:pPr>
      <w:proofErr w:type="gramStart"/>
      <w:r w:rsidRPr="008909A7">
        <w:rPr>
          <w:b/>
        </w:rPr>
        <w:t>end</w:t>
      </w:r>
      <w:proofErr w:type="gramEnd"/>
      <w:r>
        <w:t>.</w:t>
      </w:r>
    </w:p>
    <w:p w:rsidR="008909A7" w:rsidRDefault="008909A7" w:rsidP="008909A7">
      <w:pPr>
        <w:pStyle w:val="Code"/>
        <w:keepNext/>
      </w:pPr>
    </w:p>
    <w:p w:rsidR="008909A7" w:rsidRDefault="008909A7" w:rsidP="008909A7">
      <w:pPr>
        <w:pStyle w:val="Code"/>
        <w:keepNext/>
      </w:pPr>
      <w:proofErr w:type="spellStart"/>
      <w:proofErr w:type="gramStart"/>
      <w:r w:rsidRPr="008909A7">
        <w:rPr>
          <w:b/>
        </w:rPr>
        <w:t>var</w:t>
      </w:r>
      <w:proofErr w:type="spellEnd"/>
      <w:proofErr w:type="gramEnd"/>
      <w:r>
        <w:t xml:space="preserve"> r: </w:t>
      </w:r>
      <w:r w:rsidRPr="008909A7">
        <w:rPr>
          <w:b/>
        </w:rPr>
        <w:t>reference</w:t>
      </w:r>
      <w:r>
        <w:t xml:space="preserve"> </w:t>
      </w:r>
      <w:r w:rsidRPr="008909A7">
        <w:rPr>
          <w:b/>
        </w:rPr>
        <w:t>to</w:t>
      </w:r>
      <w:r>
        <w:t xml:space="preserve"> a;</w:t>
      </w:r>
    </w:p>
    <w:p w:rsidR="008909A7" w:rsidRDefault="008909A7" w:rsidP="008909A7">
      <w:pPr>
        <w:pStyle w:val="Code"/>
        <w:keepNext/>
      </w:pPr>
    </w:p>
    <w:p w:rsidR="008909A7" w:rsidRPr="008909A7" w:rsidRDefault="008909A7" w:rsidP="008909A7">
      <w:pPr>
        <w:pStyle w:val="Code"/>
        <w:keepNext/>
        <w:rPr>
          <w:b/>
        </w:rPr>
      </w:pPr>
      <w:proofErr w:type="gramStart"/>
      <w:r w:rsidRPr="008909A7">
        <w:rPr>
          <w:b/>
        </w:rPr>
        <w:t>begin</w:t>
      </w:r>
      <w:proofErr w:type="gramEnd"/>
    </w:p>
    <w:p w:rsidR="008909A7" w:rsidRDefault="008909A7" w:rsidP="008909A7">
      <w:pPr>
        <w:pStyle w:val="Code"/>
        <w:keepNext/>
      </w:pPr>
    </w:p>
    <w:p w:rsidR="007038D5" w:rsidRDefault="007038D5" w:rsidP="008909A7">
      <w:pPr>
        <w:pStyle w:val="Code"/>
        <w:keepNext/>
      </w:pPr>
      <w:r>
        <w:t xml:space="preserve">   </w:t>
      </w:r>
      <w:proofErr w:type="gramStart"/>
      <w:r>
        <w:t>new(</w:t>
      </w:r>
      <w:proofErr w:type="gramEnd"/>
      <w:r>
        <w:t>r);</w:t>
      </w:r>
    </w:p>
    <w:p w:rsidR="008909A7" w:rsidRDefault="008909A7" w:rsidP="008909A7">
      <w:pPr>
        <w:pStyle w:val="Code"/>
        <w:keepNext/>
      </w:pPr>
      <w:r>
        <w:t xml:space="preserve">   </w:t>
      </w:r>
      <w:proofErr w:type="spellStart"/>
      <w:proofErr w:type="gramStart"/>
      <w:r>
        <w:t>r.x</w:t>
      </w:r>
      <w:proofErr w:type="spellEnd"/>
      <w:r>
        <w:t xml:space="preserve"> :</w:t>
      </w:r>
      <w:proofErr w:type="gramEnd"/>
      <w:r>
        <w:t>= 2</w:t>
      </w:r>
      <w:r w:rsidR="007038D5">
        <w:t>;</w:t>
      </w:r>
    </w:p>
    <w:p w:rsidR="008909A7" w:rsidRDefault="008909A7" w:rsidP="008909A7">
      <w:pPr>
        <w:pStyle w:val="Code"/>
        <w:keepNext/>
      </w:pPr>
      <w:r>
        <w:t xml:space="preserve">   </w:t>
      </w:r>
      <w:proofErr w:type="gramStart"/>
      <w:r w:rsidRPr="008909A7">
        <w:rPr>
          <w:b/>
        </w:rPr>
        <w:t>with</w:t>
      </w:r>
      <w:proofErr w:type="gramEnd"/>
      <w:r>
        <w:t xml:space="preserve"> r </w:t>
      </w:r>
      <w:r w:rsidRPr="008909A7">
        <w:rPr>
          <w:b/>
        </w:rPr>
        <w:t>do</w:t>
      </w:r>
      <w:r>
        <w:t xml:space="preserve"> </w:t>
      </w:r>
      <w:r w:rsidRPr="008909A7">
        <w:rPr>
          <w:b/>
        </w:rPr>
        <w:t>begin</w:t>
      </w:r>
    </w:p>
    <w:p w:rsidR="008909A7" w:rsidRDefault="008909A7" w:rsidP="008909A7">
      <w:pPr>
        <w:pStyle w:val="Code"/>
        <w:keepNext/>
      </w:pPr>
    </w:p>
    <w:p w:rsidR="008909A7" w:rsidRDefault="008909A7" w:rsidP="008909A7">
      <w:pPr>
        <w:pStyle w:val="Code"/>
        <w:keepNext/>
      </w:pPr>
      <w:r>
        <w:t xml:space="preserve">      </w:t>
      </w:r>
      <w:proofErr w:type="gramStart"/>
      <w:r>
        <w:t>x</w:t>
      </w:r>
      <w:proofErr w:type="gramEnd"/>
      <w:r>
        <w:t xml:space="preserve"> := 4</w:t>
      </w:r>
    </w:p>
    <w:p w:rsidR="008909A7" w:rsidRDefault="008909A7" w:rsidP="008909A7">
      <w:pPr>
        <w:pStyle w:val="Code"/>
        <w:keepNext/>
      </w:pPr>
    </w:p>
    <w:p w:rsidR="007038D5" w:rsidRPr="008909A7" w:rsidRDefault="008909A7" w:rsidP="008909A7">
      <w:pPr>
        <w:pStyle w:val="Code"/>
        <w:keepNext/>
        <w:rPr>
          <w:b/>
        </w:rPr>
      </w:pPr>
      <w:r>
        <w:t xml:space="preserve">   </w:t>
      </w:r>
      <w:proofErr w:type="gramStart"/>
      <w:r w:rsidRPr="008909A7">
        <w:rPr>
          <w:b/>
        </w:rPr>
        <w:t>end</w:t>
      </w:r>
      <w:proofErr w:type="gramEnd"/>
    </w:p>
    <w:p w:rsidR="008909A7" w:rsidRDefault="008909A7" w:rsidP="008909A7">
      <w:pPr>
        <w:pStyle w:val="Code"/>
        <w:keepNext/>
      </w:pPr>
    </w:p>
    <w:p w:rsidR="008909A7" w:rsidRDefault="008909A7" w:rsidP="008909A7">
      <w:pPr>
        <w:pStyle w:val="Code"/>
        <w:keepNext/>
      </w:pPr>
      <w:proofErr w:type="gramStart"/>
      <w:r w:rsidRPr="008909A7">
        <w:rPr>
          <w:b/>
        </w:rPr>
        <w:t>end</w:t>
      </w:r>
      <w:proofErr w:type="gramEnd"/>
      <w:r>
        <w:t>.</w:t>
      </w:r>
    </w:p>
    <w:p w:rsidR="008909A7" w:rsidRDefault="008909A7" w:rsidP="008909A7">
      <w:pPr>
        <w:pStyle w:val="Code"/>
      </w:pPr>
    </w:p>
    <w:p w:rsidR="007038D5" w:rsidRDefault="007038D5" w:rsidP="007038D5">
      <w:r>
        <w:t xml:space="preserve">This example has all three modes, all accesses to </w:t>
      </w:r>
      <w:r w:rsidRPr="007038D5">
        <w:rPr>
          <w:rStyle w:val="referenceChar"/>
        </w:rPr>
        <w:t>x</w:t>
      </w:r>
      <w:r>
        <w:t xml:space="preserve">. In reality, all of them involve reference pointers. When the object created via the reference </w:t>
      </w:r>
      <w:r w:rsidRPr="007038D5">
        <w:rPr>
          <w:rStyle w:val="referenceChar"/>
        </w:rPr>
        <w:t>r</w:t>
      </w:r>
      <w:r>
        <w:t xml:space="preserve"> is created and </w:t>
      </w:r>
      <w:r w:rsidRPr="007038D5">
        <w:rPr>
          <w:rStyle w:val="referenceChar"/>
        </w:rPr>
        <w:t>x</w:t>
      </w:r>
      <w:r>
        <w:t xml:space="preserve"> is accessed via the constructor, the reference pointer is passed to the constructor by </w:t>
      </w:r>
      <w:proofErr w:type="gramStart"/>
      <w:r w:rsidRPr="007038D5">
        <w:rPr>
          <w:rStyle w:val="referenceChar"/>
        </w:rPr>
        <w:t>new</w:t>
      </w:r>
      <w:r>
        <w:t>(</w:t>
      </w:r>
      <w:proofErr w:type="gramEnd"/>
      <w:r>
        <w:t xml:space="preserve">). The next reference to </w:t>
      </w:r>
      <w:r w:rsidRPr="007038D5">
        <w:rPr>
          <w:rStyle w:val="referenceChar"/>
        </w:rPr>
        <w:t>x</w:t>
      </w:r>
      <w:r>
        <w:t xml:space="preserve"> in module </w:t>
      </w:r>
      <w:r w:rsidRPr="007038D5">
        <w:rPr>
          <w:rStyle w:val="referenceChar"/>
        </w:rPr>
        <w:t>q</w:t>
      </w:r>
      <w:r>
        <w:t xml:space="preserve"> is done via the reference </w:t>
      </w:r>
      <w:r w:rsidRPr="007038D5">
        <w:rPr>
          <w:rStyle w:val="referenceChar"/>
        </w:rPr>
        <w:t>r</w:t>
      </w:r>
      <w:r>
        <w:t xml:space="preserve">. Then, </w:t>
      </w:r>
      <w:r w:rsidRPr="007038D5">
        <w:rPr>
          <w:rStyle w:val="referenceChar"/>
        </w:rPr>
        <w:t>x</w:t>
      </w:r>
      <w:r>
        <w:t xml:space="preserve"> is accessed again in </w:t>
      </w:r>
      <w:proofErr w:type="gramStart"/>
      <w:r>
        <w:t xml:space="preserve">a </w:t>
      </w:r>
      <w:r w:rsidRPr="007038D5">
        <w:rPr>
          <w:rStyle w:val="referenceChar"/>
        </w:rPr>
        <w:t>with</w:t>
      </w:r>
      <w:proofErr w:type="gramEnd"/>
      <w:r>
        <w:t xml:space="preserve"> statement, which opens up the scope of the reference </w:t>
      </w:r>
      <w:r w:rsidRPr="00714E4A">
        <w:rPr>
          <w:rStyle w:val="referenceChar"/>
        </w:rPr>
        <w:t>r</w:t>
      </w:r>
      <w:r>
        <w:t>. Each of these cases will be covered in turn.</w:t>
      </w:r>
    </w:p>
    <w:p w:rsidR="00714E4A" w:rsidRDefault="00714E4A" w:rsidP="00714E4A">
      <w:pPr>
        <w:pStyle w:val="Heading2"/>
      </w:pPr>
      <w:r>
        <w:t>Full object member access</w:t>
      </w:r>
    </w:p>
    <w:p w:rsidR="007038D5" w:rsidRDefault="007038D5" w:rsidP="007038D5">
      <w:r>
        <w:t xml:space="preserve">When an object member is accessed outside of the class or with statement, the address of the reference pointer is resolved, then the </w:t>
      </w:r>
      <w:r w:rsidR="00BF6C4B">
        <w:t xml:space="preserve">reference pointer is loaded, and an object member offset is made to the particular member, </w:t>
      </w:r>
      <w:r w:rsidR="00BF6C4B" w:rsidRPr="00BF6C4B">
        <w:rPr>
          <w:rStyle w:val="referenceChar"/>
        </w:rPr>
        <w:t>x</w:t>
      </w:r>
      <w:r w:rsidR="00BF6C4B">
        <w:t>:</w:t>
      </w:r>
    </w:p>
    <w:p w:rsidR="00BF6C4B" w:rsidRDefault="00BF6C4B" w:rsidP="00BF6C4B">
      <w:pPr>
        <w:pStyle w:val="Code"/>
      </w:pPr>
      <w:r>
        <w:t xml:space="preserve">! </w:t>
      </w:r>
      <w:proofErr w:type="spellStart"/>
      <w:proofErr w:type="gramStart"/>
      <w:r>
        <w:t>r.x</w:t>
      </w:r>
      <w:proofErr w:type="spellEnd"/>
      <w:r>
        <w:t xml:space="preserve"> :</w:t>
      </w:r>
      <w:proofErr w:type="gramEnd"/>
      <w:r>
        <w:t>= 2;</w:t>
      </w:r>
    </w:p>
    <w:p w:rsidR="00BF6C4B" w:rsidRDefault="00BF6C4B" w:rsidP="00BF6C4B">
      <w:pPr>
        <w:pStyle w:val="Code"/>
      </w:pPr>
    </w:p>
    <w:p w:rsidR="00BF6C4B" w:rsidRDefault="00BF6C4B" w:rsidP="00BF6C4B">
      <w:pPr>
        <w:pStyle w:val="Code"/>
      </w:pPr>
      <w:proofErr w:type="spellStart"/>
      <w:proofErr w:type="gramStart"/>
      <w:r>
        <w:t>lodadr</w:t>
      </w:r>
      <w:proofErr w:type="spellEnd"/>
      <w:proofErr w:type="gramEnd"/>
      <w:r>
        <w:tab/>
        <w:t>r</w:t>
      </w:r>
      <w:r>
        <w:tab/>
        <w:t xml:space="preserve">! </w:t>
      </w:r>
      <w:proofErr w:type="gramStart"/>
      <w:r>
        <w:t>load</w:t>
      </w:r>
      <w:proofErr w:type="gramEnd"/>
      <w:r>
        <w:t xml:space="preserve"> address of reference pointer r</w:t>
      </w:r>
    </w:p>
    <w:p w:rsidR="00BF6C4B" w:rsidRDefault="00BF6C4B" w:rsidP="00BF6C4B">
      <w:pPr>
        <w:pStyle w:val="Code"/>
      </w:pPr>
      <w:proofErr w:type="spellStart"/>
      <w:proofErr w:type="gramStart"/>
      <w:r>
        <w:t>ldiref</w:t>
      </w:r>
      <w:proofErr w:type="spellEnd"/>
      <w:proofErr w:type="gramEnd"/>
      <w:r>
        <w:tab/>
      </w:r>
      <w:r>
        <w:tab/>
        <w:t xml:space="preserve">! </w:t>
      </w:r>
      <w:proofErr w:type="gramStart"/>
      <w:r>
        <w:t>load</w:t>
      </w:r>
      <w:proofErr w:type="gramEnd"/>
      <w:r>
        <w:t xml:space="preserve"> indirect r</w:t>
      </w:r>
    </w:p>
    <w:p w:rsidR="00BF6C4B" w:rsidRDefault="00BF6C4B" w:rsidP="00BF6C4B">
      <w:pPr>
        <w:pStyle w:val="Code"/>
      </w:pPr>
      <w:proofErr w:type="spellStart"/>
      <w:proofErr w:type="gramStart"/>
      <w:r>
        <w:t>objmem</w:t>
      </w:r>
      <w:proofErr w:type="spellEnd"/>
      <w:proofErr w:type="gramEnd"/>
      <w:r>
        <w:tab/>
      </w:r>
      <w:proofErr w:type="spellStart"/>
      <w:r w:rsidR="00714E4A">
        <w:t>a,</w:t>
      </w:r>
      <w:r>
        <w:t>x</w:t>
      </w:r>
      <w:proofErr w:type="spellEnd"/>
      <w:r>
        <w:tab/>
        <w:t xml:space="preserve">! </w:t>
      </w:r>
      <w:proofErr w:type="gramStart"/>
      <w:r>
        <w:t>check</w:t>
      </w:r>
      <w:proofErr w:type="gramEnd"/>
      <w:r>
        <w:t xml:space="preserve"> and offset to member x</w:t>
      </w:r>
      <w:r w:rsidR="00714E4A">
        <w:t xml:space="preserve"> of class a</w:t>
      </w:r>
    </w:p>
    <w:p w:rsidR="00BF6C4B" w:rsidRDefault="00376914" w:rsidP="00BF6C4B">
      <w:pPr>
        <w:pStyle w:val="Code"/>
      </w:pPr>
      <w:proofErr w:type="spellStart"/>
      <w:proofErr w:type="gramStart"/>
      <w:r>
        <w:t>limint</w:t>
      </w:r>
      <w:proofErr w:type="spellEnd"/>
      <w:proofErr w:type="gramEnd"/>
      <w:r>
        <w:tab/>
        <w:t>2</w:t>
      </w:r>
      <w:r>
        <w:tab/>
        <w:t xml:space="preserve">! </w:t>
      </w:r>
      <w:proofErr w:type="gramStart"/>
      <w:r>
        <w:t>load</w:t>
      </w:r>
      <w:proofErr w:type="gramEnd"/>
      <w:r>
        <w:t xml:space="preserve"> 2 to stack</w:t>
      </w:r>
    </w:p>
    <w:p w:rsidR="00376914" w:rsidRDefault="00376914" w:rsidP="00BF6C4B">
      <w:pPr>
        <w:pStyle w:val="Code"/>
      </w:pPr>
      <w:proofErr w:type="spellStart"/>
      <w:proofErr w:type="gramStart"/>
      <w:r>
        <w:t>sti</w:t>
      </w:r>
      <w:r w:rsidR="00A17DAA">
        <w:t>i</w:t>
      </w:r>
      <w:r>
        <w:t>nt</w:t>
      </w:r>
      <w:proofErr w:type="spellEnd"/>
      <w:proofErr w:type="gramEnd"/>
      <w:r w:rsidR="00A17DAA">
        <w:tab/>
      </w:r>
      <w:r w:rsidR="00A17DAA">
        <w:tab/>
      </w:r>
      <w:r>
        <w:t xml:space="preserve">! </w:t>
      </w:r>
      <w:proofErr w:type="gramStart"/>
      <w:r>
        <w:t>store</w:t>
      </w:r>
      <w:proofErr w:type="gramEnd"/>
      <w:r>
        <w:t xml:space="preserve"> to member x</w:t>
      </w:r>
    </w:p>
    <w:p w:rsidR="00376914" w:rsidRDefault="00376914" w:rsidP="00BF6C4B">
      <w:pPr>
        <w:pStyle w:val="Code"/>
      </w:pPr>
    </w:p>
    <w:p w:rsidR="00376914" w:rsidRDefault="00376914" w:rsidP="00376914">
      <w:r>
        <w:t xml:space="preserve">The most interesting operator here is </w:t>
      </w:r>
      <w:proofErr w:type="spellStart"/>
      <w:r w:rsidRPr="00376914">
        <w:rPr>
          <w:rStyle w:val="referenceChar"/>
        </w:rPr>
        <w:t>objmem</w:t>
      </w:r>
      <w:proofErr w:type="spellEnd"/>
      <w:r>
        <w:t xml:space="preserve">. It behaves similarly to a </w:t>
      </w:r>
      <w:proofErr w:type="spellStart"/>
      <w:r w:rsidRPr="00376914">
        <w:rPr>
          <w:rStyle w:val="referenceChar"/>
        </w:rPr>
        <w:t>recoff</w:t>
      </w:r>
      <w:proofErr w:type="spellEnd"/>
      <w:r>
        <w:t xml:space="preserve"> operator, that is, its basic job is to add the offset address of the target member to </w:t>
      </w:r>
      <w:r w:rsidR="00714E4A">
        <w:t xml:space="preserve">the base address of the object as represented by the reference pointer. </w:t>
      </w:r>
      <w:proofErr w:type="spellStart"/>
      <w:proofErr w:type="gramStart"/>
      <w:r w:rsidR="00714E4A" w:rsidRPr="00714E4A">
        <w:rPr>
          <w:rStyle w:val="referenceChar"/>
        </w:rPr>
        <w:t>objmem</w:t>
      </w:r>
      <w:proofErr w:type="spellEnd"/>
      <w:proofErr w:type="gramEnd"/>
      <w:r w:rsidR="00714E4A">
        <w:t xml:space="preserve"> gets the type entry for both the class, as well as the member to offset to. </w:t>
      </w:r>
      <w:proofErr w:type="spellStart"/>
      <w:proofErr w:type="gramStart"/>
      <w:r w:rsidR="00714E4A" w:rsidRPr="00714E4A">
        <w:rPr>
          <w:rStyle w:val="referenceChar"/>
        </w:rPr>
        <w:t>objmem</w:t>
      </w:r>
      <w:proofErr w:type="spellEnd"/>
      <w:proofErr w:type="gramEnd"/>
      <w:r w:rsidR="00714E4A">
        <w:t xml:space="preserve"> performs a lookup for the template either in the tagged reference pointer, or embedded in the object, and validates that the given class exists in the actual object, and produces a program error if not.</w:t>
      </w:r>
    </w:p>
    <w:p w:rsidR="00714E4A" w:rsidRDefault="00714E4A" w:rsidP="00376914">
      <w:r>
        <w:lastRenderedPageBreak/>
        <w:t xml:space="preserve">After the check for class present, the </w:t>
      </w:r>
      <w:proofErr w:type="spellStart"/>
      <w:r>
        <w:t>add</w:t>
      </w:r>
      <w:proofErr w:type="spellEnd"/>
      <w:r>
        <w:t xml:space="preserve"> of the offset to the member is done, and then the address that replaces the reference pointer on the stack is an ordinary address of the integer member x. The number 2 is loaded to the stack top, and stored to x via </w:t>
      </w:r>
      <w:proofErr w:type="gramStart"/>
      <w:r>
        <w:t>it’s</w:t>
      </w:r>
      <w:proofErr w:type="gramEnd"/>
      <w:r>
        <w:t xml:space="preserve"> address.</w:t>
      </w:r>
    </w:p>
    <w:p w:rsidR="00714E4A" w:rsidRDefault="00714E4A" w:rsidP="00376914">
      <w:r>
        <w:t>This basic means of accessing an object member is really used in almost the same way for each of the three member access cases. What changes is the way that the reference pointer is placed on the stack.</w:t>
      </w:r>
    </w:p>
    <w:p w:rsidR="00714E4A" w:rsidRDefault="00714E4A" w:rsidP="00A17DAA">
      <w:pPr>
        <w:pStyle w:val="Heading2"/>
      </w:pPr>
      <w:r>
        <w:t>Method object member access</w:t>
      </w:r>
    </w:p>
    <w:p w:rsidR="00A17DAA" w:rsidRDefault="00A17DAA" w:rsidP="00A17DAA">
      <w:r>
        <w:t>When a method is called, the compiler passes the reference pointer to the object to the method via a special hidden parameter. Access to the object that the method is invoked on is provided via the self keyword. Constructors, destructors and methods here all use the same semantics. The statement in the above example constructor:</w:t>
      </w:r>
    </w:p>
    <w:p w:rsidR="00A17DAA" w:rsidRDefault="00A17DAA" w:rsidP="00A17DAA">
      <w:pPr>
        <w:pStyle w:val="Code"/>
        <w:keepNext/>
      </w:pPr>
      <w:r>
        <w:t xml:space="preserve">   </w:t>
      </w:r>
      <w:proofErr w:type="gramStart"/>
      <w:r>
        <w:t>x</w:t>
      </w:r>
      <w:proofErr w:type="gramEnd"/>
      <w:r>
        <w:t xml:space="preserve"> := 1</w:t>
      </w:r>
    </w:p>
    <w:p w:rsidR="00A17DAA" w:rsidRDefault="00A17DAA" w:rsidP="00A17DAA">
      <w:pPr>
        <w:pStyle w:val="Code"/>
      </w:pPr>
    </w:p>
    <w:p w:rsidR="00A17DAA" w:rsidRDefault="00A17DAA" w:rsidP="00A17DAA">
      <w:proofErr w:type="gramStart"/>
      <w:r>
        <w:t>could</w:t>
      </w:r>
      <w:proofErr w:type="gramEnd"/>
      <w:r>
        <w:t xml:space="preserve"> also be stated as:</w:t>
      </w:r>
    </w:p>
    <w:p w:rsidR="00A17DAA" w:rsidRDefault="00A17DAA" w:rsidP="00A17DAA">
      <w:pPr>
        <w:pStyle w:val="Code"/>
        <w:keepNext/>
      </w:pPr>
      <w:r>
        <w:t xml:space="preserve">   </w:t>
      </w:r>
      <w:proofErr w:type="spellStart"/>
      <w:proofErr w:type="gramStart"/>
      <w:r>
        <w:t>self.x</w:t>
      </w:r>
      <w:proofErr w:type="spellEnd"/>
      <w:r>
        <w:t xml:space="preserve"> :</w:t>
      </w:r>
      <w:proofErr w:type="gramEnd"/>
      <w:r>
        <w:t>= 1</w:t>
      </w:r>
    </w:p>
    <w:p w:rsidR="00A17DAA" w:rsidRDefault="00A17DAA" w:rsidP="00A17DAA">
      <w:pPr>
        <w:pStyle w:val="Code"/>
        <w:keepNext/>
      </w:pPr>
    </w:p>
    <w:p w:rsidR="00A17DAA" w:rsidRDefault="00A17DAA" w:rsidP="00A17DAA">
      <w:r>
        <w:t>And in fact, the compiler turns the first statement into the second in effect. The code for this is:</w:t>
      </w:r>
    </w:p>
    <w:p w:rsidR="00A17DAA" w:rsidRDefault="00A17DAA" w:rsidP="00A17DAA">
      <w:pPr>
        <w:pStyle w:val="Code"/>
        <w:keepNext/>
      </w:pPr>
      <w:r>
        <w:t xml:space="preserve">!   </w:t>
      </w:r>
      <w:proofErr w:type="gramStart"/>
      <w:r>
        <w:t>x</w:t>
      </w:r>
      <w:proofErr w:type="gramEnd"/>
      <w:r>
        <w:t xml:space="preserve"> := 1</w:t>
      </w:r>
    </w:p>
    <w:p w:rsidR="00A17DAA" w:rsidRDefault="00A17DAA" w:rsidP="00A17DAA">
      <w:pPr>
        <w:pStyle w:val="Code"/>
        <w:keepNext/>
      </w:pPr>
    </w:p>
    <w:p w:rsidR="00A17DAA" w:rsidRDefault="00A17DAA" w:rsidP="00A17DAA">
      <w:pPr>
        <w:pStyle w:val="Code"/>
        <w:keepNext/>
      </w:pPr>
      <w:proofErr w:type="spellStart"/>
      <w:proofErr w:type="gramStart"/>
      <w:r>
        <w:t>lodasr</w:t>
      </w:r>
      <w:proofErr w:type="spellEnd"/>
      <w:proofErr w:type="gramEnd"/>
      <w:r>
        <w:tab/>
        <w:t>self</w:t>
      </w:r>
      <w:r>
        <w:tab/>
        <w:t xml:space="preserve">! </w:t>
      </w:r>
      <w:proofErr w:type="gramStart"/>
      <w:r>
        <w:t>load</w:t>
      </w:r>
      <w:proofErr w:type="gramEnd"/>
      <w:r>
        <w:t xml:space="preserve"> address of self reference</w:t>
      </w:r>
    </w:p>
    <w:p w:rsidR="00A17DAA" w:rsidRDefault="00A17DAA" w:rsidP="00A17DAA">
      <w:pPr>
        <w:pStyle w:val="Code"/>
      </w:pPr>
      <w:proofErr w:type="spellStart"/>
      <w:proofErr w:type="gramStart"/>
      <w:r>
        <w:t>ldiref</w:t>
      </w:r>
      <w:proofErr w:type="spellEnd"/>
      <w:proofErr w:type="gramEnd"/>
      <w:r>
        <w:tab/>
      </w:r>
      <w:r>
        <w:tab/>
        <w:t xml:space="preserve">! </w:t>
      </w:r>
      <w:proofErr w:type="gramStart"/>
      <w:r>
        <w:t>load</w:t>
      </w:r>
      <w:proofErr w:type="gramEnd"/>
      <w:r>
        <w:t xml:space="preserve"> indirect r</w:t>
      </w:r>
    </w:p>
    <w:p w:rsidR="00A17DAA" w:rsidRDefault="00A17DAA" w:rsidP="00A17DAA">
      <w:pPr>
        <w:pStyle w:val="Code"/>
      </w:pPr>
      <w:proofErr w:type="spellStart"/>
      <w:proofErr w:type="gramStart"/>
      <w:r>
        <w:t>objmem</w:t>
      </w:r>
      <w:proofErr w:type="spellEnd"/>
      <w:proofErr w:type="gramEnd"/>
      <w:r>
        <w:tab/>
      </w:r>
      <w:proofErr w:type="spellStart"/>
      <w:r>
        <w:t>a,x</w:t>
      </w:r>
      <w:proofErr w:type="spellEnd"/>
      <w:r>
        <w:tab/>
        <w:t xml:space="preserve">! </w:t>
      </w:r>
      <w:proofErr w:type="gramStart"/>
      <w:r>
        <w:t>check</w:t>
      </w:r>
      <w:proofErr w:type="gramEnd"/>
      <w:r>
        <w:t xml:space="preserve"> and offset to member x of class a</w:t>
      </w:r>
    </w:p>
    <w:p w:rsidR="00A17DAA" w:rsidRDefault="00C83BDC" w:rsidP="00A17DAA">
      <w:pPr>
        <w:pStyle w:val="Code"/>
      </w:pPr>
      <w:proofErr w:type="spellStart"/>
      <w:proofErr w:type="gramStart"/>
      <w:r>
        <w:t>limint</w:t>
      </w:r>
      <w:proofErr w:type="spellEnd"/>
      <w:proofErr w:type="gramEnd"/>
      <w:r>
        <w:tab/>
        <w:t>1</w:t>
      </w:r>
      <w:r w:rsidR="00A17DAA">
        <w:tab/>
        <w:t xml:space="preserve">! </w:t>
      </w:r>
      <w:proofErr w:type="gramStart"/>
      <w:r w:rsidR="00A17DAA">
        <w:t>lo</w:t>
      </w:r>
      <w:r>
        <w:t>ad</w:t>
      </w:r>
      <w:proofErr w:type="gramEnd"/>
      <w:r>
        <w:t xml:space="preserve"> 1</w:t>
      </w:r>
      <w:r w:rsidR="00A17DAA">
        <w:t xml:space="preserve"> to stack</w:t>
      </w:r>
    </w:p>
    <w:p w:rsidR="00A17DAA" w:rsidRDefault="00A17DAA" w:rsidP="00A17DAA">
      <w:pPr>
        <w:pStyle w:val="Code"/>
      </w:pPr>
      <w:proofErr w:type="spellStart"/>
      <w:proofErr w:type="gramStart"/>
      <w:r>
        <w:t>stiint</w:t>
      </w:r>
      <w:proofErr w:type="spellEnd"/>
      <w:proofErr w:type="gramEnd"/>
      <w:r>
        <w:tab/>
      </w:r>
      <w:r>
        <w:tab/>
        <w:t xml:space="preserve">! </w:t>
      </w:r>
      <w:proofErr w:type="gramStart"/>
      <w:r>
        <w:t>store</w:t>
      </w:r>
      <w:proofErr w:type="gramEnd"/>
      <w:r>
        <w:t xml:space="preserve"> to member x</w:t>
      </w:r>
    </w:p>
    <w:p w:rsidR="00A17DAA" w:rsidRDefault="00A17DAA" w:rsidP="00A17DAA">
      <w:pPr>
        <w:pStyle w:val="Code"/>
      </w:pPr>
    </w:p>
    <w:p w:rsidR="00A17DAA" w:rsidRDefault="00A17DAA" w:rsidP="00A17DAA">
      <w:r>
        <w:t>The first operator loads the address of the self reference pointer for the method (constructor). The self reference pointer is represented as a variable, which is created as a hidden local parameter for the method.</w:t>
      </w:r>
      <w:r w:rsidR="00C83BDC">
        <w:t xml:space="preserve"> The rest of the code is </w:t>
      </w:r>
      <w:proofErr w:type="spellStart"/>
      <w:r w:rsidR="00C83BDC">
        <w:t>identifical</w:t>
      </w:r>
      <w:proofErr w:type="spellEnd"/>
      <w:r w:rsidR="00C83BDC">
        <w:t xml:space="preserve"> to the full object member access example above, except for the different number that is stored to </w:t>
      </w:r>
      <w:r w:rsidR="00C83BDC" w:rsidRPr="00C83BDC">
        <w:rPr>
          <w:rStyle w:val="referenceChar"/>
        </w:rPr>
        <w:t>x</w:t>
      </w:r>
      <w:r w:rsidR="00C83BDC">
        <w:t xml:space="preserve"> (1 instead of 2).</w:t>
      </w:r>
    </w:p>
    <w:p w:rsidR="00A17DAA" w:rsidRDefault="00C83BDC" w:rsidP="00C83BDC">
      <w:pPr>
        <w:pStyle w:val="Heading2"/>
      </w:pPr>
      <w:r>
        <w:t>With object member access</w:t>
      </w:r>
    </w:p>
    <w:p w:rsidR="00390A81" w:rsidRPr="00390A81" w:rsidRDefault="00390A81" w:rsidP="00390A81">
      <w:proofErr w:type="gramStart"/>
      <w:r>
        <w:t>TBD.</w:t>
      </w:r>
      <w:proofErr w:type="gramEnd"/>
    </w:p>
    <w:p w:rsidR="00C83BDC" w:rsidRDefault="006926BF" w:rsidP="006926BF">
      <w:pPr>
        <w:pStyle w:val="Heading1"/>
      </w:pPr>
      <w:bookmarkStart w:id="0" w:name="_Ref221587332"/>
      <w:r>
        <w:t>Calling methods</w:t>
      </w:r>
      <w:bookmarkEnd w:id="0"/>
    </w:p>
    <w:p w:rsidR="00390A81" w:rsidRDefault="00390A81" w:rsidP="00390A81">
      <w:r>
        <w:t>A method for a class is, in the basic case, just a procedure or function that takes a hidden first parameter, which is the reference pointer.</w:t>
      </w:r>
      <w:r w:rsidR="008806A3">
        <w:t xml:space="preserve"> This allows it to operate </w:t>
      </w:r>
      <w:proofErr w:type="spellStart"/>
      <w:r w:rsidR="008806A3">
        <w:t>inheriently</w:t>
      </w:r>
      <w:proofErr w:type="spellEnd"/>
      <w:r w:rsidR="008806A3">
        <w:t xml:space="preserve"> on the object members themselves. The total number of types of method accesses is three:</w:t>
      </w:r>
    </w:p>
    <w:p w:rsidR="008806A3" w:rsidRDefault="008806A3" w:rsidP="008806A3">
      <w:pPr>
        <w:pStyle w:val="ListParagraph"/>
        <w:numPr>
          <w:ilvl w:val="0"/>
          <w:numId w:val="5"/>
        </w:numPr>
      </w:pPr>
      <w:r>
        <w:t>Standard method access.</w:t>
      </w:r>
    </w:p>
    <w:p w:rsidR="008806A3" w:rsidRDefault="008806A3" w:rsidP="008806A3">
      <w:pPr>
        <w:pStyle w:val="ListParagraph"/>
        <w:numPr>
          <w:ilvl w:val="0"/>
          <w:numId w:val="5"/>
        </w:numPr>
      </w:pPr>
      <w:r>
        <w:t>Access to a virtual method.</w:t>
      </w:r>
    </w:p>
    <w:p w:rsidR="008806A3" w:rsidRDefault="008806A3" w:rsidP="008806A3">
      <w:pPr>
        <w:pStyle w:val="ListParagraph"/>
        <w:numPr>
          <w:ilvl w:val="0"/>
          <w:numId w:val="5"/>
        </w:numPr>
      </w:pPr>
      <w:r>
        <w:t>Access to an inherited method.</w:t>
      </w:r>
    </w:p>
    <w:p w:rsidR="00F242ED" w:rsidRDefault="00F242ED" w:rsidP="00F242ED">
      <w:pPr>
        <w:pStyle w:val="Heading2"/>
      </w:pPr>
      <w:r>
        <w:lastRenderedPageBreak/>
        <w:t>Standard method calls</w:t>
      </w:r>
    </w:p>
    <w:p w:rsidR="008806A3" w:rsidRDefault="008806A3" w:rsidP="008806A3">
      <w:r>
        <w:t xml:space="preserve">A standard method is called by either </w:t>
      </w:r>
      <w:proofErr w:type="spellStart"/>
      <w:r w:rsidRPr="008806A3">
        <w:rPr>
          <w:rStyle w:val="referenceChar"/>
        </w:rPr>
        <w:t>prcmcal</w:t>
      </w:r>
      <w:proofErr w:type="spellEnd"/>
      <w:r>
        <w:t xml:space="preserve"> or </w:t>
      </w:r>
      <w:proofErr w:type="spellStart"/>
      <w:r w:rsidRPr="008806A3">
        <w:rPr>
          <w:rStyle w:val="referenceChar"/>
        </w:rPr>
        <w:t>fncmcal</w:t>
      </w:r>
      <w:proofErr w:type="spellEnd"/>
      <w:r>
        <w:t xml:space="preserve">. These operators perform the same functions as </w:t>
      </w:r>
      <w:proofErr w:type="spellStart"/>
      <w:r w:rsidRPr="008806A3">
        <w:rPr>
          <w:rStyle w:val="referenceChar"/>
        </w:rPr>
        <w:t>prccal</w:t>
      </w:r>
      <w:proofErr w:type="spellEnd"/>
      <w:r>
        <w:t xml:space="preserve"> or </w:t>
      </w:r>
      <w:proofErr w:type="spellStart"/>
      <w:r w:rsidRPr="008806A3">
        <w:rPr>
          <w:rStyle w:val="referenceChar"/>
        </w:rPr>
        <w:t>fnccal</w:t>
      </w:r>
      <w:proofErr w:type="spellEnd"/>
      <w:r>
        <w:t xml:space="preserve">, but expect the reference pointer to be placed on the stack. This then becomes the first, hidden parameter used to solve </w:t>
      </w:r>
      <w:r w:rsidRPr="008806A3">
        <w:rPr>
          <w:rStyle w:val="referenceChar"/>
        </w:rPr>
        <w:t>self</w:t>
      </w:r>
      <w:r>
        <w:t xml:space="preserve"> references.</w:t>
      </w:r>
    </w:p>
    <w:p w:rsidR="00F242ED" w:rsidRDefault="00F242ED" w:rsidP="00F242ED">
      <w:pPr>
        <w:pStyle w:val="Heading2"/>
      </w:pPr>
      <w:r>
        <w:t>Virtual method calls</w:t>
      </w:r>
    </w:p>
    <w:p w:rsidR="00F242ED" w:rsidRDefault="00F242ED" w:rsidP="00F242ED">
      <w:r>
        <w:t xml:space="preserve">If the procedure or function is </w:t>
      </w:r>
      <w:proofErr w:type="gramStart"/>
      <w:r>
        <w:t>virtual</w:t>
      </w:r>
      <w:proofErr w:type="gramEnd"/>
      <w:r>
        <w:t xml:space="preserve">, then instead of calling it via a hard address, the address is imbedded in the object via a special hidden field. The procedure or function address is set up in the object </w:t>
      </w:r>
      <w:proofErr w:type="spellStart"/>
      <w:r>
        <w:t>bya</w:t>
      </w:r>
      <w:proofErr w:type="spellEnd"/>
      <w:r>
        <w:t xml:space="preserve"> compiler generated preamble in the constructor.</w:t>
      </w:r>
    </w:p>
    <w:p w:rsidR="008806A3" w:rsidRDefault="008806A3" w:rsidP="008806A3">
      <w:r>
        <w:t>To call a virtual procedure or</w:t>
      </w:r>
      <w:r w:rsidR="00F242ED">
        <w:t xml:space="preserve"> function, the </w:t>
      </w:r>
      <w:proofErr w:type="gramStart"/>
      <w:r w:rsidR="00F242ED">
        <w:t>operators</w:t>
      </w:r>
      <w:proofErr w:type="gramEnd"/>
      <w:r w:rsidR="00F242ED">
        <w:t xml:space="preserve"> </w:t>
      </w:r>
      <w:proofErr w:type="spellStart"/>
      <w:r w:rsidR="00F242ED" w:rsidRPr="00153CA2">
        <w:rPr>
          <w:rStyle w:val="referenceChar"/>
        </w:rPr>
        <w:t>prcmcal</w:t>
      </w:r>
      <w:proofErr w:type="spellEnd"/>
      <w:r w:rsidR="00F242ED">
        <w:t xml:space="preserve"> and </w:t>
      </w:r>
      <w:proofErr w:type="spellStart"/>
      <w:r w:rsidR="00F242ED" w:rsidRPr="00153CA2">
        <w:rPr>
          <w:rStyle w:val="referenceChar"/>
        </w:rPr>
        <w:t>fncmcal</w:t>
      </w:r>
      <w:proofErr w:type="spellEnd"/>
      <w:r w:rsidR="00F242ED">
        <w:t xml:space="preserve"> are also used. However, in this case the call is made by fetching the address of the procedure or function from the object from the reference pointer on the stack. The call is then made with the hidden first parameter as above.</w:t>
      </w:r>
    </w:p>
    <w:p w:rsidR="00F242ED" w:rsidRDefault="00F242ED" w:rsidP="00F242ED">
      <w:pPr>
        <w:pStyle w:val="Heading2"/>
      </w:pPr>
      <w:r>
        <w:t>Inherited method calls</w:t>
      </w:r>
    </w:p>
    <w:p w:rsidR="00F242ED" w:rsidRDefault="00F242ED" w:rsidP="008806A3">
      <w:r>
        <w:t xml:space="preserve">When a class method overrides another method, the override gets its own hidden address field in the object, </w:t>
      </w:r>
      <w:proofErr w:type="gramStart"/>
      <w:r>
        <w:t>then</w:t>
      </w:r>
      <w:proofErr w:type="gramEnd"/>
      <w:r>
        <w:t xml:space="preserve"> when the constructor for the class is called, the virtual address field is copied to the inherited address field, and the virtual address field is replaced with the address of the override procedure or function.</w:t>
      </w:r>
    </w:p>
    <w:p w:rsidR="00F242ED" w:rsidRDefault="00F242ED" w:rsidP="008806A3">
      <w:r>
        <w:t xml:space="preserve">Because the virtual method address is replaced, all callers to the method for that object access the override method, even code that was built with the original class in mind. However, the overriding class can also specify the execution of the original method via the </w:t>
      </w:r>
      <w:r w:rsidRPr="00153CA2">
        <w:rPr>
          <w:rStyle w:val="referenceChar"/>
        </w:rPr>
        <w:t>inherited</w:t>
      </w:r>
      <w:r>
        <w:t xml:space="preserve"> keyword.</w:t>
      </w:r>
    </w:p>
    <w:p w:rsidR="00F242ED" w:rsidRPr="00390A81" w:rsidRDefault="00F242ED" w:rsidP="008806A3">
      <w:r>
        <w:t xml:space="preserve">An inherited procedure or function is done via </w:t>
      </w:r>
      <w:proofErr w:type="spellStart"/>
      <w:r w:rsidRPr="00153CA2">
        <w:rPr>
          <w:rStyle w:val="referenceChar"/>
        </w:rPr>
        <w:t>prcmcalo</w:t>
      </w:r>
      <w:proofErr w:type="spellEnd"/>
      <w:r>
        <w:t xml:space="preserve"> and </w:t>
      </w:r>
      <w:proofErr w:type="spellStart"/>
      <w:r w:rsidRPr="00153CA2">
        <w:rPr>
          <w:rStyle w:val="referenceChar"/>
        </w:rPr>
        <w:t>fncmcalo</w:t>
      </w:r>
      <w:proofErr w:type="spellEnd"/>
      <w:r>
        <w:t xml:space="preserve">. These operators work </w:t>
      </w:r>
      <w:r w:rsidR="00153CA2">
        <w:t xml:space="preserve">just as a </w:t>
      </w:r>
      <w:proofErr w:type="spellStart"/>
      <w:r w:rsidR="00153CA2">
        <w:t>prcmcal</w:t>
      </w:r>
      <w:proofErr w:type="spellEnd"/>
      <w:r w:rsidR="00153CA2">
        <w:t xml:space="preserve"> and </w:t>
      </w:r>
      <w:proofErr w:type="spellStart"/>
      <w:r w:rsidR="00153CA2">
        <w:t>fncmcal</w:t>
      </w:r>
      <w:proofErr w:type="spellEnd"/>
      <w:r w:rsidR="00153CA2">
        <w:t xml:space="preserve"> to a virtual method. However, the address used from the object is the </w:t>
      </w:r>
      <w:proofErr w:type="gramStart"/>
      <w:r w:rsidR="00153CA2">
        <w:t>inherited,</w:t>
      </w:r>
      <w:proofErr w:type="gramEnd"/>
      <w:r w:rsidR="00153CA2">
        <w:t xml:space="preserve"> or saved virtual copy, instead of the virtual address.</w:t>
      </w:r>
    </w:p>
    <w:p w:rsidR="006926BF" w:rsidRDefault="00153CA2" w:rsidP="006926BF">
      <w:pPr>
        <w:pStyle w:val="Heading1"/>
      </w:pPr>
      <w:r>
        <w:t>Virtual methods and override</w:t>
      </w:r>
      <w:r w:rsidR="006926BF">
        <w:t>s</w:t>
      </w:r>
    </w:p>
    <w:p w:rsidR="00153CA2" w:rsidRDefault="00153CA2" w:rsidP="00153CA2">
      <w:r>
        <w:t xml:space="preserve">As outlined in </w:t>
      </w:r>
      <w:r>
        <w:fldChar w:fldCharType="begin"/>
      </w:r>
      <w:r>
        <w:instrText xml:space="preserve"> REF _Ref221587332 \r \h </w:instrText>
      </w:r>
      <w:r>
        <w:fldChar w:fldCharType="separate"/>
      </w:r>
      <w:r w:rsidR="00DF11D3">
        <w:t>8</w:t>
      </w:r>
      <w:r>
        <w:fldChar w:fldCharType="end"/>
      </w:r>
      <w:r>
        <w:t xml:space="preserve"> “Calling methods”, a virtual method is where the address of the procedure or function is hidden in the object, and called indirectly. When an override is performed, an extra hidden field is added to save the virtual method address to, and this becomes the inherited call address.</w:t>
      </w:r>
    </w:p>
    <w:p w:rsidR="00153CA2" w:rsidRPr="00153CA2" w:rsidRDefault="00153CA2" w:rsidP="00153CA2">
      <w:r>
        <w:t>This idea uses two extra fields per object. An alternative is to use a virtual method table à la C++. Note there is nothing specific in the implementation that disallows such alternate implementation of virtual methods and overrides.</w:t>
      </w:r>
    </w:p>
    <w:p w:rsidR="006926BF" w:rsidRDefault="006926BF" w:rsidP="006926BF">
      <w:pPr>
        <w:pStyle w:val="Heading1"/>
      </w:pPr>
      <w:r>
        <w:t>Atom and thread classes</w:t>
      </w:r>
    </w:p>
    <w:p w:rsidR="006926BF" w:rsidRDefault="00153CA2" w:rsidP="00A17DAA">
      <w:r>
        <w:t xml:space="preserve">Atom </w:t>
      </w:r>
      <w:proofErr w:type="gramStart"/>
      <w:r>
        <w:t>an</w:t>
      </w:r>
      <w:proofErr w:type="gramEnd"/>
      <w:r>
        <w:t xml:space="preserve"> thread classes extend the object concept to multitasking. An atom is the equivalence of a monitor, and a thread class is the equivalent of a process.</w:t>
      </w:r>
    </w:p>
    <w:p w:rsidR="00677061" w:rsidRDefault="00677061" w:rsidP="00A17DAA">
      <w:r>
        <w:t xml:space="preserve">An atom class cannot have its variable members accessed from outside the class. The methods, however, can. A multitask lock exists for the object, which is created in the constructor, and disposed of in the destructor. Each externally </w:t>
      </w:r>
      <w:proofErr w:type="spellStart"/>
      <w:r>
        <w:t>accessable</w:t>
      </w:r>
      <w:proofErr w:type="spellEnd"/>
      <w:r>
        <w:t xml:space="preserve"> method </w:t>
      </w:r>
      <w:proofErr w:type="spellStart"/>
      <w:r>
        <w:t>aquires</w:t>
      </w:r>
      <w:proofErr w:type="spellEnd"/>
      <w:r>
        <w:t xml:space="preserve"> the lock on entry, and releases it on exit. As well, signaling and waiting is allowed as in monitors.</w:t>
      </w:r>
    </w:p>
    <w:p w:rsidR="00677061" w:rsidRDefault="00677061" w:rsidP="00A17DAA">
      <w:r>
        <w:lastRenderedPageBreak/>
        <w:t xml:space="preserve">A </w:t>
      </w:r>
      <w:r w:rsidRPr="00677061">
        <w:rPr>
          <w:rStyle w:val="referenceChar"/>
        </w:rPr>
        <w:t>thread</w:t>
      </w:r>
      <w:r>
        <w:t xml:space="preserve"> class has no externally </w:t>
      </w:r>
      <w:proofErr w:type="spellStart"/>
      <w:r>
        <w:t>accessable</w:t>
      </w:r>
      <w:proofErr w:type="spellEnd"/>
      <w:r>
        <w:t xml:space="preserve"> variables or method members. When its constructor is started, a thread is branched at the start to execute the contents of the constructor. As for the </w:t>
      </w:r>
      <w:r w:rsidRPr="00677061">
        <w:rPr>
          <w:rStyle w:val="referenceChar"/>
        </w:rPr>
        <w:t>process</w:t>
      </w:r>
      <w:r>
        <w:t xml:space="preserve"> module, there is no destructor.</w:t>
      </w:r>
    </w:p>
    <w:p w:rsidR="00677061" w:rsidRPr="00A17DAA" w:rsidRDefault="00677061" w:rsidP="00A17DAA">
      <w:r>
        <w:t xml:space="preserve">The </w:t>
      </w:r>
      <w:r w:rsidRPr="00677061">
        <w:rPr>
          <w:rStyle w:val="referenceChar"/>
        </w:rPr>
        <w:t>thread</w:t>
      </w:r>
      <w:r>
        <w:t xml:space="preserve"> class essentially allows unlimited threads to be created, as opposed to </w:t>
      </w:r>
      <w:r w:rsidRPr="00677061">
        <w:rPr>
          <w:rStyle w:val="referenceChar"/>
        </w:rPr>
        <w:t>process</w:t>
      </w:r>
      <w:r>
        <w:t xml:space="preserve"> modules, which can only create one.</w:t>
      </w:r>
    </w:p>
    <w:sectPr w:rsidR="00677061" w:rsidRPr="00A17DAA" w:rsidSect="006E2C2E">
      <w:headerReference w:type="even" r:id="rId9"/>
      <w:headerReference w:type="default" r:id="rId10"/>
      <w:footerReference w:type="even" r:id="rId11"/>
      <w:footerReference w:type="default" r:id="rId12"/>
      <w:type w:val="oddPage"/>
      <w:pgSz w:w="12240" w:h="15840" w:code="1"/>
      <w:pgMar w:top="1440" w:right="1440" w:bottom="1440" w:left="1440" w:header="709" w:footer="709" w:gutter="142"/>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53CA2" w:rsidRDefault="00153CA2" w:rsidP="00EA27AB">
      <w:pPr>
        <w:spacing w:after="0"/>
      </w:pPr>
      <w:r>
        <w:separator/>
      </w:r>
    </w:p>
  </w:endnote>
  <w:endnote w:type="continuationSeparator" w:id="1">
    <w:p w:rsidR="00153CA2" w:rsidRDefault="00153CA2" w:rsidP="00EA27AB">
      <w:pPr>
        <w:spacing w:after="0"/>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Corbel">
    <w:panose1 w:val="020B0503020204020204"/>
    <w:charset w:val="00"/>
    <w:family w:val="swiss"/>
    <w:pitch w:val="variable"/>
    <w:sig w:usb0="A00002EF" w:usb1="4000204B"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AFF" w:usb1="C000605B" w:usb2="00000029" w:usb3="00000000" w:csb0="000101FF" w:csb1="00000000"/>
  </w:font>
  <w:font w:name="Consolas">
    <w:panose1 w:val="020B0609020204030204"/>
    <w:charset w:val="00"/>
    <w:family w:val="modern"/>
    <w:pitch w:val="fixed"/>
    <w:sig w:usb0="A00002EF" w:usb1="4000204B" w:usb2="00000000" w:usb3="00000000" w:csb0="0000009F" w:csb1="00000000"/>
  </w:font>
  <w:font w:name="Courier New">
    <w:panose1 w:val="02070309020205020404"/>
    <w:charset w:val="00"/>
    <w:family w:val="modern"/>
    <w:pitch w:val="fixed"/>
    <w:sig w:usb0="E0002AFF" w:usb1="C0007843" w:usb2="00000009" w:usb3="00000000" w:csb0="000001FF" w:csb1="00000000"/>
  </w:font>
  <w:font w:name="System">
    <w:panose1 w:val="00000000000000000000"/>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2830"/>
      <w:gridCol w:w="6604"/>
    </w:tblGrid>
    <w:tr w:rsidR="00153CA2">
      <w:trPr>
        <w:trHeight w:val="360"/>
      </w:trPr>
      <w:tc>
        <w:tcPr>
          <w:tcW w:w="1500" w:type="pct"/>
          <w:shd w:val="clear" w:color="auto" w:fill="00ADDC" w:themeFill="accent4"/>
        </w:tcPr>
        <w:p w:rsidR="00153CA2" w:rsidRDefault="00153CA2">
          <w:pPr>
            <w:pStyle w:val="Footer"/>
            <w:rPr>
              <w:color w:val="FFFFFF" w:themeColor="background1"/>
            </w:rPr>
          </w:pPr>
          <w:fldSimple w:instr=" PAGE   \* MERGEFORMAT ">
            <w:r w:rsidR="00AD4888" w:rsidRPr="00AD4888">
              <w:rPr>
                <w:noProof/>
                <w:color w:val="FFFFFF" w:themeColor="background1"/>
              </w:rPr>
              <w:t>6</w:t>
            </w:r>
          </w:fldSimple>
        </w:p>
      </w:tc>
      <w:tc>
        <w:tcPr>
          <w:tcW w:w="3500" w:type="pct"/>
        </w:tcPr>
        <w:p w:rsidR="00153CA2" w:rsidRDefault="00153CA2">
          <w:pPr>
            <w:pStyle w:val="Footer"/>
          </w:pPr>
        </w:p>
      </w:tc>
    </w:tr>
  </w:tbl>
  <w:p w:rsidR="00153CA2" w:rsidRDefault="00153CA2">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6604"/>
      <w:gridCol w:w="2830"/>
    </w:tblGrid>
    <w:tr w:rsidR="00153CA2">
      <w:trPr>
        <w:trHeight w:val="360"/>
      </w:trPr>
      <w:tc>
        <w:tcPr>
          <w:tcW w:w="3500" w:type="pct"/>
        </w:tcPr>
        <w:p w:rsidR="00153CA2" w:rsidRDefault="00153CA2">
          <w:pPr>
            <w:pStyle w:val="Footer"/>
            <w:jc w:val="right"/>
          </w:pPr>
        </w:p>
      </w:tc>
      <w:tc>
        <w:tcPr>
          <w:tcW w:w="1500" w:type="pct"/>
          <w:shd w:val="clear" w:color="auto" w:fill="00ADDC" w:themeFill="accent4"/>
        </w:tcPr>
        <w:p w:rsidR="00153CA2" w:rsidRDefault="00153CA2">
          <w:pPr>
            <w:pStyle w:val="Footer"/>
            <w:jc w:val="right"/>
            <w:rPr>
              <w:color w:val="FFFFFF" w:themeColor="background1"/>
            </w:rPr>
          </w:pPr>
          <w:fldSimple w:instr=" PAGE    \* MERGEFORMAT ">
            <w:r w:rsidR="00677061" w:rsidRPr="00677061">
              <w:rPr>
                <w:noProof/>
                <w:color w:val="FFFFFF" w:themeColor="background1"/>
              </w:rPr>
              <w:t>7</w:t>
            </w:r>
          </w:fldSimple>
        </w:p>
      </w:tc>
    </w:tr>
  </w:tbl>
  <w:p w:rsidR="00153CA2" w:rsidRDefault="00153CA2">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53CA2" w:rsidRDefault="00153CA2" w:rsidP="00EA27AB">
      <w:pPr>
        <w:spacing w:after="0"/>
      </w:pPr>
      <w:r>
        <w:rPr>
          <w:noProof/>
        </w:rPr>
        <w:pict>
          <v:rect id="_x0000_s64550" style="position:absolute;margin-left:62.25pt;margin-top:424.8pt;width:56.85pt;height:85.2pt;z-index:251683840;mso-position-horizontal-relative:right-margin-area;mso-position-vertical-relative:margin;mso-width-relative:right-margin-area" o:allowincell="f" fillcolor="#00b0f0" stroked="f">
            <v:textbox style="layout-flow:vertical;mso-layout-flow-alt:bottom-to-top;mso-next-textbox:#_x0000_s64550" inset="0,,0">
              <w:txbxContent>
                <w:p w:rsidR="00153CA2" w:rsidRPr="00A67162" w:rsidRDefault="00153CA2" w:rsidP="0048457B">
                  <w:pPr>
                    <w:pBdr>
                      <w:top w:val="single" w:sz="4" w:space="1" w:color="D8D8D8" w:themeColor="background1" w:themeShade="D8"/>
                    </w:pBdr>
                    <w:jc w:val="center"/>
                    <w:rPr>
                      <w:rFonts w:ascii="Arial" w:hAnsi="Arial" w:cs="Arial"/>
                      <w:b/>
                      <w:color w:val="FFFFFF" w:themeColor="background1"/>
                    </w:rPr>
                  </w:pPr>
                  <w:r>
                    <w:rPr>
                      <w:rFonts w:ascii="Arial" w:hAnsi="Arial" w:cs="Arial"/>
                      <w:b/>
                      <w:color w:val="FFFFFF" w:themeColor="background1"/>
                    </w:rPr>
                    <w:t>Base Language</w:t>
                  </w:r>
                </w:p>
              </w:txbxContent>
            </v:textbox>
            <w10:wrap anchorx="page" anchory="margin"/>
          </v:rect>
        </w:pict>
      </w:r>
      <w:r>
        <w:separator/>
      </w:r>
    </w:p>
  </w:footnote>
  <w:footnote w:type="continuationSeparator" w:id="1">
    <w:p w:rsidR="00153CA2" w:rsidRDefault="00153CA2" w:rsidP="00EA27AB">
      <w:pPr>
        <w:spacing w:after="0"/>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Look w:val="04A0"/>
    </w:tblPr>
    <w:tblGrid>
      <w:gridCol w:w="1415"/>
      <w:gridCol w:w="8019"/>
    </w:tblGrid>
    <w:tr w:rsidR="00153CA2">
      <w:trPr>
        <w:trHeight w:val="475"/>
      </w:trPr>
      <w:sdt>
        <w:sdtPr>
          <w:rPr>
            <w:color w:val="FFFFFF" w:themeColor="background1"/>
          </w:rPr>
          <w:alias w:val="Date"/>
          <w:id w:val="726294"/>
          <w:dataBinding w:prefixMappings="xmlns:ns0='http://schemas.microsoft.com/office/2006/coverPageProps'" w:xpath="/ns0:CoverPageProperties[1]/ns0:PublishDate[1]" w:storeItemID="{55AF091B-3C7A-41E3-B477-F2FDAA23CFDA}"/>
          <w:date w:fullDate="2008-12-27T00:00:00Z">
            <w:dateFormat w:val="MMMM d, yyyy"/>
            <w:lid w:val="en-US"/>
            <w:storeMappedDataAs w:val="dateTime"/>
            <w:calendar w:val="gregorian"/>
          </w:date>
        </w:sdtPr>
        <w:sdtContent>
          <w:tc>
            <w:tcPr>
              <w:tcW w:w="750" w:type="pct"/>
              <w:shd w:val="clear" w:color="auto" w:fill="000000" w:themeFill="text1"/>
            </w:tcPr>
            <w:p w:rsidR="00153CA2" w:rsidRDefault="00153CA2">
              <w:pPr>
                <w:pStyle w:val="Header"/>
                <w:rPr>
                  <w:color w:val="FFFFFF" w:themeColor="background1"/>
                </w:rPr>
              </w:pPr>
              <w:r>
                <w:rPr>
                  <w:color w:val="FFFFFF" w:themeColor="background1"/>
                </w:rPr>
                <w:t>December 27, 2008</w:t>
              </w:r>
            </w:p>
          </w:tc>
        </w:sdtContent>
      </w:sdt>
      <w:sdt>
        <w:sdtPr>
          <w:rPr>
            <w:rFonts w:ascii="Arial" w:hAnsi="Arial" w:cs="Arial"/>
            <w:caps/>
            <w:color w:val="FFFFFF" w:themeColor="background1"/>
          </w:rPr>
          <w:alias w:val="Title"/>
          <w:id w:val="726295"/>
          <w:dataBinding w:prefixMappings="xmlns:ns0='http://schemas.openxmlformats.org/package/2006/metadata/core-properties' xmlns:ns1='http://purl.org/dc/elements/1.1/'" w:xpath="/ns0:coreProperties[1]/ns1:title[1]" w:storeItemID="{6C3C8BC8-F283-45AE-878A-BAB7291924A1}"/>
          <w:text/>
        </w:sdtPr>
        <w:sdtContent>
          <w:tc>
            <w:tcPr>
              <w:tcW w:w="4250" w:type="pct"/>
              <w:shd w:val="clear" w:color="auto" w:fill="00ADDC" w:themeFill="accent4"/>
              <w:vAlign w:val="center"/>
            </w:tcPr>
            <w:p w:rsidR="00153CA2" w:rsidRDefault="00153CA2">
              <w:pPr>
                <w:pStyle w:val="Header"/>
                <w:rPr>
                  <w:caps/>
                  <w:color w:val="FFFFFF" w:themeColor="background1"/>
                </w:rPr>
              </w:pPr>
              <w:r w:rsidRPr="001F4F95">
                <w:rPr>
                  <w:rFonts w:ascii="Arial" w:hAnsi="Arial" w:cs="Arial"/>
                  <w:caps/>
                  <w:color w:val="FFFFFF" w:themeColor="background1"/>
                  <w:lang w:val="fr-FR"/>
                </w:rPr>
                <w:t>IP Pascal User Manual</w:t>
              </w:r>
            </w:p>
          </w:tc>
        </w:sdtContent>
      </w:sdt>
    </w:tr>
  </w:tbl>
  <w:p w:rsidR="00153CA2" w:rsidRDefault="00153CA2">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Look w:val="04A0"/>
    </w:tblPr>
    <w:tblGrid>
      <w:gridCol w:w="8019"/>
      <w:gridCol w:w="1415"/>
    </w:tblGrid>
    <w:tr w:rsidR="00153CA2">
      <w:trPr>
        <w:trHeight w:val="475"/>
      </w:trPr>
      <w:tc>
        <w:tcPr>
          <w:tcW w:w="4250" w:type="pct"/>
          <w:shd w:val="clear" w:color="auto" w:fill="00ADDC" w:themeFill="accent4"/>
          <w:vAlign w:val="center"/>
        </w:tcPr>
        <w:p w:rsidR="00153CA2" w:rsidRDefault="00153CA2" w:rsidP="00485157">
          <w:pPr>
            <w:pStyle w:val="Header"/>
            <w:jc w:val="right"/>
            <w:rPr>
              <w:caps/>
              <w:color w:val="FFFFFF" w:themeColor="background1"/>
            </w:rPr>
          </w:pPr>
          <w:r>
            <w:rPr>
              <w:rFonts w:ascii="Arial" w:hAnsi="Arial" w:cs="Arial"/>
              <w:caps/>
              <w:color w:val="FFFFFF" w:themeColor="background1"/>
            </w:rPr>
            <w:t>class implementation for pascaline</w:t>
          </w:r>
        </w:p>
      </w:tc>
      <w:sdt>
        <w:sdtPr>
          <w:rPr>
            <w:color w:val="FFFFFF" w:themeColor="background1"/>
          </w:rPr>
          <w:alias w:val="Date"/>
          <w:id w:val="726293"/>
          <w:dataBinding w:prefixMappings="xmlns:ns0='http://schemas.microsoft.com/office/2006/coverPageProps'" w:xpath="/ns0:CoverPageProperties[1]/ns0:PublishDate[1]" w:storeItemID="{55AF091B-3C7A-41E3-B477-F2FDAA23CFDA}"/>
          <w:date w:fullDate="2008-12-27T00:00:00Z">
            <w:dateFormat w:val="MMMM d, yyyy"/>
            <w:lid w:val="en-US"/>
            <w:storeMappedDataAs w:val="dateTime"/>
            <w:calendar w:val="gregorian"/>
          </w:date>
        </w:sdtPr>
        <w:sdtContent>
          <w:tc>
            <w:tcPr>
              <w:tcW w:w="750" w:type="pct"/>
              <w:shd w:val="clear" w:color="auto" w:fill="000000" w:themeFill="text1"/>
              <w:vAlign w:val="center"/>
            </w:tcPr>
            <w:p w:rsidR="00153CA2" w:rsidRDefault="00153CA2">
              <w:pPr>
                <w:pStyle w:val="Header"/>
                <w:jc w:val="right"/>
                <w:rPr>
                  <w:color w:val="FFFFFF" w:themeColor="background1"/>
                </w:rPr>
              </w:pPr>
              <w:r>
                <w:rPr>
                  <w:color w:val="FFFFFF" w:themeColor="background1"/>
                </w:rPr>
                <w:t>December 27, 2008</w:t>
              </w:r>
            </w:p>
          </w:tc>
        </w:sdtContent>
      </w:sdt>
    </w:tr>
  </w:tbl>
  <w:p w:rsidR="00153CA2" w:rsidRDefault="00153CA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A730C7"/>
    <w:multiLevelType w:val="multilevel"/>
    <w:tmpl w:val="C5226570"/>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upperLetter"/>
      <w:pStyle w:val="Heading7"/>
      <w:lvlText w:val="%7"/>
      <w:lvlJc w:val="left"/>
      <w:pPr>
        <w:ind w:left="1296" w:hanging="1296"/>
      </w:pPr>
      <w:rPr>
        <w:rFonts w:hint="default"/>
      </w:rPr>
    </w:lvl>
    <w:lvl w:ilvl="7">
      <w:start w:val="1"/>
      <w:numFmt w:val="decimal"/>
      <w:pStyle w:val="Heading8"/>
      <w:lvlText w:val="%7.%8"/>
      <w:lvlJc w:val="left"/>
      <w:pPr>
        <w:ind w:left="1440" w:hanging="1440"/>
      </w:pPr>
      <w:rPr>
        <w:rFonts w:hint="default"/>
      </w:rPr>
    </w:lvl>
    <w:lvl w:ilvl="8">
      <w:start w:val="1"/>
      <w:numFmt w:val="decimal"/>
      <w:pStyle w:val="Heading9"/>
      <w:lvlText w:val="%7.%8.%9"/>
      <w:lvlJc w:val="left"/>
      <w:pPr>
        <w:ind w:left="1584" w:hanging="1584"/>
      </w:pPr>
      <w:rPr>
        <w:rFonts w:hint="default"/>
      </w:rPr>
    </w:lvl>
  </w:abstractNum>
  <w:abstractNum w:abstractNumId="1">
    <w:nsid w:val="40930DFA"/>
    <w:multiLevelType w:val="hybridMultilevel"/>
    <w:tmpl w:val="3B849A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66257192"/>
    <w:multiLevelType w:val="hybridMultilevel"/>
    <w:tmpl w:val="F9B654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6D2A2C46"/>
    <w:multiLevelType w:val="hybridMultilevel"/>
    <w:tmpl w:val="566E3D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7E0429E6"/>
    <w:multiLevelType w:val="hybridMultilevel"/>
    <w:tmpl w:val="F954A7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4"/>
  </w:num>
  <w:num w:numId="4">
    <w:abstractNumId w:val="2"/>
  </w:num>
  <w:num w:numId="5">
    <w:abstractNumId w:val="1"/>
  </w:num>
  <w:numIdMacAtCleanup w:val="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hideGrammaticalErrors/>
  <w:proofState w:spelling="clean" w:grammar="clean"/>
  <w:defaultTabStop w:val="720"/>
  <w:evenAndOddHeaders/>
  <w:drawingGridHorizontalSpacing w:val="110"/>
  <w:drawingGridVerticalSpacing w:val="142"/>
  <w:displayHorizontalDrawingGridEvery w:val="2"/>
  <w:characterSpacingControl w:val="doNotCompress"/>
  <w:hdrShapeDefaults>
    <o:shapedefaults v:ext="edit" spidmax="64552" fillcolor="aqua" stroke="f">
      <v:fill color="aqua"/>
      <v:stroke on="f"/>
      <o:colormenu v:ext="edit" fillcolor="none" strokecolor="none"/>
    </o:shapedefaults>
    <o:shapelayout v:ext="edit">
      <o:idmap v:ext="edit" data="63"/>
    </o:shapelayout>
  </w:hdrShapeDefaults>
  <w:footnotePr>
    <w:footnote w:id="0"/>
    <w:footnote w:id="1"/>
  </w:footnotePr>
  <w:endnotePr>
    <w:endnote w:id="0"/>
    <w:endnote w:id="1"/>
  </w:endnotePr>
  <w:compat/>
  <w:rsids>
    <w:rsidRoot w:val="00BC2D31"/>
    <w:rsid w:val="0000140C"/>
    <w:rsid w:val="00001B88"/>
    <w:rsid w:val="000053F7"/>
    <w:rsid w:val="00005E57"/>
    <w:rsid w:val="00016252"/>
    <w:rsid w:val="0001630B"/>
    <w:rsid w:val="00017A43"/>
    <w:rsid w:val="000206D8"/>
    <w:rsid w:val="00025348"/>
    <w:rsid w:val="00027C9E"/>
    <w:rsid w:val="00034636"/>
    <w:rsid w:val="00041383"/>
    <w:rsid w:val="0004499D"/>
    <w:rsid w:val="000457FF"/>
    <w:rsid w:val="00046127"/>
    <w:rsid w:val="00046800"/>
    <w:rsid w:val="00047D8C"/>
    <w:rsid w:val="000509F6"/>
    <w:rsid w:val="00050C12"/>
    <w:rsid w:val="00050F6E"/>
    <w:rsid w:val="00052BA7"/>
    <w:rsid w:val="000562EB"/>
    <w:rsid w:val="00057C31"/>
    <w:rsid w:val="0006088F"/>
    <w:rsid w:val="00060C94"/>
    <w:rsid w:val="00060E70"/>
    <w:rsid w:val="00063605"/>
    <w:rsid w:val="000638C8"/>
    <w:rsid w:val="00063F60"/>
    <w:rsid w:val="00065951"/>
    <w:rsid w:val="0006762E"/>
    <w:rsid w:val="000676D1"/>
    <w:rsid w:val="000722B8"/>
    <w:rsid w:val="000722D5"/>
    <w:rsid w:val="00073ED5"/>
    <w:rsid w:val="00073FA7"/>
    <w:rsid w:val="00075F4C"/>
    <w:rsid w:val="0007638D"/>
    <w:rsid w:val="000777A4"/>
    <w:rsid w:val="000808E5"/>
    <w:rsid w:val="00081ADC"/>
    <w:rsid w:val="00081BE0"/>
    <w:rsid w:val="00083EB8"/>
    <w:rsid w:val="00084447"/>
    <w:rsid w:val="00084609"/>
    <w:rsid w:val="00084A83"/>
    <w:rsid w:val="0009245E"/>
    <w:rsid w:val="0009282E"/>
    <w:rsid w:val="00096A48"/>
    <w:rsid w:val="00096F07"/>
    <w:rsid w:val="000A22B6"/>
    <w:rsid w:val="000A2946"/>
    <w:rsid w:val="000A2EF0"/>
    <w:rsid w:val="000A60B2"/>
    <w:rsid w:val="000A6CDA"/>
    <w:rsid w:val="000B0BA3"/>
    <w:rsid w:val="000B3A8E"/>
    <w:rsid w:val="000B3EDB"/>
    <w:rsid w:val="000B6FC8"/>
    <w:rsid w:val="000B70C1"/>
    <w:rsid w:val="000C3540"/>
    <w:rsid w:val="000C6FA4"/>
    <w:rsid w:val="000C72D5"/>
    <w:rsid w:val="000D50E7"/>
    <w:rsid w:val="000D5E08"/>
    <w:rsid w:val="000D7F2F"/>
    <w:rsid w:val="000E0333"/>
    <w:rsid w:val="000E0820"/>
    <w:rsid w:val="000E3B12"/>
    <w:rsid w:val="000E62B3"/>
    <w:rsid w:val="000F318A"/>
    <w:rsid w:val="000F3BCF"/>
    <w:rsid w:val="000F5A04"/>
    <w:rsid w:val="000F6E59"/>
    <w:rsid w:val="001006AD"/>
    <w:rsid w:val="00104491"/>
    <w:rsid w:val="0010575A"/>
    <w:rsid w:val="00106707"/>
    <w:rsid w:val="00106F97"/>
    <w:rsid w:val="00107E6D"/>
    <w:rsid w:val="00110A9F"/>
    <w:rsid w:val="00111364"/>
    <w:rsid w:val="00112199"/>
    <w:rsid w:val="0011678F"/>
    <w:rsid w:val="00120036"/>
    <w:rsid w:val="001308EE"/>
    <w:rsid w:val="00133E22"/>
    <w:rsid w:val="00141339"/>
    <w:rsid w:val="00141778"/>
    <w:rsid w:val="00141A5F"/>
    <w:rsid w:val="00145A69"/>
    <w:rsid w:val="00150642"/>
    <w:rsid w:val="0015076A"/>
    <w:rsid w:val="00153CA2"/>
    <w:rsid w:val="00153E20"/>
    <w:rsid w:val="0015402E"/>
    <w:rsid w:val="001550BC"/>
    <w:rsid w:val="001551F1"/>
    <w:rsid w:val="00161340"/>
    <w:rsid w:val="00163983"/>
    <w:rsid w:val="00164A0A"/>
    <w:rsid w:val="00167754"/>
    <w:rsid w:val="0017041D"/>
    <w:rsid w:val="00170D0A"/>
    <w:rsid w:val="0017177A"/>
    <w:rsid w:val="00172F6C"/>
    <w:rsid w:val="0017474D"/>
    <w:rsid w:val="00175025"/>
    <w:rsid w:val="00181C73"/>
    <w:rsid w:val="00182377"/>
    <w:rsid w:val="00185860"/>
    <w:rsid w:val="0018636B"/>
    <w:rsid w:val="00186C0B"/>
    <w:rsid w:val="00190AD5"/>
    <w:rsid w:val="00190C92"/>
    <w:rsid w:val="001A228B"/>
    <w:rsid w:val="001A3F4C"/>
    <w:rsid w:val="001A5DB1"/>
    <w:rsid w:val="001A734C"/>
    <w:rsid w:val="001B4515"/>
    <w:rsid w:val="001B5BD1"/>
    <w:rsid w:val="001B7677"/>
    <w:rsid w:val="001C57A9"/>
    <w:rsid w:val="001D10B7"/>
    <w:rsid w:val="001D4868"/>
    <w:rsid w:val="001D4DFA"/>
    <w:rsid w:val="001D738A"/>
    <w:rsid w:val="001E0E3E"/>
    <w:rsid w:val="001E1024"/>
    <w:rsid w:val="001E294E"/>
    <w:rsid w:val="001E451B"/>
    <w:rsid w:val="001E53D6"/>
    <w:rsid w:val="001E58B6"/>
    <w:rsid w:val="001F3558"/>
    <w:rsid w:val="001F4E98"/>
    <w:rsid w:val="001F4F95"/>
    <w:rsid w:val="001F6852"/>
    <w:rsid w:val="001F6C46"/>
    <w:rsid w:val="001F6DE5"/>
    <w:rsid w:val="00204165"/>
    <w:rsid w:val="002068C4"/>
    <w:rsid w:val="0021117E"/>
    <w:rsid w:val="00211635"/>
    <w:rsid w:val="002125D9"/>
    <w:rsid w:val="002129F4"/>
    <w:rsid w:val="002157BE"/>
    <w:rsid w:val="002160E3"/>
    <w:rsid w:val="002164DC"/>
    <w:rsid w:val="00221E92"/>
    <w:rsid w:val="002226D0"/>
    <w:rsid w:val="002239FC"/>
    <w:rsid w:val="002240D4"/>
    <w:rsid w:val="00231D2A"/>
    <w:rsid w:val="00234652"/>
    <w:rsid w:val="0023470C"/>
    <w:rsid w:val="0025046A"/>
    <w:rsid w:val="002518DE"/>
    <w:rsid w:val="00251B55"/>
    <w:rsid w:val="002574CC"/>
    <w:rsid w:val="00257714"/>
    <w:rsid w:val="00262B6D"/>
    <w:rsid w:val="0026543D"/>
    <w:rsid w:val="002655FF"/>
    <w:rsid w:val="00266EB6"/>
    <w:rsid w:val="00266F37"/>
    <w:rsid w:val="00267556"/>
    <w:rsid w:val="002678E4"/>
    <w:rsid w:val="002706DF"/>
    <w:rsid w:val="00272C9D"/>
    <w:rsid w:val="00281BA5"/>
    <w:rsid w:val="00282592"/>
    <w:rsid w:val="002846DF"/>
    <w:rsid w:val="002855E8"/>
    <w:rsid w:val="002857BD"/>
    <w:rsid w:val="00286979"/>
    <w:rsid w:val="00287018"/>
    <w:rsid w:val="00287D47"/>
    <w:rsid w:val="0029063A"/>
    <w:rsid w:val="00293D33"/>
    <w:rsid w:val="002950B3"/>
    <w:rsid w:val="002A0899"/>
    <w:rsid w:val="002A18CE"/>
    <w:rsid w:val="002A3A7B"/>
    <w:rsid w:val="002A409D"/>
    <w:rsid w:val="002A6228"/>
    <w:rsid w:val="002A653F"/>
    <w:rsid w:val="002B33A9"/>
    <w:rsid w:val="002B4B8D"/>
    <w:rsid w:val="002B558B"/>
    <w:rsid w:val="002B5896"/>
    <w:rsid w:val="002C4B40"/>
    <w:rsid w:val="002C6ACA"/>
    <w:rsid w:val="002C717C"/>
    <w:rsid w:val="002C7EC0"/>
    <w:rsid w:val="002D0506"/>
    <w:rsid w:val="002D2762"/>
    <w:rsid w:val="002D4412"/>
    <w:rsid w:val="002D6026"/>
    <w:rsid w:val="002D6A84"/>
    <w:rsid w:val="002D78C3"/>
    <w:rsid w:val="002E1147"/>
    <w:rsid w:val="002E1E30"/>
    <w:rsid w:val="002E2859"/>
    <w:rsid w:val="002E2F38"/>
    <w:rsid w:val="002E3D39"/>
    <w:rsid w:val="002E5862"/>
    <w:rsid w:val="002E5E43"/>
    <w:rsid w:val="002F1E1B"/>
    <w:rsid w:val="002F483E"/>
    <w:rsid w:val="002F4E50"/>
    <w:rsid w:val="002F5948"/>
    <w:rsid w:val="002F5C4C"/>
    <w:rsid w:val="002F659F"/>
    <w:rsid w:val="002F7F61"/>
    <w:rsid w:val="003012BC"/>
    <w:rsid w:val="003063B2"/>
    <w:rsid w:val="0031341D"/>
    <w:rsid w:val="00314983"/>
    <w:rsid w:val="00321EF9"/>
    <w:rsid w:val="0032373A"/>
    <w:rsid w:val="00323B2E"/>
    <w:rsid w:val="00325318"/>
    <w:rsid w:val="00331175"/>
    <w:rsid w:val="0033455D"/>
    <w:rsid w:val="00335242"/>
    <w:rsid w:val="00337812"/>
    <w:rsid w:val="00345852"/>
    <w:rsid w:val="00347FD2"/>
    <w:rsid w:val="003506D0"/>
    <w:rsid w:val="00351295"/>
    <w:rsid w:val="003539C4"/>
    <w:rsid w:val="00360984"/>
    <w:rsid w:val="00362192"/>
    <w:rsid w:val="00362B96"/>
    <w:rsid w:val="00364724"/>
    <w:rsid w:val="0036791D"/>
    <w:rsid w:val="003713AF"/>
    <w:rsid w:val="00371A55"/>
    <w:rsid w:val="00373B2B"/>
    <w:rsid w:val="00375DED"/>
    <w:rsid w:val="00376914"/>
    <w:rsid w:val="003800C7"/>
    <w:rsid w:val="00381CF5"/>
    <w:rsid w:val="003844EB"/>
    <w:rsid w:val="00384A1D"/>
    <w:rsid w:val="00390382"/>
    <w:rsid w:val="00390562"/>
    <w:rsid w:val="00390A81"/>
    <w:rsid w:val="00390D27"/>
    <w:rsid w:val="00392AFD"/>
    <w:rsid w:val="00395A6F"/>
    <w:rsid w:val="003A5225"/>
    <w:rsid w:val="003A56A9"/>
    <w:rsid w:val="003A58A6"/>
    <w:rsid w:val="003B05D9"/>
    <w:rsid w:val="003B384C"/>
    <w:rsid w:val="003B5048"/>
    <w:rsid w:val="003C1BCB"/>
    <w:rsid w:val="003C3AF4"/>
    <w:rsid w:val="003C4632"/>
    <w:rsid w:val="003C5077"/>
    <w:rsid w:val="003C587D"/>
    <w:rsid w:val="003C6150"/>
    <w:rsid w:val="003C7E4C"/>
    <w:rsid w:val="003D007E"/>
    <w:rsid w:val="003D3D87"/>
    <w:rsid w:val="003D41FB"/>
    <w:rsid w:val="003D4808"/>
    <w:rsid w:val="003D58CC"/>
    <w:rsid w:val="003D5B0D"/>
    <w:rsid w:val="003D6F45"/>
    <w:rsid w:val="003E0F21"/>
    <w:rsid w:val="003E2B19"/>
    <w:rsid w:val="003E3C45"/>
    <w:rsid w:val="003E4B87"/>
    <w:rsid w:val="003E7455"/>
    <w:rsid w:val="003E7BF2"/>
    <w:rsid w:val="003E7D7E"/>
    <w:rsid w:val="003F1360"/>
    <w:rsid w:val="003F1FAE"/>
    <w:rsid w:val="003F507B"/>
    <w:rsid w:val="003F6245"/>
    <w:rsid w:val="00402CFA"/>
    <w:rsid w:val="00403000"/>
    <w:rsid w:val="00403404"/>
    <w:rsid w:val="0040441A"/>
    <w:rsid w:val="00404AC6"/>
    <w:rsid w:val="00405937"/>
    <w:rsid w:val="00406F32"/>
    <w:rsid w:val="004176F3"/>
    <w:rsid w:val="00423DC8"/>
    <w:rsid w:val="0042643F"/>
    <w:rsid w:val="00427C79"/>
    <w:rsid w:val="0044105D"/>
    <w:rsid w:val="00442026"/>
    <w:rsid w:val="004435F2"/>
    <w:rsid w:val="00443C98"/>
    <w:rsid w:val="00445FC7"/>
    <w:rsid w:val="004504EC"/>
    <w:rsid w:val="004507A7"/>
    <w:rsid w:val="00455266"/>
    <w:rsid w:val="00457ABC"/>
    <w:rsid w:val="00460D24"/>
    <w:rsid w:val="00463449"/>
    <w:rsid w:val="00463ED1"/>
    <w:rsid w:val="0046536A"/>
    <w:rsid w:val="004657AE"/>
    <w:rsid w:val="004665BA"/>
    <w:rsid w:val="004706FA"/>
    <w:rsid w:val="004716B4"/>
    <w:rsid w:val="00473F3B"/>
    <w:rsid w:val="004769BF"/>
    <w:rsid w:val="00480FA9"/>
    <w:rsid w:val="00483F36"/>
    <w:rsid w:val="0048457B"/>
    <w:rsid w:val="00485157"/>
    <w:rsid w:val="00486008"/>
    <w:rsid w:val="00487534"/>
    <w:rsid w:val="004876A2"/>
    <w:rsid w:val="0049677C"/>
    <w:rsid w:val="00497773"/>
    <w:rsid w:val="00497DBA"/>
    <w:rsid w:val="004A02AB"/>
    <w:rsid w:val="004A2F50"/>
    <w:rsid w:val="004A5691"/>
    <w:rsid w:val="004A634B"/>
    <w:rsid w:val="004A6E27"/>
    <w:rsid w:val="004A7431"/>
    <w:rsid w:val="004B0711"/>
    <w:rsid w:val="004B0743"/>
    <w:rsid w:val="004B5058"/>
    <w:rsid w:val="004B5ECC"/>
    <w:rsid w:val="004B7E61"/>
    <w:rsid w:val="004B7FE9"/>
    <w:rsid w:val="004C0678"/>
    <w:rsid w:val="004C1F81"/>
    <w:rsid w:val="004C5429"/>
    <w:rsid w:val="004C70A4"/>
    <w:rsid w:val="004C7885"/>
    <w:rsid w:val="004D0B0C"/>
    <w:rsid w:val="004D0D3D"/>
    <w:rsid w:val="004D23A0"/>
    <w:rsid w:val="004D5442"/>
    <w:rsid w:val="004D5C48"/>
    <w:rsid w:val="004D78F3"/>
    <w:rsid w:val="004D7A4A"/>
    <w:rsid w:val="004E0BC8"/>
    <w:rsid w:val="004F0A7F"/>
    <w:rsid w:val="004F2C57"/>
    <w:rsid w:val="004F33EE"/>
    <w:rsid w:val="004F3D6C"/>
    <w:rsid w:val="004F3D97"/>
    <w:rsid w:val="004F4EA5"/>
    <w:rsid w:val="004F512B"/>
    <w:rsid w:val="004F5286"/>
    <w:rsid w:val="00500F6A"/>
    <w:rsid w:val="0050414A"/>
    <w:rsid w:val="005103AB"/>
    <w:rsid w:val="00512464"/>
    <w:rsid w:val="00524411"/>
    <w:rsid w:val="00532536"/>
    <w:rsid w:val="00532CDD"/>
    <w:rsid w:val="00532D12"/>
    <w:rsid w:val="00534C07"/>
    <w:rsid w:val="005350D0"/>
    <w:rsid w:val="005403E7"/>
    <w:rsid w:val="005407CF"/>
    <w:rsid w:val="00542203"/>
    <w:rsid w:val="005427A7"/>
    <w:rsid w:val="00542876"/>
    <w:rsid w:val="005435EA"/>
    <w:rsid w:val="00544BFF"/>
    <w:rsid w:val="00544D50"/>
    <w:rsid w:val="00544E88"/>
    <w:rsid w:val="005461D9"/>
    <w:rsid w:val="0054706E"/>
    <w:rsid w:val="005510FB"/>
    <w:rsid w:val="00551EF8"/>
    <w:rsid w:val="00552E20"/>
    <w:rsid w:val="005532EA"/>
    <w:rsid w:val="00565A41"/>
    <w:rsid w:val="00570245"/>
    <w:rsid w:val="00571C9D"/>
    <w:rsid w:val="005735CA"/>
    <w:rsid w:val="005756D8"/>
    <w:rsid w:val="00576617"/>
    <w:rsid w:val="00582278"/>
    <w:rsid w:val="00582BA7"/>
    <w:rsid w:val="00587C8B"/>
    <w:rsid w:val="00593B3A"/>
    <w:rsid w:val="00593BB8"/>
    <w:rsid w:val="00597D4C"/>
    <w:rsid w:val="005A034F"/>
    <w:rsid w:val="005A1A28"/>
    <w:rsid w:val="005A4DBB"/>
    <w:rsid w:val="005A78F3"/>
    <w:rsid w:val="005A7BB6"/>
    <w:rsid w:val="005B3105"/>
    <w:rsid w:val="005B43E7"/>
    <w:rsid w:val="005B57D7"/>
    <w:rsid w:val="005B5BF7"/>
    <w:rsid w:val="005B6625"/>
    <w:rsid w:val="005B7BCA"/>
    <w:rsid w:val="005C061A"/>
    <w:rsid w:val="005C4AD3"/>
    <w:rsid w:val="005C6895"/>
    <w:rsid w:val="005C75C2"/>
    <w:rsid w:val="005D08B9"/>
    <w:rsid w:val="005D3CAE"/>
    <w:rsid w:val="005D4EC1"/>
    <w:rsid w:val="005D6133"/>
    <w:rsid w:val="005E0498"/>
    <w:rsid w:val="005E1F90"/>
    <w:rsid w:val="005E5285"/>
    <w:rsid w:val="005E5635"/>
    <w:rsid w:val="005E69BA"/>
    <w:rsid w:val="005E6BDC"/>
    <w:rsid w:val="005F15D5"/>
    <w:rsid w:val="005F15E8"/>
    <w:rsid w:val="005F218E"/>
    <w:rsid w:val="005F3569"/>
    <w:rsid w:val="005F3CD2"/>
    <w:rsid w:val="005F7E7F"/>
    <w:rsid w:val="00602BF8"/>
    <w:rsid w:val="006045F9"/>
    <w:rsid w:val="00605EFF"/>
    <w:rsid w:val="00606DBD"/>
    <w:rsid w:val="00607939"/>
    <w:rsid w:val="00610374"/>
    <w:rsid w:val="00611A22"/>
    <w:rsid w:val="00617185"/>
    <w:rsid w:val="00617726"/>
    <w:rsid w:val="00621C95"/>
    <w:rsid w:val="006243E4"/>
    <w:rsid w:val="006262B4"/>
    <w:rsid w:val="00633BA6"/>
    <w:rsid w:val="0063603A"/>
    <w:rsid w:val="00637D88"/>
    <w:rsid w:val="0064635E"/>
    <w:rsid w:val="00650491"/>
    <w:rsid w:val="00651267"/>
    <w:rsid w:val="0065187C"/>
    <w:rsid w:val="00652255"/>
    <w:rsid w:val="006524FA"/>
    <w:rsid w:val="00652D2D"/>
    <w:rsid w:val="00657BDA"/>
    <w:rsid w:val="00662C0C"/>
    <w:rsid w:val="00662E0A"/>
    <w:rsid w:val="006632EA"/>
    <w:rsid w:val="00663BD4"/>
    <w:rsid w:val="00664B1A"/>
    <w:rsid w:val="00664E14"/>
    <w:rsid w:val="00666773"/>
    <w:rsid w:val="006701F3"/>
    <w:rsid w:val="006711FB"/>
    <w:rsid w:val="00671CAA"/>
    <w:rsid w:val="00675F0E"/>
    <w:rsid w:val="00677061"/>
    <w:rsid w:val="00677D08"/>
    <w:rsid w:val="00684555"/>
    <w:rsid w:val="00686852"/>
    <w:rsid w:val="00687D6C"/>
    <w:rsid w:val="00687FEF"/>
    <w:rsid w:val="006926BF"/>
    <w:rsid w:val="00693266"/>
    <w:rsid w:val="0069398A"/>
    <w:rsid w:val="006942EF"/>
    <w:rsid w:val="00696715"/>
    <w:rsid w:val="00696E1C"/>
    <w:rsid w:val="006A512E"/>
    <w:rsid w:val="006A59F0"/>
    <w:rsid w:val="006A6197"/>
    <w:rsid w:val="006A75C0"/>
    <w:rsid w:val="006C154E"/>
    <w:rsid w:val="006C17C7"/>
    <w:rsid w:val="006C266B"/>
    <w:rsid w:val="006C40A6"/>
    <w:rsid w:val="006C4C9F"/>
    <w:rsid w:val="006D1BEC"/>
    <w:rsid w:val="006D222C"/>
    <w:rsid w:val="006D4F3B"/>
    <w:rsid w:val="006D5398"/>
    <w:rsid w:val="006E2738"/>
    <w:rsid w:val="006E2C2E"/>
    <w:rsid w:val="006E5589"/>
    <w:rsid w:val="006E5A4E"/>
    <w:rsid w:val="006E64AD"/>
    <w:rsid w:val="006F0114"/>
    <w:rsid w:val="006F373C"/>
    <w:rsid w:val="006F45E5"/>
    <w:rsid w:val="006F54EB"/>
    <w:rsid w:val="006F5ED9"/>
    <w:rsid w:val="007038D5"/>
    <w:rsid w:val="00704968"/>
    <w:rsid w:val="00704A68"/>
    <w:rsid w:val="00704FCB"/>
    <w:rsid w:val="00705D8D"/>
    <w:rsid w:val="0070756D"/>
    <w:rsid w:val="00707849"/>
    <w:rsid w:val="00711244"/>
    <w:rsid w:val="007114FC"/>
    <w:rsid w:val="00712A5D"/>
    <w:rsid w:val="00712B9E"/>
    <w:rsid w:val="00712DA6"/>
    <w:rsid w:val="007136CD"/>
    <w:rsid w:val="0071396C"/>
    <w:rsid w:val="007139C6"/>
    <w:rsid w:val="007141B6"/>
    <w:rsid w:val="00714E4A"/>
    <w:rsid w:val="007258B9"/>
    <w:rsid w:val="00725E4A"/>
    <w:rsid w:val="00736899"/>
    <w:rsid w:val="00741D30"/>
    <w:rsid w:val="00741F35"/>
    <w:rsid w:val="00742B2B"/>
    <w:rsid w:val="007440DE"/>
    <w:rsid w:val="00745447"/>
    <w:rsid w:val="007469EB"/>
    <w:rsid w:val="0075014D"/>
    <w:rsid w:val="00751224"/>
    <w:rsid w:val="00751311"/>
    <w:rsid w:val="00751543"/>
    <w:rsid w:val="007520E9"/>
    <w:rsid w:val="00752719"/>
    <w:rsid w:val="007543C3"/>
    <w:rsid w:val="0075658B"/>
    <w:rsid w:val="0076091E"/>
    <w:rsid w:val="00761940"/>
    <w:rsid w:val="00762417"/>
    <w:rsid w:val="007633ED"/>
    <w:rsid w:val="007726B5"/>
    <w:rsid w:val="00773793"/>
    <w:rsid w:val="00774E55"/>
    <w:rsid w:val="00775B79"/>
    <w:rsid w:val="00776D73"/>
    <w:rsid w:val="00787882"/>
    <w:rsid w:val="007937C9"/>
    <w:rsid w:val="0079453F"/>
    <w:rsid w:val="00795407"/>
    <w:rsid w:val="007A041A"/>
    <w:rsid w:val="007A1A0C"/>
    <w:rsid w:val="007A4D27"/>
    <w:rsid w:val="007A5D73"/>
    <w:rsid w:val="007B412A"/>
    <w:rsid w:val="007B4417"/>
    <w:rsid w:val="007B490F"/>
    <w:rsid w:val="007C2AC6"/>
    <w:rsid w:val="007C31C3"/>
    <w:rsid w:val="007C3F72"/>
    <w:rsid w:val="007C59E3"/>
    <w:rsid w:val="007C5A90"/>
    <w:rsid w:val="007C6E32"/>
    <w:rsid w:val="007D0411"/>
    <w:rsid w:val="007D6589"/>
    <w:rsid w:val="007D6EC3"/>
    <w:rsid w:val="007D764B"/>
    <w:rsid w:val="007E0F75"/>
    <w:rsid w:val="007E221D"/>
    <w:rsid w:val="007E30E1"/>
    <w:rsid w:val="007E664C"/>
    <w:rsid w:val="007E66C9"/>
    <w:rsid w:val="007E75D7"/>
    <w:rsid w:val="007E7751"/>
    <w:rsid w:val="007E789F"/>
    <w:rsid w:val="007E7BCF"/>
    <w:rsid w:val="007F043C"/>
    <w:rsid w:val="007F2AB5"/>
    <w:rsid w:val="007F789D"/>
    <w:rsid w:val="008011AB"/>
    <w:rsid w:val="008012EF"/>
    <w:rsid w:val="00801C08"/>
    <w:rsid w:val="00802F89"/>
    <w:rsid w:val="00804F2F"/>
    <w:rsid w:val="008053DE"/>
    <w:rsid w:val="00805E63"/>
    <w:rsid w:val="00805E6A"/>
    <w:rsid w:val="00811AC1"/>
    <w:rsid w:val="00815582"/>
    <w:rsid w:val="0081610D"/>
    <w:rsid w:val="00816AE8"/>
    <w:rsid w:val="00821DAE"/>
    <w:rsid w:val="00821F29"/>
    <w:rsid w:val="00825575"/>
    <w:rsid w:val="00826670"/>
    <w:rsid w:val="00827044"/>
    <w:rsid w:val="00832150"/>
    <w:rsid w:val="00832BA5"/>
    <w:rsid w:val="008371B4"/>
    <w:rsid w:val="00841FE9"/>
    <w:rsid w:val="00842F24"/>
    <w:rsid w:val="00846AA1"/>
    <w:rsid w:val="0084763E"/>
    <w:rsid w:val="008501B2"/>
    <w:rsid w:val="00850522"/>
    <w:rsid w:val="00853B35"/>
    <w:rsid w:val="00854C81"/>
    <w:rsid w:val="00855C50"/>
    <w:rsid w:val="0086098F"/>
    <w:rsid w:val="00863EFF"/>
    <w:rsid w:val="008661C5"/>
    <w:rsid w:val="0087076A"/>
    <w:rsid w:val="00871C76"/>
    <w:rsid w:val="00873F9C"/>
    <w:rsid w:val="008744C7"/>
    <w:rsid w:val="0087478F"/>
    <w:rsid w:val="00875E81"/>
    <w:rsid w:val="008806A3"/>
    <w:rsid w:val="00881AA2"/>
    <w:rsid w:val="00882754"/>
    <w:rsid w:val="00884E7C"/>
    <w:rsid w:val="00886F3C"/>
    <w:rsid w:val="00887FF9"/>
    <w:rsid w:val="0089022C"/>
    <w:rsid w:val="0089078B"/>
    <w:rsid w:val="008909A7"/>
    <w:rsid w:val="00893F5E"/>
    <w:rsid w:val="0089465D"/>
    <w:rsid w:val="00894863"/>
    <w:rsid w:val="00894CD0"/>
    <w:rsid w:val="008A02F3"/>
    <w:rsid w:val="008A369A"/>
    <w:rsid w:val="008A6ADE"/>
    <w:rsid w:val="008B2CE3"/>
    <w:rsid w:val="008B3F83"/>
    <w:rsid w:val="008B5D65"/>
    <w:rsid w:val="008C053D"/>
    <w:rsid w:val="008C2CB6"/>
    <w:rsid w:val="008C53CE"/>
    <w:rsid w:val="008C6F7C"/>
    <w:rsid w:val="008D078F"/>
    <w:rsid w:val="008D0EE6"/>
    <w:rsid w:val="008D1AD7"/>
    <w:rsid w:val="008D4364"/>
    <w:rsid w:val="008D6FFD"/>
    <w:rsid w:val="008E2817"/>
    <w:rsid w:val="008E2C42"/>
    <w:rsid w:val="008E426B"/>
    <w:rsid w:val="008E4929"/>
    <w:rsid w:val="008E631A"/>
    <w:rsid w:val="008F1E2C"/>
    <w:rsid w:val="008F201D"/>
    <w:rsid w:val="008F239A"/>
    <w:rsid w:val="008F36A8"/>
    <w:rsid w:val="008F3820"/>
    <w:rsid w:val="00902FCF"/>
    <w:rsid w:val="00903B25"/>
    <w:rsid w:val="00904658"/>
    <w:rsid w:val="00906A54"/>
    <w:rsid w:val="00910711"/>
    <w:rsid w:val="00911722"/>
    <w:rsid w:val="00912843"/>
    <w:rsid w:val="0091321F"/>
    <w:rsid w:val="0092237A"/>
    <w:rsid w:val="009241FF"/>
    <w:rsid w:val="00924A2E"/>
    <w:rsid w:val="00925605"/>
    <w:rsid w:val="0092640E"/>
    <w:rsid w:val="00926C35"/>
    <w:rsid w:val="00931F18"/>
    <w:rsid w:val="00932CF8"/>
    <w:rsid w:val="009338CE"/>
    <w:rsid w:val="0093511E"/>
    <w:rsid w:val="009360F6"/>
    <w:rsid w:val="009369C1"/>
    <w:rsid w:val="00936ADE"/>
    <w:rsid w:val="00940D3E"/>
    <w:rsid w:val="0094202A"/>
    <w:rsid w:val="009424E4"/>
    <w:rsid w:val="00942FEC"/>
    <w:rsid w:val="00943729"/>
    <w:rsid w:val="00950CAE"/>
    <w:rsid w:val="00950CD5"/>
    <w:rsid w:val="009517BE"/>
    <w:rsid w:val="009523D3"/>
    <w:rsid w:val="009525BE"/>
    <w:rsid w:val="009547FF"/>
    <w:rsid w:val="009552B4"/>
    <w:rsid w:val="009558CB"/>
    <w:rsid w:val="00955E9C"/>
    <w:rsid w:val="00956E6C"/>
    <w:rsid w:val="00956E92"/>
    <w:rsid w:val="009576AF"/>
    <w:rsid w:val="009615FC"/>
    <w:rsid w:val="00963102"/>
    <w:rsid w:val="00970326"/>
    <w:rsid w:val="00970E06"/>
    <w:rsid w:val="00974363"/>
    <w:rsid w:val="00980C3F"/>
    <w:rsid w:val="009814A7"/>
    <w:rsid w:val="00985B87"/>
    <w:rsid w:val="00987D07"/>
    <w:rsid w:val="00987DDE"/>
    <w:rsid w:val="00990238"/>
    <w:rsid w:val="009913B3"/>
    <w:rsid w:val="00993F7A"/>
    <w:rsid w:val="009950E1"/>
    <w:rsid w:val="00996CDE"/>
    <w:rsid w:val="009A14D5"/>
    <w:rsid w:val="009A2D93"/>
    <w:rsid w:val="009A7B50"/>
    <w:rsid w:val="009B1742"/>
    <w:rsid w:val="009B5BE5"/>
    <w:rsid w:val="009B635D"/>
    <w:rsid w:val="009C4967"/>
    <w:rsid w:val="009D00D1"/>
    <w:rsid w:val="009D2E94"/>
    <w:rsid w:val="009D4995"/>
    <w:rsid w:val="009D4B4B"/>
    <w:rsid w:val="009D5CA5"/>
    <w:rsid w:val="009D6520"/>
    <w:rsid w:val="009D6ADC"/>
    <w:rsid w:val="009D70D8"/>
    <w:rsid w:val="009E29DF"/>
    <w:rsid w:val="009E35B7"/>
    <w:rsid w:val="009E40CF"/>
    <w:rsid w:val="009E61F4"/>
    <w:rsid w:val="009F54BF"/>
    <w:rsid w:val="009F57EA"/>
    <w:rsid w:val="009F6BDC"/>
    <w:rsid w:val="00A00A86"/>
    <w:rsid w:val="00A00B0D"/>
    <w:rsid w:val="00A02F9C"/>
    <w:rsid w:val="00A04FA1"/>
    <w:rsid w:val="00A0617C"/>
    <w:rsid w:val="00A075C0"/>
    <w:rsid w:val="00A07BC9"/>
    <w:rsid w:val="00A126EA"/>
    <w:rsid w:val="00A13418"/>
    <w:rsid w:val="00A15983"/>
    <w:rsid w:val="00A17DAA"/>
    <w:rsid w:val="00A21270"/>
    <w:rsid w:val="00A2372F"/>
    <w:rsid w:val="00A246E6"/>
    <w:rsid w:val="00A25DE1"/>
    <w:rsid w:val="00A25E27"/>
    <w:rsid w:val="00A25FBE"/>
    <w:rsid w:val="00A3257E"/>
    <w:rsid w:val="00A32EF8"/>
    <w:rsid w:val="00A37A3C"/>
    <w:rsid w:val="00A41D14"/>
    <w:rsid w:val="00A4263B"/>
    <w:rsid w:val="00A461F7"/>
    <w:rsid w:val="00A50EFA"/>
    <w:rsid w:val="00A51D51"/>
    <w:rsid w:val="00A520DB"/>
    <w:rsid w:val="00A55B62"/>
    <w:rsid w:val="00A605AD"/>
    <w:rsid w:val="00A67162"/>
    <w:rsid w:val="00A70D84"/>
    <w:rsid w:val="00A731C8"/>
    <w:rsid w:val="00A776C2"/>
    <w:rsid w:val="00A84CA4"/>
    <w:rsid w:val="00A861E2"/>
    <w:rsid w:val="00A90419"/>
    <w:rsid w:val="00A92FF8"/>
    <w:rsid w:val="00A94E44"/>
    <w:rsid w:val="00A95A09"/>
    <w:rsid w:val="00A96588"/>
    <w:rsid w:val="00A9790F"/>
    <w:rsid w:val="00AA1066"/>
    <w:rsid w:val="00AA2A80"/>
    <w:rsid w:val="00AA6BFC"/>
    <w:rsid w:val="00AB60F8"/>
    <w:rsid w:val="00AB6EA3"/>
    <w:rsid w:val="00AB7597"/>
    <w:rsid w:val="00AC30F1"/>
    <w:rsid w:val="00AC461E"/>
    <w:rsid w:val="00AC4C92"/>
    <w:rsid w:val="00AD1AC6"/>
    <w:rsid w:val="00AD24F6"/>
    <w:rsid w:val="00AD4888"/>
    <w:rsid w:val="00AD4C0C"/>
    <w:rsid w:val="00AD512A"/>
    <w:rsid w:val="00AD5FFF"/>
    <w:rsid w:val="00AE1EEE"/>
    <w:rsid w:val="00AE5667"/>
    <w:rsid w:val="00AE792E"/>
    <w:rsid w:val="00AF0EA0"/>
    <w:rsid w:val="00AF19BE"/>
    <w:rsid w:val="00AF2C93"/>
    <w:rsid w:val="00AF6AC9"/>
    <w:rsid w:val="00B004B6"/>
    <w:rsid w:val="00B01F8B"/>
    <w:rsid w:val="00B038BE"/>
    <w:rsid w:val="00B03BD7"/>
    <w:rsid w:val="00B0524C"/>
    <w:rsid w:val="00B06CF5"/>
    <w:rsid w:val="00B10449"/>
    <w:rsid w:val="00B10FE0"/>
    <w:rsid w:val="00B13E5A"/>
    <w:rsid w:val="00B145F0"/>
    <w:rsid w:val="00B149CC"/>
    <w:rsid w:val="00B15C47"/>
    <w:rsid w:val="00B15FCD"/>
    <w:rsid w:val="00B17029"/>
    <w:rsid w:val="00B20297"/>
    <w:rsid w:val="00B24010"/>
    <w:rsid w:val="00B25540"/>
    <w:rsid w:val="00B26612"/>
    <w:rsid w:val="00B2679B"/>
    <w:rsid w:val="00B270B9"/>
    <w:rsid w:val="00B30042"/>
    <w:rsid w:val="00B314B2"/>
    <w:rsid w:val="00B318FC"/>
    <w:rsid w:val="00B33363"/>
    <w:rsid w:val="00B349B8"/>
    <w:rsid w:val="00B41E66"/>
    <w:rsid w:val="00B4322F"/>
    <w:rsid w:val="00B453A9"/>
    <w:rsid w:val="00B4740A"/>
    <w:rsid w:val="00B47913"/>
    <w:rsid w:val="00B50BEE"/>
    <w:rsid w:val="00B521F0"/>
    <w:rsid w:val="00B5652A"/>
    <w:rsid w:val="00B56DC1"/>
    <w:rsid w:val="00B600D6"/>
    <w:rsid w:val="00B60BEC"/>
    <w:rsid w:val="00B6107A"/>
    <w:rsid w:val="00B631D8"/>
    <w:rsid w:val="00B636F6"/>
    <w:rsid w:val="00B64859"/>
    <w:rsid w:val="00B65708"/>
    <w:rsid w:val="00B67304"/>
    <w:rsid w:val="00B67ED9"/>
    <w:rsid w:val="00B67FF5"/>
    <w:rsid w:val="00B7051D"/>
    <w:rsid w:val="00B7292B"/>
    <w:rsid w:val="00B76CA3"/>
    <w:rsid w:val="00B77687"/>
    <w:rsid w:val="00B81B7B"/>
    <w:rsid w:val="00B825CF"/>
    <w:rsid w:val="00B84CFF"/>
    <w:rsid w:val="00B86E40"/>
    <w:rsid w:val="00BA0017"/>
    <w:rsid w:val="00BA28A6"/>
    <w:rsid w:val="00BA4627"/>
    <w:rsid w:val="00BA5A39"/>
    <w:rsid w:val="00BA725F"/>
    <w:rsid w:val="00BB08E8"/>
    <w:rsid w:val="00BB0B1C"/>
    <w:rsid w:val="00BB3D05"/>
    <w:rsid w:val="00BB7007"/>
    <w:rsid w:val="00BB7902"/>
    <w:rsid w:val="00BB7C65"/>
    <w:rsid w:val="00BC1F71"/>
    <w:rsid w:val="00BC2D31"/>
    <w:rsid w:val="00BC6A85"/>
    <w:rsid w:val="00BC6EE9"/>
    <w:rsid w:val="00BC6FDC"/>
    <w:rsid w:val="00BD2442"/>
    <w:rsid w:val="00BD367C"/>
    <w:rsid w:val="00BE1B29"/>
    <w:rsid w:val="00BE301D"/>
    <w:rsid w:val="00BE429A"/>
    <w:rsid w:val="00BE662B"/>
    <w:rsid w:val="00BE7C19"/>
    <w:rsid w:val="00BE7CDC"/>
    <w:rsid w:val="00BF29CD"/>
    <w:rsid w:val="00BF3ADB"/>
    <w:rsid w:val="00BF6C4B"/>
    <w:rsid w:val="00C007C8"/>
    <w:rsid w:val="00C013F7"/>
    <w:rsid w:val="00C01A7B"/>
    <w:rsid w:val="00C05E7F"/>
    <w:rsid w:val="00C06681"/>
    <w:rsid w:val="00C11D25"/>
    <w:rsid w:val="00C12F89"/>
    <w:rsid w:val="00C147BE"/>
    <w:rsid w:val="00C15DD0"/>
    <w:rsid w:val="00C24356"/>
    <w:rsid w:val="00C2437D"/>
    <w:rsid w:val="00C26EF7"/>
    <w:rsid w:val="00C301F5"/>
    <w:rsid w:val="00C3287D"/>
    <w:rsid w:val="00C43F28"/>
    <w:rsid w:val="00C462BB"/>
    <w:rsid w:val="00C46353"/>
    <w:rsid w:val="00C4649F"/>
    <w:rsid w:val="00C46A26"/>
    <w:rsid w:val="00C50F5F"/>
    <w:rsid w:val="00C520AF"/>
    <w:rsid w:val="00C538AA"/>
    <w:rsid w:val="00C5630C"/>
    <w:rsid w:val="00C6030E"/>
    <w:rsid w:val="00C60AA4"/>
    <w:rsid w:val="00C648C0"/>
    <w:rsid w:val="00C65C9D"/>
    <w:rsid w:val="00C660E0"/>
    <w:rsid w:val="00C673E7"/>
    <w:rsid w:val="00C67864"/>
    <w:rsid w:val="00C67B25"/>
    <w:rsid w:val="00C70944"/>
    <w:rsid w:val="00C71992"/>
    <w:rsid w:val="00C728FA"/>
    <w:rsid w:val="00C73134"/>
    <w:rsid w:val="00C771FE"/>
    <w:rsid w:val="00C81AA4"/>
    <w:rsid w:val="00C81F9F"/>
    <w:rsid w:val="00C83BDC"/>
    <w:rsid w:val="00C848D7"/>
    <w:rsid w:val="00C8577E"/>
    <w:rsid w:val="00C90D19"/>
    <w:rsid w:val="00C913B3"/>
    <w:rsid w:val="00C926E8"/>
    <w:rsid w:val="00C92FDA"/>
    <w:rsid w:val="00C94FD5"/>
    <w:rsid w:val="00C951B2"/>
    <w:rsid w:val="00C955FB"/>
    <w:rsid w:val="00C95E79"/>
    <w:rsid w:val="00C96FE8"/>
    <w:rsid w:val="00CA14D4"/>
    <w:rsid w:val="00CA2299"/>
    <w:rsid w:val="00CA7415"/>
    <w:rsid w:val="00CA7656"/>
    <w:rsid w:val="00CA7F08"/>
    <w:rsid w:val="00CB31B6"/>
    <w:rsid w:val="00CB6367"/>
    <w:rsid w:val="00CB72F1"/>
    <w:rsid w:val="00CB73A4"/>
    <w:rsid w:val="00CC2B8E"/>
    <w:rsid w:val="00CC374E"/>
    <w:rsid w:val="00CC3A4E"/>
    <w:rsid w:val="00CC58A1"/>
    <w:rsid w:val="00CC73A1"/>
    <w:rsid w:val="00CC78FD"/>
    <w:rsid w:val="00CD0789"/>
    <w:rsid w:val="00CD0F34"/>
    <w:rsid w:val="00CD1C02"/>
    <w:rsid w:val="00CD2FFC"/>
    <w:rsid w:val="00CD370A"/>
    <w:rsid w:val="00CD5BFF"/>
    <w:rsid w:val="00CE1892"/>
    <w:rsid w:val="00CE4DE2"/>
    <w:rsid w:val="00CE5700"/>
    <w:rsid w:val="00CE7174"/>
    <w:rsid w:val="00CF06FE"/>
    <w:rsid w:val="00CF0987"/>
    <w:rsid w:val="00CF2333"/>
    <w:rsid w:val="00CF28A6"/>
    <w:rsid w:val="00CF42E8"/>
    <w:rsid w:val="00CF5C24"/>
    <w:rsid w:val="00CF6A5E"/>
    <w:rsid w:val="00CF6F0B"/>
    <w:rsid w:val="00CF7857"/>
    <w:rsid w:val="00CF7E60"/>
    <w:rsid w:val="00D00681"/>
    <w:rsid w:val="00D03DAB"/>
    <w:rsid w:val="00D04687"/>
    <w:rsid w:val="00D04E60"/>
    <w:rsid w:val="00D064EE"/>
    <w:rsid w:val="00D1054F"/>
    <w:rsid w:val="00D134AA"/>
    <w:rsid w:val="00D13648"/>
    <w:rsid w:val="00D13E1D"/>
    <w:rsid w:val="00D15AD9"/>
    <w:rsid w:val="00D22E8D"/>
    <w:rsid w:val="00D256D7"/>
    <w:rsid w:val="00D25792"/>
    <w:rsid w:val="00D25888"/>
    <w:rsid w:val="00D263D8"/>
    <w:rsid w:val="00D26AC7"/>
    <w:rsid w:val="00D32461"/>
    <w:rsid w:val="00D3490A"/>
    <w:rsid w:val="00D34E64"/>
    <w:rsid w:val="00D35A05"/>
    <w:rsid w:val="00D4659C"/>
    <w:rsid w:val="00D47A49"/>
    <w:rsid w:val="00D47DA5"/>
    <w:rsid w:val="00D50753"/>
    <w:rsid w:val="00D5268F"/>
    <w:rsid w:val="00D56CAB"/>
    <w:rsid w:val="00D570C2"/>
    <w:rsid w:val="00D574BC"/>
    <w:rsid w:val="00D61E25"/>
    <w:rsid w:val="00D63278"/>
    <w:rsid w:val="00D63F4D"/>
    <w:rsid w:val="00D66A25"/>
    <w:rsid w:val="00D70221"/>
    <w:rsid w:val="00D70A5A"/>
    <w:rsid w:val="00D76A68"/>
    <w:rsid w:val="00D77820"/>
    <w:rsid w:val="00D81681"/>
    <w:rsid w:val="00D81CB8"/>
    <w:rsid w:val="00D83569"/>
    <w:rsid w:val="00D91B4E"/>
    <w:rsid w:val="00D922FE"/>
    <w:rsid w:val="00D93C40"/>
    <w:rsid w:val="00D947F4"/>
    <w:rsid w:val="00DA18E9"/>
    <w:rsid w:val="00DA2250"/>
    <w:rsid w:val="00DA3425"/>
    <w:rsid w:val="00DA3FA8"/>
    <w:rsid w:val="00DA7C87"/>
    <w:rsid w:val="00DB0221"/>
    <w:rsid w:val="00DB1CAA"/>
    <w:rsid w:val="00DB1DF6"/>
    <w:rsid w:val="00DB23BB"/>
    <w:rsid w:val="00DB29F0"/>
    <w:rsid w:val="00DB2F81"/>
    <w:rsid w:val="00DB79BF"/>
    <w:rsid w:val="00DB7A90"/>
    <w:rsid w:val="00DB7C4B"/>
    <w:rsid w:val="00DC0A4D"/>
    <w:rsid w:val="00DC0A83"/>
    <w:rsid w:val="00DC18F0"/>
    <w:rsid w:val="00DC6000"/>
    <w:rsid w:val="00DD0FD4"/>
    <w:rsid w:val="00DD1348"/>
    <w:rsid w:val="00DD1D38"/>
    <w:rsid w:val="00DD2446"/>
    <w:rsid w:val="00DD4F6B"/>
    <w:rsid w:val="00DD539F"/>
    <w:rsid w:val="00DD5C1E"/>
    <w:rsid w:val="00DD693D"/>
    <w:rsid w:val="00DE1338"/>
    <w:rsid w:val="00DE2114"/>
    <w:rsid w:val="00DE3044"/>
    <w:rsid w:val="00DE52C4"/>
    <w:rsid w:val="00DF05FD"/>
    <w:rsid w:val="00DF11D3"/>
    <w:rsid w:val="00DF23BE"/>
    <w:rsid w:val="00DF2ED7"/>
    <w:rsid w:val="00DF4F35"/>
    <w:rsid w:val="00DF6883"/>
    <w:rsid w:val="00DF7607"/>
    <w:rsid w:val="00DF7C2E"/>
    <w:rsid w:val="00E001E6"/>
    <w:rsid w:val="00E03D91"/>
    <w:rsid w:val="00E0445C"/>
    <w:rsid w:val="00E048FE"/>
    <w:rsid w:val="00E054DD"/>
    <w:rsid w:val="00E13172"/>
    <w:rsid w:val="00E15389"/>
    <w:rsid w:val="00E16D19"/>
    <w:rsid w:val="00E16E4B"/>
    <w:rsid w:val="00E20999"/>
    <w:rsid w:val="00E252A6"/>
    <w:rsid w:val="00E3159A"/>
    <w:rsid w:val="00E32D43"/>
    <w:rsid w:val="00E34356"/>
    <w:rsid w:val="00E36909"/>
    <w:rsid w:val="00E36A7A"/>
    <w:rsid w:val="00E450E0"/>
    <w:rsid w:val="00E46FAA"/>
    <w:rsid w:val="00E47BC2"/>
    <w:rsid w:val="00E507C1"/>
    <w:rsid w:val="00E55C53"/>
    <w:rsid w:val="00E57B2B"/>
    <w:rsid w:val="00E6354B"/>
    <w:rsid w:val="00E65990"/>
    <w:rsid w:val="00E66E20"/>
    <w:rsid w:val="00E71C80"/>
    <w:rsid w:val="00E73B44"/>
    <w:rsid w:val="00E773AC"/>
    <w:rsid w:val="00E77843"/>
    <w:rsid w:val="00E8231D"/>
    <w:rsid w:val="00E82649"/>
    <w:rsid w:val="00E844C0"/>
    <w:rsid w:val="00E84855"/>
    <w:rsid w:val="00E85618"/>
    <w:rsid w:val="00E86B57"/>
    <w:rsid w:val="00E873B9"/>
    <w:rsid w:val="00E904A5"/>
    <w:rsid w:val="00E92934"/>
    <w:rsid w:val="00E96392"/>
    <w:rsid w:val="00EA1214"/>
    <w:rsid w:val="00EA27AB"/>
    <w:rsid w:val="00EA3CA1"/>
    <w:rsid w:val="00EA5B75"/>
    <w:rsid w:val="00EB1096"/>
    <w:rsid w:val="00EB26DE"/>
    <w:rsid w:val="00EB3AE6"/>
    <w:rsid w:val="00EB3D55"/>
    <w:rsid w:val="00EB42A5"/>
    <w:rsid w:val="00EB4622"/>
    <w:rsid w:val="00EB47DD"/>
    <w:rsid w:val="00EB70F3"/>
    <w:rsid w:val="00EB74A9"/>
    <w:rsid w:val="00EB7E98"/>
    <w:rsid w:val="00EC4DE9"/>
    <w:rsid w:val="00EC5DB7"/>
    <w:rsid w:val="00EC6A0E"/>
    <w:rsid w:val="00ED1FFF"/>
    <w:rsid w:val="00ED544A"/>
    <w:rsid w:val="00ED571D"/>
    <w:rsid w:val="00ED6E08"/>
    <w:rsid w:val="00ED7988"/>
    <w:rsid w:val="00EE0670"/>
    <w:rsid w:val="00EE12C4"/>
    <w:rsid w:val="00EE2A1A"/>
    <w:rsid w:val="00EE40F5"/>
    <w:rsid w:val="00EE53AF"/>
    <w:rsid w:val="00EE67E3"/>
    <w:rsid w:val="00EF3A4D"/>
    <w:rsid w:val="00EF48EC"/>
    <w:rsid w:val="00EF4C3A"/>
    <w:rsid w:val="00EF5534"/>
    <w:rsid w:val="00EF5F00"/>
    <w:rsid w:val="00F031FD"/>
    <w:rsid w:val="00F03CC3"/>
    <w:rsid w:val="00F0569F"/>
    <w:rsid w:val="00F075A7"/>
    <w:rsid w:val="00F1156F"/>
    <w:rsid w:val="00F16364"/>
    <w:rsid w:val="00F21425"/>
    <w:rsid w:val="00F2249B"/>
    <w:rsid w:val="00F242ED"/>
    <w:rsid w:val="00F26A38"/>
    <w:rsid w:val="00F3395C"/>
    <w:rsid w:val="00F33F2C"/>
    <w:rsid w:val="00F357AC"/>
    <w:rsid w:val="00F358CE"/>
    <w:rsid w:val="00F40706"/>
    <w:rsid w:val="00F424DB"/>
    <w:rsid w:val="00F427C5"/>
    <w:rsid w:val="00F43B4B"/>
    <w:rsid w:val="00F43F13"/>
    <w:rsid w:val="00F46561"/>
    <w:rsid w:val="00F4698C"/>
    <w:rsid w:val="00F47C49"/>
    <w:rsid w:val="00F50A13"/>
    <w:rsid w:val="00F50A34"/>
    <w:rsid w:val="00F5138F"/>
    <w:rsid w:val="00F51B2A"/>
    <w:rsid w:val="00F54087"/>
    <w:rsid w:val="00F55AEB"/>
    <w:rsid w:val="00F5600B"/>
    <w:rsid w:val="00F6254D"/>
    <w:rsid w:val="00F62BB6"/>
    <w:rsid w:val="00F66047"/>
    <w:rsid w:val="00F710B6"/>
    <w:rsid w:val="00F716B7"/>
    <w:rsid w:val="00F72AA2"/>
    <w:rsid w:val="00F7302C"/>
    <w:rsid w:val="00F74BA5"/>
    <w:rsid w:val="00F75735"/>
    <w:rsid w:val="00F77700"/>
    <w:rsid w:val="00F7771B"/>
    <w:rsid w:val="00F77728"/>
    <w:rsid w:val="00F77F64"/>
    <w:rsid w:val="00F8239B"/>
    <w:rsid w:val="00F823FC"/>
    <w:rsid w:val="00F8570A"/>
    <w:rsid w:val="00F85ACD"/>
    <w:rsid w:val="00F942CE"/>
    <w:rsid w:val="00FB0C8D"/>
    <w:rsid w:val="00FB4228"/>
    <w:rsid w:val="00FB4A1F"/>
    <w:rsid w:val="00FB634A"/>
    <w:rsid w:val="00FC26A3"/>
    <w:rsid w:val="00FC372D"/>
    <w:rsid w:val="00FC5CD1"/>
    <w:rsid w:val="00FC7C62"/>
    <w:rsid w:val="00FD1407"/>
    <w:rsid w:val="00FD2173"/>
    <w:rsid w:val="00FD2787"/>
    <w:rsid w:val="00FD55C0"/>
    <w:rsid w:val="00FD589C"/>
    <w:rsid w:val="00FD7397"/>
    <w:rsid w:val="00FE208A"/>
    <w:rsid w:val="00FE3AFA"/>
    <w:rsid w:val="00FE509C"/>
    <w:rsid w:val="00FF3FD7"/>
    <w:rsid w:val="00FF596D"/>
    <w:rsid w:val="00FF67A8"/>
    <w:rsid w:val="00FF6AD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4552" fillcolor="aqua" stroke="f">
      <v:fill color="aqua"/>
      <v:stroke on="f"/>
      <o:colormenu v:ext="edit" fillcolor="none" strokecolor="none"/>
    </o:shapedefaults>
    <o:shapelayout v:ext="edit">
      <o:idmap v:ext="edit" data="1"/>
      <o:regrouptable v:ext="edit">
        <o:entry new="1" old="0"/>
        <o:entry new="2" old="0"/>
        <o:entry new="3"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091E"/>
    <w:pPr>
      <w:spacing w:line="240" w:lineRule="auto"/>
    </w:pPr>
    <w:rPr>
      <w:rFonts w:ascii="Times New Roman" w:hAnsi="Times New Roman"/>
    </w:rPr>
  </w:style>
  <w:style w:type="paragraph" w:styleId="Heading1">
    <w:name w:val="heading 1"/>
    <w:basedOn w:val="Normal"/>
    <w:next w:val="Normal"/>
    <w:link w:val="Heading1Char"/>
    <w:uiPriority w:val="9"/>
    <w:qFormat/>
    <w:rsid w:val="00F5138F"/>
    <w:pPr>
      <w:keepNext/>
      <w:keepLines/>
      <w:numPr>
        <w:numId w:val="1"/>
      </w:numPr>
      <w:spacing w:before="480" w:after="120"/>
      <w:outlineLvl w:val="0"/>
    </w:pPr>
    <w:rPr>
      <w:rFonts w:ascii="Arial" w:eastAsiaTheme="majorEastAsia" w:hAnsi="Arial" w:cstheme="majorBidi"/>
      <w:b/>
      <w:bCs/>
      <w:color w:val="5EA226" w:themeColor="accent1" w:themeShade="BF"/>
      <w:sz w:val="28"/>
      <w:szCs w:val="28"/>
    </w:rPr>
  </w:style>
  <w:style w:type="paragraph" w:styleId="Heading2">
    <w:name w:val="heading 2"/>
    <w:basedOn w:val="Normal"/>
    <w:next w:val="Normal"/>
    <w:link w:val="Heading2Char"/>
    <w:uiPriority w:val="9"/>
    <w:unhideWhenUsed/>
    <w:qFormat/>
    <w:rsid w:val="003B05D9"/>
    <w:pPr>
      <w:keepNext/>
      <w:keepLines/>
      <w:numPr>
        <w:ilvl w:val="1"/>
        <w:numId w:val="1"/>
      </w:numPr>
      <w:spacing w:before="120" w:after="120"/>
      <w:outlineLvl w:val="1"/>
    </w:pPr>
    <w:rPr>
      <w:rFonts w:ascii="Arial" w:eastAsiaTheme="majorEastAsia" w:hAnsi="Arial" w:cstheme="majorBidi"/>
      <w:b/>
      <w:bCs/>
      <w:color w:val="7FD13B" w:themeColor="accent1"/>
      <w:sz w:val="26"/>
      <w:szCs w:val="26"/>
    </w:rPr>
  </w:style>
  <w:style w:type="paragraph" w:styleId="Heading3">
    <w:name w:val="heading 3"/>
    <w:basedOn w:val="Normal"/>
    <w:next w:val="Normal"/>
    <w:link w:val="Heading3Char"/>
    <w:uiPriority w:val="9"/>
    <w:unhideWhenUsed/>
    <w:qFormat/>
    <w:rsid w:val="008E2C42"/>
    <w:pPr>
      <w:keepNext/>
      <w:keepLines/>
      <w:numPr>
        <w:ilvl w:val="2"/>
        <w:numId w:val="1"/>
      </w:numPr>
      <w:spacing w:before="120" w:after="120"/>
      <w:outlineLvl w:val="2"/>
    </w:pPr>
    <w:rPr>
      <w:rFonts w:ascii="Arial" w:eastAsiaTheme="majorEastAsia" w:hAnsi="Arial" w:cstheme="majorBidi"/>
      <w:b/>
      <w:bCs/>
      <w:color w:val="7FD13B" w:themeColor="accent1"/>
    </w:rPr>
  </w:style>
  <w:style w:type="paragraph" w:styleId="Heading4">
    <w:name w:val="heading 4"/>
    <w:basedOn w:val="Normal"/>
    <w:next w:val="Normal"/>
    <w:link w:val="Heading4Char"/>
    <w:uiPriority w:val="9"/>
    <w:unhideWhenUsed/>
    <w:qFormat/>
    <w:rsid w:val="00F66047"/>
    <w:pPr>
      <w:keepNext/>
      <w:keepLines/>
      <w:numPr>
        <w:ilvl w:val="3"/>
        <w:numId w:val="1"/>
      </w:numPr>
      <w:spacing w:before="200" w:after="0"/>
      <w:outlineLvl w:val="3"/>
    </w:pPr>
    <w:rPr>
      <w:rFonts w:ascii="Arial" w:eastAsiaTheme="majorEastAsia" w:hAnsi="Arial" w:cstheme="majorBidi"/>
      <w:b/>
      <w:bCs/>
      <w:i/>
      <w:iCs/>
      <w:color w:val="7FD13B" w:themeColor="accent1"/>
    </w:rPr>
  </w:style>
  <w:style w:type="paragraph" w:styleId="Heading5">
    <w:name w:val="heading 5"/>
    <w:basedOn w:val="Normal"/>
    <w:next w:val="Normal"/>
    <w:link w:val="Heading5Char"/>
    <w:uiPriority w:val="9"/>
    <w:unhideWhenUsed/>
    <w:qFormat/>
    <w:rsid w:val="00F66047"/>
    <w:pPr>
      <w:keepNext/>
      <w:keepLines/>
      <w:numPr>
        <w:ilvl w:val="4"/>
        <w:numId w:val="1"/>
      </w:numPr>
      <w:spacing w:before="200" w:after="0"/>
      <w:outlineLvl w:val="4"/>
    </w:pPr>
    <w:rPr>
      <w:rFonts w:ascii="Arial" w:eastAsiaTheme="majorEastAsia" w:hAnsi="Arial" w:cstheme="majorBidi"/>
      <w:color w:val="3E6B19" w:themeColor="accent1" w:themeShade="7F"/>
    </w:rPr>
  </w:style>
  <w:style w:type="paragraph" w:styleId="Heading6">
    <w:name w:val="heading 6"/>
    <w:basedOn w:val="Normal"/>
    <w:next w:val="Normal"/>
    <w:link w:val="Heading6Char"/>
    <w:uiPriority w:val="9"/>
    <w:unhideWhenUsed/>
    <w:qFormat/>
    <w:rsid w:val="00F66047"/>
    <w:pPr>
      <w:keepNext/>
      <w:keepLines/>
      <w:numPr>
        <w:ilvl w:val="5"/>
        <w:numId w:val="1"/>
      </w:numPr>
      <w:spacing w:before="200" w:after="0"/>
      <w:outlineLvl w:val="5"/>
    </w:pPr>
    <w:rPr>
      <w:rFonts w:ascii="Arial" w:eastAsiaTheme="majorEastAsia" w:hAnsi="Arial" w:cstheme="majorBidi"/>
      <w:i/>
      <w:iCs/>
      <w:color w:val="3E6B19" w:themeColor="accent1" w:themeShade="7F"/>
    </w:rPr>
  </w:style>
  <w:style w:type="paragraph" w:styleId="Heading7">
    <w:name w:val="heading 7"/>
    <w:basedOn w:val="Normal"/>
    <w:next w:val="Normal"/>
    <w:link w:val="Heading7Char"/>
    <w:uiPriority w:val="9"/>
    <w:unhideWhenUsed/>
    <w:qFormat/>
    <w:rsid w:val="008A369A"/>
    <w:pPr>
      <w:keepNext/>
      <w:keepLines/>
      <w:numPr>
        <w:ilvl w:val="6"/>
        <w:numId w:val="1"/>
      </w:numPr>
      <w:spacing w:before="480" w:after="120"/>
      <w:ind w:left="431" w:hanging="431"/>
      <w:outlineLvl w:val="6"/>
    </w:pPr>
    <w:rPr>
      <w:rFonts w:ascii="Arial" w:eastAsiaTheme="majorEastAsia" w:hAnsi="Arial" w:cstheme="majorBidi"/>
      <w:b/>
      <w:i/>
      <w:iCs/>
      <w:color w:val="7FD13B" w:themeColor="accent1"/>
      <w:sz w:val="28"/>
    </w:rPr>
  </w:style>
  <w:style w:type="paragraph" w:styleId="Heading8">
    <w:name w:val="heading 8"/>
    <w:basedOn w:val="Normal"/>
    <w:next w:val="Normal"/>
    <w:link w:val="Heading8Char"/>
    <w:uiPriority w:val="9"/>
    <w:unhideWhenUsed/>
    <w:qFormat/>
    <w:rsid w:val="008A369A"/>
    <w:pPr>
      <w:keepNext/>
      <w:keepLines/>
      <w:numPr>
        <w:ilvl w:val="7"/>
        <w:numId w:val="1"/>
      </w:numPr>
      <w:spacing w:before="120" w:after="120"/>
      <w:ind w:left="578" w:hanging="578"/>
      <w:outlineLvl w:val="7"/>
    </w:pPr>
    <w:rPr>
      <w:rFonts w:ascii="Arial" w:eastAsiaTheme="majorEastAsia" w:hAnsi="Arial" w:cstheme="majorBidi"/>
      <w:b/>
      <w:color w:val="7FD13B" w:themeColor="accent1"/>
      <w:sz w:val="26"/>
      <w:szCs w:val="20"/>
    </w:rPr>
  </w:style>
  <w:style w:type="paragraph" w:styleId="Heading9">
    <w:name w:val="heading 9"/>
    <w:basedOn w:val="Normal"/>
    <w:next w:val="Normal"/>
    <w:link w:val="Heading9Char"/>
    <w:uiPriority w:val="9"/>
    <w:unhideWhenUsed/>
    <w:qFormat/>
    <w:rsid w:val="00E85618"/>
    <w:pPr>
      <w:keepNext/>
      <w:keepLines/>
      <w:numPr>
        <w:ilvl w:val="8"/>
        <w:numId w:val="1"/>
      </w:numPr>
      <w:spacing w:before="120" w:after="120"/>
      <w:ind w:left="720" w:hanging="720"/>
      <w:outlineLvl w:val="8"/>
    </w:pPr>
    <w:rPr>
      <w:rFonts w:ascii="Arial" w:eastAsiaTheme="majorEastAsia" w:hAnsi="Arial" w:cstheme="majorBidi"/>
      <w:b/>
      <w:i/>
      <w:iCs/>
      <w:color w:val="7FD13B" w:themeColor="accent1"/>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138F"/>
    <w:rPr>
      <w:rFonts w:ascii="Arial" w:eastAsiaTheme="majorEastAsia" w:hAnsi="Arial" w:cstheme="majorBidi"/>
      <w:b/>
      <w:bCs/>
      <w:color w:val="5EA226" w:themeColor="accent1" w:themeShade="BF"/>
      <w:sz w:val="28"/>
      <w:szCs w:val="28"/>
    </w:rPr>
  </w:style>
  <w:style w:type="character" w:customStyle="1" w:styleId="Heading2Char">
    <w:name w:val="Heading 2 Char"/>
    <w:basedOn w:val="DefaultParagraphFont"/>
    <w:link w:val="Heading2"/>
    <w:uiPriority w:val="9"/>
    <w:rsid w:val="003B05D9"/>
    <w:rPr>
      <w:rFonts w:ascii="Arial" w:eastAsiaTheme="majorEastAsia" w:hAnsi="Arial" w:cstheme="majorBidi"/>
      <w:b/>
      <w:bCs/>
      <w:color w:val="7FD13B" w:themeColor="accent1"/>
      <w:sz w:val="26"/>
      <w:szCs w:val="26"/>
    </w:rPr>
  </w:style>
  <w:style w:type="character" w:customStyle="1" w:styleId="Heading3Char">
    <w:name w:val="Heading 3 Char"/>
    <w:basedOn w:val="DefaultParagraphFont"/>
    <w:link w:val="Heading3"/>
    <w:uiPriority w:val="9"/>
    <w:rsid w:val="008E2C42"/>
    <w:rPr>
      <w:rFonts w:ascii="Arial" w:eastAsiaTheme="majorEastAsia" w:hAnsi="Arial" w:cstheme="majorBidi"/>
      <w:b/>
      <w:bCs/>
      <w:color w:val="7FD13B" w:themeColor="accent1"/>
    </w:rPr>
  </w:style>
  <w:style w:type="character" w:customStyle="1" w:styleId="Heading4Char">
    <w:name w:val="Heading 4 Char"/>
    <w:basedOn w:val="DefaultParagraphFont"/>
    <w:link w:val="Heading4"/>
    <w:uiPriority w:val="9"/>
    <w:rsid w:val="00F66047"/>
    <w:rPr>
      <w:rFonts w:ascii="Arial" w:eastAsiaTheme="majorEastAsia" w:hAnsi="Arial" w:cstheme="majorBidi"/>
      <w:b/>
      <w:bCs/>
      <w:i/>
      <w:iCs/>
      <w:color w:val="7FD13B" w:themeColor="accent1"/>
    </w:rPr>
  </w:style>
  <w:style w:type="character" w:customStyle="1" w:styleId="Heading5Char">
    <w:name w:val="Heading 5 Char"/>
    <w:basedOn w:val="DefaultParagraphFont"/>
    <w:link w:val="Heading5"/>
    <w:uiPriority w:val="9"/>
    <w:rsid w:val="00F66047"/>
    <w:rPr>
      <w:rFonts w:ascii="Arial" w:eastAsiaTheme="majorEastAsia" w:hAnsi="Arial" w:cstheme="majorBidi"/>
      <w:color w:val="3E6B19" w:themeColor="accent1" w:themeShade="7F"/>
    </w:rPr>
  </w:style>
  <w:style w:type="character" w:customStyle="1" w:styleId="Heading6Char">
    <w:name w:val="Heading 6 Char"/>
    <w:basedOn w:val="DefaultParagraphFont"/>
    <w:link w:val="Heading6"/>
    <w:uiPriority w:val="9"/>
    <w:rsid w:val="00F66047"/>
    <w:rPr>
      <w:rFonts w:ascii="Arial" w:eastAsiaTheme="majorEastAsia" w:hAnsi="Arial" w:cstheme="majorBidi"/>
      <w:i/>
      <w:iCs/>
      <w:color w:val="3E6B19" w:themeColor="accent1" w:themeShade="7F"/>
    </w:rPr>
  </w:style>
  <w:style w:type="character" w:customStyle="1" w:styleId="Heading7Char">
    <w:name w:val="Heading 7 Char"/>
    <w:basedOn w:val="DefaultParagraphFont"/>
    <w:link w:val="Heading7"/>
    <w:uiPriority w:val="9"/>
    <w:rsid w:val="008A369A"/>
    <w:rPr>
      <w:rFonts w:ascii="Arial" w:eastAsiaTheme="majorEastAsia" w:hAnsi="Arial" w:cstheme="majorBidi"/>
      <w:b/>
      <w:i/>
      <w:iCs/>
      <w:color w:val="7FD13B" w:themeColor="accent1"/>
      <w:sz w:val="28"/>
    </w:rPr>
  </w:style>
  <w:style w:type="character" w:customStyle="1" w:styleId="Heading8Char">
    <w:name w:val="Heading 8 Char"/>
    <w:basedOn w:val="DefaultParagraphFont"/>
    <w:link w:val="Heading8"/>
    <w:uiPriority w:val="9"/>
    <w:rsid w:val="008A369A"/>
    <w:rPr>
      <w:rFonts w:ascii="Arial" w:eastAsiaTheme="majorEastAsia" w:hAnsi="Arial" w:cstheme="majorBidi"/>
      <w:b/>
      <w:color w:val="7FD13B" w:themeColor="accent1"/>
      <w:sz w:val="26"/>
      <w:szCs w:val="20"/>
    </w:rPr>
  </w:style>
  <w:style w:type="character" w:customStyle="1" w:styleId="Heading9Char">
    <w:name w:val="Heading 9 Char"/>
    <w:basedOn w:val="DefaultParagraphFont"/>
    <w:link w:val="Heading9"/>
    <w:uiPriority w:val="9"/>
    <w:rsid w:val="00E85618"/>
    <w:rPr>
      <w:rFonts w:ascii="Arial" w:eastAsiaTheme="majorEastAsia" w:hAnsi="Arial" w:cstheme="majorBidi"/>
      <w:b/>
      <w:i/>
      <w:iCs/>
      <w:color w:val="7FD13B" w:themeColor="accent1"/>
      <w:szCs w:val="20"/>
    </w:rPr>
  </w:style>
  <w:style w:type="paragraph" w:styleId="BalloonText">
    <w:name w:val="Balloon Text"/>
    <w:basedOn w:val="Normal"/>
    <w:link w:val="BalloonTextChar"/>
    <w:uiPriority w:val="99"/>
    <w:semiHidden/>
    <w:unhideWhenUsed/>
    <w:rsid w:val="00A50EFA"/>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A50EFA"/>
    <w:rPr>
      <w:rFonts w:ascii="Tahoma" w:hAnsi="Tahoma" w:cs="Tahoma"/>
      <w:sz w:val="16"/>
      <w:szCs w:val="16"/>
    </w:rPr>
  </w:style>
  <w:style w:type="character" w:styleId="Strong">
    <w:name w:val="Strong"/>
    <w:basedOn w:val="DefaultParagraphFont"/>
    <w:uiPriority w:val="22"/>
    <w:qFormat/>
    <w:rsid w:val="00F3395C"/>
    <w:rPr>
      <w:b/>
      <w:bCs/>
    </w:rPr>
  </w:style>
  <w:style w:type="paragraph" w:styleId="ListParagraph">
    <w:name w:val="List Paragraph"/>
    <w:basedOn w:val="Normal"/>
    <w:uiPriority w:val="34"/>
    <w:qFormat/>
    <w:rsid w:val="00E92934"/>
    <w:pPr>
      <w:ind w:left="720"/>
      <w:contextualSpacing/>
    </w:pPr>
  </w:style>
  <w:style w:type="paragraph" w:styleId="Header">
    <w:name w:val="header"/>
    <w:basedOn w:val="Normal"/>
    <w:link w:val="HeaderChar"/>
    <w:uiPriority w:val="99"/>
    <w:unhideWhenUsed/>
    <w:rsid w:val="00EA27AB"/>
    <w:pPr>
      <w:tabs>
        <w:tab w:val="center" w:pos="4680"/>
        <w:tab w:val="right" w:pos="9360"/>
      </w:tabs>
      <w:spacing w:after="0"/>
    </w:pPr>
  </w:style>
  <w:style w:type="character" w:customStyle="1" w:styleId="HeaderChar">
    <w:name w:val="Header Char"/>
    <w:basedOn w:val="DefaultParagraphFont"/>
    <w:link w:val="Header"/>
    <w:uiPriority w:val="99"/>
    <w:rsid w:val="00EA27AB"/>
    <w:rPr>
      <w:rFonts w:ascii="Times New Roman" w:hAnsi="Times New Roman"/>
    </w:rPr>
  </w:style>
  <w:style w:type="paragraph" w:styleId="Footer">
    <w:name w:val="footer"/>
    <w:basedOn w:val="Normal"/>
    <w:link w:val="FooterChar"/>
    <w:uiPriority w:val="99"/>
    <w:unhideWhenUsed/>
    <w:rsid w:val="00EA27AB"/>
    <w:pPr>
      <w:tabs>
        <w:tab w:val="center" w:pos="4680"/>
        <w:tab w:val="right" w:pos="9360"/>
      </w:tabs>
      <w:spacing w:after="0"/>
    </w:pPr>
  </w:style>
  <w:style w:type="character" w:customStyle="1" w:styleId="FooterChar">
    <w:name w:val="Footer Char"/>
    <w:basedOn w:val="DefaultParagraphFont"/>
    <w:link w:val="Footer"/>
    <w:uiPriority w:val="99"/>
    <w:rsid w:val="00EA27AB"/>
    <w:rPr>
      <w:rFonts w:ascii="Times New Roman" w:hAnsi="Times New Roman"/>
    </w:rPr>
  </w:style>
  <w:style w:type="paragraph" w:styleId="NoSpacing">
    <w:name w:val="No Spacing"/>
    <w:link w:val="NoSpacingChar"/>
    <w:uiPriority w:val="1"/>
    <w:qFormat/>
    <w:rsid w:val="00704A68"/>
    <w:pPr>
      <w:spacing w:after="0" w:line="240" w:lineRule="auto"/>
    </w:pPr>
    <w:rPr>
      <w:rFonts w:ascii="Times New Roman" w:eastAsiaTheme="minorEastAsia" w:hAnsi="Times New Roman"/>
    </w:rPr>
  </w:style>
  <w:style w:type="character" w:customStyle="1" w:styleId="NoSpacingChar">
    <w:name w:val="No Spacing Char"/>
    <w:basedOn w:val="DefaultParagraphFont"/>
    <w:link w:val="NoSpacing"/>
    <w:uiPriority w:val="1"/>
    <w:rsid w:val="00704A68"/>
    <w:rPr>
      <w:rFonts w:ascii="Times New Roman" w:eastAsiaTheme="minorEastAsia" w:hAnsi="Times New Roman"/>
    </w:rPr>
  </w:style>
  <w:style w:type="paragraph" w:styleId="Title">
    <w:name w:val="Title"/>
    <w:basedOn w:val="Normal"/>
    <w:next w:val="Normal"/>
    <w:link w:val="TitleChar"/>
    <w:uiPriority w:val="10"/>
    <w:qFormat/>
    <w:rsid w:val="00A02F9C"/>
    <w:pPr>
      <w:pBdr>
        <w:bottom w:val="single" w:sz="8" w:space="4" w:color="7FD13B" w:themeColor="accent1"/>
      </w:pBdr>
      <w:spacing w:after="300"/>
      <w:contextualSpacing/>
    </w:pPr>
    <w:rPr>
      <w:rFonts w:asciiTheme="majorHAnsi" w:eastAsiaTheme="majorEastAsia" w:hAnsiTheme="majorHAnsi" w:cstheme="majorBidi"/>
      <w:color w:val="3A4452" w:themeColor="text2" w:themeShade="BF"/>
      <w:spacing w:val="5"/>
      <w:kern w:val="28"/>
      <w:sz w:val="52"/>
      <w:szCs w:val="52"/>
    </w:rPr>
  </w:style>
  <w:style w:type="character" w:customStyle="1" w:styleId="TitleChar">
    <w:name w:val="Title Char"/>
    <w:basedOn w:val="DefaultParagraphFont"/>
    <w:link w:val="Title"/>
    <w:uiPriority w:val="10"/>
    <w:rsid w:val="00A02F9C"/>
    <w:rPr>
      <w:rFonts w:asciiTheme="majorHAnsi" w:eastAsiaTheme="majorEastAsia" w:hAnsiTheme="majorHAnsi" w:cstheme="majorBidi"/>
      <w:color w:val="3A4452" w:themeColor="text2" w:themeShade="BF"/>
      <w:spacing w:val="5"/>
      <w:kern w:val="28"/>
      <w:sz w:val="52"/>
      <w:szCs w:val="52"/>
    </w:rPr>
  </w:style>
  <w:style w:type="character" w:styleId="IntenseReference">
    <w:name w:val="Intense Reference"/>
    <w:basedOn w:val="DefaultParagraphFont"/>
    <w:uiPriority w:val="32"/>
    <w:qFormat/>
    <w:rsid w:val="00120036"/>
    <w:rPr>
      <w:rFonts w:ascii="Arial" w:hAnsi="Arial"/>
      <w:b/>
      <w:bCs/>
      <w:smallCaps/>
      <w:color w:val="EA157A" w:themeColor="accent2"/>
      <w:spacing w:val="5"/>
      <w:u w:val="single"/>
    </w:rPr>
  </w:style>
  <w:style w:type="paragraph" w:customStyle="1" w:styleId="reference">
    <w:name w:val="reference"/>
    <w:basedOn w:val="Normal"/>
    <w:link w:val="referenceChar"/>
    <w:qFormat/>
    <w:rsid w:val="00725E4A"/>
    <w:rPr>
      <w:rFonts w:ascii="Arial" w:hAnsi="Arial"/>
      <w:b/>
    </w:rPr>
  </w:style>
  <w:style w:type="character" w:customStyle="1" w:styleId="referenceChar">
    <w:name w:val="reference Char"/>
    <w:basedOn w:val="DefaultParagraphFont"/>
    <w:link w:val="reference"/>
    <w:rsid w:val="00725E4A"/>
    <w:rPr>
      <w:rFonts w:ascii="Arial" w:hAnsi="Arial"/>
      <w:b/>
    </w:rPr>
  </w:style>
  <w:style w:type="paragraph" w:customStyle="1" w:styleId="Lineheader">
    <w:name w:val="Line header"/>
    <w:basedOn w:val="Normal"/>
    <w:link w:val="LineheaderChar"/>
    <w:rsid w:val="00EF4C3A"/>
    <w:pPr>
      <w:spacing w:after="0"/>
      <w:ind w:left="2835" w:hanging="2268"/>
    </w:pPr>
  </w:style>
  <w:style w:type="character" w:customStyle="1" w:styleId="LineheaderChar">
    <w:name w:val="Line header Char"/>
    <w:basedOn w:val="DefaultParagraphFont"/>
    <w:link w:val="Lineheader"/>
    <w:rsid w:val="00EF4C3A"/>
    <w:rPr>
      <w:rFonts w:ascii="Times New Roman" w:hAnsi="Times New Roman"/>
    </w:rPr>
  </w:style>
  <w:style w:type="paragraph" w:customStyle="1" w:styleId="Tableheader">
    <w:name w:val="Table header"/>
    <w:basedOn w:val="Normal"/>
    <w:link w:val="TableheaderChar"/>
    <w:rsid w:val="003B05D9"/>
  </w:style>
  <w:style w:type="character" w:customStyle="1" w:styleId="TableheaderChar">
    <w:name w:val="Table header Char"/>
    <w:basedOn w:val="DefaultParagraphFont"/>
    <w:link w:val="Tableheader"/>
    <w:rsid w:val="003B05D9"/>
    <w:rPr>
      <w:rFonts w:ascii="Times New Roman" w:hAnsi="Times New Roman"/>
    </w:rPr>
  </w:style>
  <w:style w:type="paragraph" w:customStyle="1" w:styleId="tableheader0">
    <w:name w:val="table header"/>
    <w:basedOn w:val="Normal"/>
    <w:link w:val="tableheaderChar0"/>
    <w:qFormat/>
    <w:rsid w:val="00081BE0"/>
    <w:pPr>
      <w:keepNext/>
      <w:pBdr>
        <w:bottom w:val="single" w:sz="12" w:space="0" w:color="C00000"/>
      </w:pBdr>
      <w:spacing w:before="240" w:after="0"/>
    </w:pPr>
    <w:rPr>
      <w:rFonts w:ascii="Arial" w:hAnsi="Arial"/>
      <w:b/>
      <w:color w:val="C00000"/>
    </w:rPr>
  </w:style>
  <w:style w:type="character" w:customStyle="1" w:styleId="tableheaderChar0">
    <w:name w:val="table header Char"/>
    <w:basedOn w:val="DefaultParagraphFont"/>
    <w:link w:val="tableheader0"/>
    <w:rsid w:val="00081BE0"/>
    <w:rPr>
      <w:rFonts w:ascii="Arial" w:hAnsi="Arial"/>
      <w:b/>
      <w:color w:val="C00000"/>
    </w:rPr>
  </w:style>
  <w:style w:type="paragraph" w:customStyle="1" w:styleId="Code">
    <w:name w:val="Code"/>
    <w:basedOn w:val="Normal"/>
    <w:link w:val="CodeChar"/>
    <w:qFormat/>
    <w:rsid w:val="00725E4A"/>
    <w:pPr>
      <w:spacing w:after="0"/>
    </w:pPr>
    <w:rPr>
      <w:rFonts w:ascii="Courier New" w:hAnsi="Courier New" w:cs="Courier New"/>
    </w:rPr>
  </w:style>
  <w:style w:type="character" w:customStyle="1" w:styleId="CodeChar">
    <w:name w:val="Code Char"/>
    <w:basedOn w:val="DefaultParagraphFont"/>
    <w:link w:val="Code"/>
    <w:rsid w:val="00725E4A"/>
    <w:rPr>
      <w:rFonts w:ascii="Courier New" w:hAnsi="Courier New" w:cs="Courier New"/>
    </w:rPr>
  </w:style>
  <w:style w:type="paragraph" w:styleId="TOCHeading">
    <w:name w:val="TOC Heading"/>
    <w:basedOn w:val="Heading1"/>
    <w:next w:val="Normal"/>
    <w:uiPriority w:val="39"/>
    <w:semiHidden/>
    <w:unhideWhenUsed/>
    <w:qFormat/>
    <w:rsid w:val="00FD2787"/>
    <w:pPr>
      <w:numPr>
        <w:numId w:val="0"/>
      </w:numPr>
      <w:spacing w:after="0"/>
      <w:outlineLvl w:val="9"/>
    </w:pPr>
    <w:rPr>
      <w:rFonts w:asciiTheme="majorHAnsi" w:hAnsiTheme="majorHAnsi"/>
    </w:rPr>
  </w:style>
  <w:style w:type="paragraph" w:styleId="TOC1">
    <w:name w:val="toc 1"/>
    <w:basedOn w:val="Normal"/>
    <w:next w:val="Normal"/>
    <w:autoRedefine/>
    <w:uiPriority w:val="39"/>
    <w:unhideWhenUsed/>
    <w:rsid w:val="00EF48EC"/>
    <w:pPr>
      <w:spacing w:before="240" w:after="240"/>
    </w:pPr>
  </w:style>
  <w:style w:type="paragraph" w:styleId="TOC2">
    <w:name w:val="toc 2"/>
    <w:basedOn w:val="Normal"/>
    <w:next w:val="Normal"/>
    <w:autoRedefine/>
    <w:uiPriority w:val="39"/>
    <w:unhideWhenUsed/>
    <w:rsid w:val="00E55C53"/>
    <w:pPr>
      <w:spacing w:after="0"/>
      <w:ind w:left="221"/>
    </w:pPr>
  </w:style>
  <w:style w:type="paragraph" w:styleId="TOC3">
    <w:name w:val="toc 3"/>
    <w:basedOn w:val="Normal"/>
    <w:next w:val="Normal"/>
    <w:autoRedefine/>
    <w:uiPriority w:val="39"/>
    <w:unhideWhenUsed/>
    <w:rsid w:val="00EF48EC"/>
    <w:pPr>
      <w:spacing w:after="0"/>
      <w:ind w:left="442"/>
    </w:pPr>
  </w:style>
  <w:style w:type="character" w:styleId="Hyperlink">
    <w:name w:val="Hyperlink"/>
    <w:basedOn w:val="DefaultParagraphFont"/>
    <w:uiPriority w:val="99"/>
    <w:unhideWhenUsed/>
    <w:rsid w:val="00FD2787"/>
    <w:rPr>
      <w:color w:val="EB8803" w:themeColor="hyperlink"/>
      <w:u w:val="single"/>
    </w:rPr>
  </w:style>
  <w:style w:type="paragraph" w:styleId="DocumentMap">
    <w:name w:val="Document Map"/>
    <w:basedOn w:val="Normal"/>
    <w:link w:val="DocumentMapChar"/>
    <w:uiPriority w:val="99"/>
    <w:semiHidden/>
    <w:unhideWhenUsed/>
    <w:rsid w:val="002B5896"/>
    <w:pPr>
      <w:spacing w:after="0"/>
    </w:pPr>
    <w:rPr>
      <w:rFonts w:ascii="Tahoma" w:hAnsi="Tahoma" w:cs="Tahoma"/>
      <w:sz w:val="16"/>
      <w:szCs w:val="16"/>
    </w:rPr>
  </w:style>
  <w:style w:type="character" w:customStyle="1" w:styleId="DocumentMapChar">
    <w:name w:val="Document Map Char"/>
    <w:basedOn w:val="DefaultParagraphFont"/>
    <w:link w:val="DocumentMap"/>
    <w:uiPriority w:val="99"/>
    <w:semiHidden/>
    <w:rsid w:val="002B5896"/>
    <w:rPr>
      <w:rFonts w:ascii="Tahoma" w:hAnsi="Tahoma" w:cs="Tahoma"/>
      <w:sz w:val="16"/>
      <w:szCs w:val="16"/>
    </w:rPr>
  </w:style>
  <w:style w:type="character" w:styleId="PlaceholderText">
    <w:name w:val="Placeholder Text"/>
    <w:basedOn w:val="DefaultParagraphFont"/>
    <w:uiPriority w:val="99"/>
    <w:semiHidden/>
    <w:rsid w:val="00DD4F6B"/>
    <w:rPr>
      <w:color w:val="808080"/>
    </w:rPr>
  </w:style>
  <w:style w:type="paragraph" w:customStyle="1" w:styleId="Routineheading3">
    <w:name w:val="Routine heading 3"/>
    <w:basedOn w:val="Heading3"/>
    <w:link w:val="Routineheading3Char"/>
    <w:qFormat/>
    <w:rsid w:val="00544BFF"/>
    <w:pPr>
      <w:pBdr>
        <w:bottom w:val="single" w:sz="12" w:space="1" w:color="C00000"/>
      </w:pBdr>
    </w:pPr>
    <w:rPr>
      <w:color w:val="C00000"/>
    </w:rPr>
  </w:style>
  <w:style w:type="character" w:customStyle="1" w:styleId="Routineheading3Char">
    <w:name w:val="Routine heading 3 Char"/>
    <w:basedOn w:val="Heading3Char"/>
    <w:link w:val="Routineheading3"/>
    <w:rsid w:val="00544BFF"/>
    <w:rPr>
      <w:color w:val="C00000"/>
    </w:rPr>
  </w:style>
  <w:style w:type="paragraph" w:styleId="FootnoteText">
    <w:name w:val="footnote text"/>
    <w:basedOn w:val="Normal"/>
    <w:link w:val="FootnoteTextChar"/>
    <w:uiPriority w:val="99"/>
    <w:semiHidden/>
    <w:unhideWhenUsed/>
    <w:rsid w:val="00832BA5"/>
    <w:pPr>
      <w:spacing w:after="0"/>
    </w:pPr>
    <w:rPr>
      <w:sz w:val="20"/>
      <w:szCs w:val="20"/>
    </w:rPr>
  </w:style>
  <w:style w:type="character" w:customStyle="1" w:styleId="FootnoteTextChar">
    <w:name w:val="Footnote Text Char"/>
    <w:basedOn w:val="DefaultParagraphFont"/>
    <w:link w:val="FootnoteText"/>
    <w:uiPriority w:val="99"/>
    <w:semiHidden/>
    <w:rsid w:val="00832BA5"/>
    <w:rPr>
      <w:rFonts w:ascii="Times New Roman" w:hAnsi="Times New Roman"/>
      <w:sz w:val="20"/>
      <w:szCs w:val="20"/>
    </w:rPr>
  </w:style>
  <w:style w:type="character" w:styleId="FootnoteReference">
    <w:name w:val="footnote reference"/>
    <w:basedOn w:val="DefaultParagraphFont"/>
    <w:uiPriority w:val="99"/>
    <w:semiHidden/>
    <w:unhideWhenUsed/>
    <w:rsid w:val="00832BA5"/>
    <w:rPr>
      <w:vertAlign w:val="superscript"/>
    </w:rPr>
  </w:style>
  <w:style w:type="paragraph" w:styleId="TOC4">
    <w:name w:val="toc 4"/>
    <w:basedOn w:val="Normal"/>
    <w:next w:val="Normal"/>
    <w:autoRedefine/>
    <w:uiPriority w:val="39"/>
    <w:unhideWhenUsed/>
    <w:rsid w:val="00985B87"/>
    <w:pPr>
      <w:tabs>
        <w:tab w:val="left" w:pos="1604"/>
        <w:tab w:val="right" w:leader="dot" w:pos="8212"/>
      </w:tabs>
      <w:spacing w:after="0"/>
      <w:ind w:left="658"/>
    </w:pPr>
    <w:rPr>
      <w:rFonts w:eastAsiaTheme="minorEastAsia"/>
    </w:rPr>
  </w:style>
  <w:style w:type="paragraph" w:styleId="TOC5">
    <w:name w:val="toc 5"/>
    <w:basedOn w:val="Normal"/>
    <w:next w:val="Normal"/>
    <w:autoRedefine/>
    <w:uiPriority w:val="39"/>
    <w:unhideWhenUsed/>
    <w:rsid w:val="00985B87"/>
    <w:pPr>
      <w:spacing w:after="0"/>
      <w:ind w:left="879"/>
    </w:pPr>
    <w:rPr>
      <w:rFonts w:eastAsiaTheme="minorEastAsia"/>
    </w:rPr>
  </w:style>
  <w:style w:type="paragraph" w:styleId="TOC6">
    <w:name w:val="toc 6"/>
    <w:basedOn w:val="Normal"/>
    <w:next w:val="Normal"/>
    <w:autoRedefine/>
    <w:uiPriority w:val="39"/>
    <w:unhideWhenUsed/>
    <w:rsid w:val="00985B87"/>
    <w:pPr>
      <w:spacing w:after="0"/>
      <w:ind w:left="1100"/>
    </w:pPr>
    <w:rPr>
      <w:rFonts w:eastAsiaTheme="minorEastAsia"/>
    </w:rPr>
  </w:style>
  <w:style w:type="paragraph" w:styleId="TOC7">
    <w:name w:val="toc 7"/>
    <w:basedOn w:val="Normal"/>
    <w:next w:val="Normal"/>
    <w:autoRedefine/>
    <w:uiPriority w:val="39"/>
    <w:unhideWhenUsed/>
    <w:rsid w:val="00985B87"/>
    <w:pPr>
      <w:spacing w:before="240" w:after="240"/>
    </w:pPr>
    <w:rPr>
      <w:rFonts w:eastAsiaTheme="minorEastAsia"/>
    </w:rPr>
  </w:style>
  <w:style w:type="paragraph" w:styleId="TOC8">
    <w:name w:val="toc 8"/>
    <w:basedOn w:val="Normal"/>
    <w:next w:val="Normal"/>
    <w:autoRedefine/>
    <w:uiPriority w:val="39"/>
    <w:unhideWhenUsed/>
    <w:rsid w:val="00985B87"/>
    <w:pPr>
      <w:spacing w:after="0"/>
      <w:ind w:left="227"/>
    </w:pPr>
    <w:rPr>
      <w:rFonts w:eastAsiaTheme="minorEastAsia"/>
    </w:rPr>
  </w:style>
  <w:style w:type="paragraph" w:styleId="TOC9">
    <w:name w:val="toc 9"/>
    <w:basedOn w:val="Normal"/>
    <w:next w:val="Normal"/>
    <w:autoRedefine/>
    <w:uiPriority w:val="39"/>
    <w:unhideWhenUsed/>
    <w:rsid w:val="00985B87"/>
    <w:pPr>
      <w:spacing w:after="0"/>
      <w:ind w:left="454"/>
    </w:pPr>
    <w:rPr>
      <w:rFonts w:eastAsiaTheme="minorEastAsia"/>
    </w:rPr>
  </w:style>
  <w:style w:type="table" w:styleId="TableGrid">
    <w:name w:val="Table Grid"/>
    <w:basedOn w:val="TableNormal"/>
    <w:uiPriority w:val="59"/>
    <w:rsid w:val="006F0114"/>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LightList-Accent11">
    <w:name w:val="Light List - Accent 11"/>
    <w:basedOn w:val="TableNormal"/>
    <w:uiPriority w:val="61"/>
    <w:rsid w:val="006F0114"/>
    <w:pPr>
      <w:spacing w:after="0" w:line="240" w:lineRule="auto"/>
    </w:pPr>
    <w:tblPr>
      <w:tblStyleRowBandSize w:val="1"/>
      <w:tblStyleColBandSize w:val="1"/>
      <w:tblInd w:w="0" w:type="dxa"/>
      <w:tblBorders>
        <w:top w:val="single" w:sz="8" w:space="0" w:color="7FD13B" w:themeColor="accent1"/>
        <w:left w:val="single" w:sz="8" w:space="0" w:color="7FD13B" w:themeColor="accent1"/>
        <w:bottom w:val="single" w:sz="8" w:space="0" w:color="7FD13B" w:themeColor="accent1"/>
        <w:right w:val="single" w:sz="8" w:space="0" w:color="7FD13B"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7FD13B" w:themeFill="accent1"/>
      </w:tcPr>
    </w:tblStylePr>
    <w:tblStylePr w:type="lastRow">
      <w:pPr>
        <w:spacing w:before="0" w:after="0" w:line="240" w:lineRule="auto"/>
      </w:pPr>
      <w:rPr>
        <w:b/>
        <w:bCs/>
      </w:rPr>
      <w:tblPr/>
      <w:tcPr>
        <w:tcBorders>
          <w:top w:val="double" w:sz="6" w:space="0" w:color="7FD13B" w:themeColor="accent1"/>
          <w:left w:val="single" w:sz="8" w:space="0" w:color="7FD13B" w:themeColor="accent1"/>
          <w:bottom w:val="single" w:sz="8" w:space="0" w:color="7FD13B" w:themeColor="accent1"/>
          <w:right w:val="single" w:sz="8" w:space="0" w:color="7FD13B" w:themeColor="accent1"/>
        </w:tcBorders>
      </w:tcPr>
    </w:tblStylePr>
    <w:tblStylePr w:type="firstCol">
      <w:rPr>
        <w:b/>
        <w:bCs/>
      </w:rPr>
    </w:tblStylePr>
    <w:tblStylePr w:type="lastCol">
      <w:rPr>
        <w:b/>
        <w:bCs/>
      </w:rPr>
    </w:tblStylePr>
    <w:tblStylePr w:type="band1Vert">
      <w:tblPr/>
      <w:tcPr>
        <w:tcBorders>
          <w:top w:val="single" w:sz="8" w:space="0" w:color="7FD13B" w:themeColor="accent1"/>
          <w:left w:val="single" w:sz="8" w:space="0" w:color="7FD13B" w:themeColor="accent1"/>
          <w:bottom w:val="single" w:sz="8" w:space="0" w:color="7FD13B" w:themeColor="accent1"/>
          <w:right w:val="single" w:sz="8" w:space="0" w:color="7FD13B" w:themeColor="accent1"/>
        </w:tcBorders>
      </w:tcPr>
    </w:tblStylePr>
    <w:tblStylePr w:type="band1Horz">
      <w:tblPr/>
      <w:tcPr>
        <w:tcBorders>
          <w:top w:val="single" w:sz="8" w:space="0" w:color="7FD13B" w:themeColor="accent1"/>
          <w:left w:val="single" w:sz="8" w:space="0" w:color="7FD13B" w:themeColor="accent1"/>
          <w:bottom w:val="single" w:sz="8" w:space="0" w:color="7FD13B" w:themeColor="accent1"/>
          <w:right w:val="single" w:sz="8" w:space="0" w:color="7FD13B" w:themeColor="accent1"/>
        </w:tcBorders>
      </w:tcPr>
    </w:tblStylePr>
  </w:style>
  <w:style w:type="table" w:styleId="LightList-Accent3">
    <w:name w:val="Light List Accent 3"/>
    <w:basedOn w:val="TableNormal"/>
    <w:uiPriority w:val="61"/>
    <w:rsid w:val="006F0114"/>
    <w:pPr>
      <w:spacing w:after="0" w:line="240" w:lineRule="auto"/>
    </w:pPr>
    <w:tblPr>
      <w:tblStyleRowBandSize w:val="1"/>
      <w:tblStyleColBandSize w:val="1"/>
      <w:tblInd w:w="0" w:type="dxa"/>
      <w:tblBorders>
        <w:top w:val="single" w:sz="8" w:space="0" w:color="FEB80A" w:themeColor="accent3"/>
        <w:left w:val="single" w:sz="8" w:space="0" w:color="FEB80A" w:themeColor="accent3"/>
        <w:bottom w:val="single" w:sz="8" w:space="0" w:color="FEB80A" w:themeColor="accent3"/>
        <w:right w:val="single" w:sz="8" w:space="0" w:color="FEB80A"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EB80A" w:themeFill="accent3"/>
      </w:tcPr>
    </w:tblStylePr>
    <w:tblStylePr w:type="lastRow">
      <w:pPr>
        <w:spacing w:before="0" w:after="0" w:line="240" w:lineRule="auto"/>
      </w:pPr>
      <w:rPr>
        <w:b/>
        <w:bCs/>
      </w:rPr>
      <w:tblPr/>
      <w:tcPr>
        <w:tcBorders>
          <w:top w:val="double" w:sz="6" w:space="0" w:color="FEB80A" w:themeColor="accent3"/>
          <w:left w:val="single" w:sz="8" w:space="0" w:color="FEB80A" w:themeColor="accent3"/>
          <w:bottom w:val="single" w:sz="8" w:space="0" w:color="FEB80A" w:themeColor="accent3"/>
          <w:right w:val="single" w:sz="8" w:space="0" w:color="FEB80A" w:themeColor="accent3"/>
        </w:tcBorders>
      </w:tcPr>
    </w:tblStylePr>
    <w:tblStylePr w:type="firstCol">
      <w:rPr>
        <w:b/>
        <w:bCs/>
      </w:rPr>
    </w:tblStylePr>
    <w:tblStylePr w:type="lastCol">
      <w:rPr>
        <w:b/>
        <w:bCs/>
      </w:rPr>
    </w:tblStylePr>
    <w:tblStylePr w:type="band1Vert">
      <w:tblPr/>
      <w:tcPr>
        <w:tcBorders>
          <w:top w:val="single" w:sz="8" w:space="0" w:color="FEB80A" w:themeColor="accent3"/>
          <w:left w:val="single" w:sz="8" w:space="0" w:color="FEB80A" w:themeColor="accent3"/>
          <w:bottom w:val="single" w:sz="8" w:space="0" w:color="FEB80A" w:themeColor="accent3"/>
          <w:right w:val="single" w:sz="8" w:space="0" w:color="FEB80A" w:themeColor="accent3"/>
        </w:tcBorders>
      </w:tcPr>
    </w:tblStylePr>
    <w:tblStylePr w:type="band1Horz">
      <w:tblPr/>
      <w:tcPr>
        <w:tcBorders>
          <w:top w:val="single" w:sz="8" w:space="0" w:color="FEB80A" w:themeColor="accent3"/>
          <w:left w:val="single" w:sz="8" w:space="0" w:color="FEB80A" w:themeColor="accent3"/>
          <w:bottom w:val="single" w:sz="8" w:space="0" w:color="FEB80A" w:themeColor="accent3"/>
          <w:right w:val="single" w:sz="8" w:space="0" w:color="FEB80A" w:themeColor="accent3"/>
        </w:tcBorders>
      </w:tcPr>
    </w:tblStylePr>
  </w:style>
  <w:style w:type="table" w:styleId="LightList-Accent2">
    <w:name w:val="Light List Accent 2"/>
    <w:basedOn w:val="TableNormal"/>
    <w:uiPriority w:val="61"/>
    <w:rsid w:val="00CD0789"/>
    <w:pPr>
      <w:spacing w:after="0" w:line="240" w:lineRule="auto"/>
    </w:pPr>
    <w:tblPr>
      <w:tblStyleRowBandSize w:val="1"/>
      <w:tblStyleColBandSize w:val="1"/>
      <w:tblInd w:w="0" w:type="dxa"/>
      <w:tblBorders>
        <w:top w:val="single" w:sz="8" w:space="0" w:color="EA157A" w:themeColor="accent2"/>
        <w:left w:val="single" w:sz="8" w:space="0" w:color="EA157A" w:themeColor="accent2"/>
        <w:bottom w:val="single" w:sz="8" w:space="0" w:color="EA157A" w:themeColor="accent2"/>
        <w:right w:val="single" w:sz="8" w:space="0" w:color="EA157A"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EA157A" w:themeFill="accent2"/>
      </w:tcPr>
    </w:tblStylePr>
    <w:tblStylePr w:type="lastRow">
      <w:pPr>
        <w:spacing w:before="0" w:after="0" w:line="240" w:lineRule="auto"/>
      </w:pPr>
      <w:rPr>
        <w:b/>
        <w:bCs/>
      </w:rPr>
      <w:tblPr/>
      <w:tcPr>
        <w:tcBorders>
          <w:top w:val="double" w:sz="6" w:space="0" w:color="EA157A" w:themeColor="accent2"/>
          <w:left w:val="single" w:sz="8" w:space="0" w:color="EA157A" w:themeColor="accent2"/>
          <w:bottom w:val="single" w:sz="8" w:space="0" w:color="EA157A" w:themeColor="accent2"/>
          <w:right w:val="single" w:sz="8" w:space="0" w:color="EA157A" w:themeColor="accent2"/>
        </w:tcBorders>
      </w:tcPr>
    </w:tblStylePr>
    <w:tblStylePr w:type="firstCol">
      <w:rPr>
        <w:b/>
        <w:bCs/>
      </w:rPr>
    </w:tblStylePr>
    <w:tblStylePr w:type="lastCol">
      <w:rPr>
        <w:b/>
        <w:bCs/>
      </w:rPr>
    </w:tblStylePr>
    <w:tblStylePr w:type="band1Vert">
      <w:tblPr/>
      <w:tcPr>
        <w:tcBorders>
          <w:top w:val="single" w:sz="8" w:space="0" w:color="EA157A" w:themeColor="accent2"/>
          <w:left w:val="single" w:sz="8" w:space="0" w:color="EA157A" w:themeColor="accent2"/>
          <w:bottom w:val="single" w:sz="8" w:space="0" w:color="EA157A" w:themeColor="accent2"/>
          <w:right w:val="single" w:sz="8" w:space="0" w:color="EA157A" w:themeColor="accent2"/>
        </w:tcBorders>
      </w:tcPr>
    </w:tblStylePr>
    <w:tblStylePr w:type="band1Horz">
      <w:tblPr/>
      <w:tcPr>
        <w:tcBorders>
          <w:top w:val="single" w:sz="8" w:space="0" w:color="EA157A" w:themeColor="accent2"/>
          <w:left w:val="single" w:sz="8" w:space="0" w:color="EA157A" w:themeColor="accent2"/>
          <w:bottom w:val="single" w:sz="8" w:space="0" w:color="EA157A" w:themeColor="accent2"/>
          <w:right w:val="single" w:sz="8" w:space="0" w:color="EA157A" w:themeColor="accent2"/>
        </w:tcBorders>
      </w:tcPr>
    </w:tblStylePr>
  </w:style>
  <w:style w:type="table" w:styleId="MediumShading2-Accent3">
    <w:name w:val="Medium Shading 2 Accent 3"/>
    <w:basedOn w:val="TableNormal"/>
    <w:uiPriority w:val="64"/>
    <w:rsid w:val="00A84CA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EB80A"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EB80A" w:themeFill="accent3"/>
      </w:tcPr>
    </w:tblStylePr>
    <w:tblStylePr w:type="lastCol">
      <w:rPr>
        <w:b/>
        <w:bCs/>
        <w:color w:val="FFFFFF" w:themeColor="background1"/>
      </w:rPr>
      <w:tblPr/>
      <w:tcPr>
        <w:tcBorders>
          <w:left w:val="nil"/>
          <w:right w:val="nil"/>
          <w:insideH w:val="nil"/>
          <w:insideV w:val="nil"/>
        </w:tcBorders>
        <w:shd w:val="clear" w:color="auto" w:fill="FEB80A"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rkList-Accent3">
    <w:name w:val="Dark List Accent 3"/>
    <w:basedOn w:val="TableNormal"/>
    <w:uiPriority w:val="70"/>
    <w:rsid w:val="00F2249B"/>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EB80A"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5C0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C48B01"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C48B01" w:themeFill="accent3" w:themeFillShade="BF"/>
      </w:tcPr>
    </w:tblStylePr>
    <w:tblStylePr w:type="band1Vert">
      <w:tblPr/>
      <w:tcPr>
        <w:tcBorders>
          <w:top w:val="nil"/>
          <w:left w:val="nil"/>
          <w:bottom w:val="nil"/>
          <w:right w:val="nil"/>
          <w:insideH w:val="nil"/>
          <w:insideV w:val="nil"/>
        </w:tcBorders>
        <w:shd w:val="clear" w:color="auto" w:fill="C48B01" w:themeFill="accent3" w:themeFillShade="BF"/>
      </w:tcPr>
    </w:tblStylePr>
    <w:tblStylePr w:type="band1Horz">
      <w:tblPr/>
      <w:tcPr>
        <w:tcBorders>
          <w:top w:val="nil"/>
          <w:left w:val="nil"/>
          <w:bottom w:val="nil"/>
          <w:right w:val="nil"/>
          <w:insideH w:val="nil"/>
          <w:insideV w:val="nil"/>
        </w:tcBorders>
        <w:shd w:val="clear" w:color="auto" w:fill="C48B01" w:themeFill="accent3" w:themeFillShade="BF"/>
      </w:tcPr>
    </w:tblStylePr>
  </w:style>
  <w:style w:type="table" w:styleId="DarkList-Accent5">
    <w:name w:val="Dark List Accent 5"/>
    <w:basedOn w:val="TableNormal"/>
    <w:uiPriority w:val="70"/>
    <w:rsid w:val="00F2249B"/>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738AC8"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C3E7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25EA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25EA9" w:themeFill="accent5" w:themeFillShade="BF"/>
      </w:tcPr>
    </w:tblStylePr>
    <w:tblStylePr w:type="band1Vert">
      <w:tblPr/>
      <w:tcPr>
        <w:tcBorders>
          <w:top w:val="nil"/>
          <w:left w:val="nil"/>
          <w:bottom w:val="nil"/>
          <w:right w:val="nil"/>
          <w:insideH w:val="nil"/>
          <w:insideV w:val="nil"/>
        </w:tcBorders>
        <w:shd w:val="clear" w:color="auto" w:fill="425EA9" w:themeFill="accent5" w:themeFillShade="BF"/>
      </w:tcPr>
    </w:tblStylePr>
    <w:tblStylePr w:type="band1Horz">
      <w:tblPr/>
      <w:tcPr>
        <w:tcBorders>
          <w:top w:val="nil"/>
          <w:left w:val="nil"/>
          <w:bottom w:val="nil"/>
          <w:right w:val="nil"/>
          <w:insideH w:val="nil"/>
          <w:insideV w:val="nil"/>
        </w:tcBorders>
        <w:shd w:val="clear" w:color="auto" w:fill="425EA9" w:themeFill="accent5" w:themeFillShade="BF"/>
      </w:tcPr>
    </w:tblStylePr>
  </w:style>
  <w:style w:type="table" w:styleId="MediumList2-Accent3">
    <w:name w:val="Medium List 2 Accent 3"/>
    <w:basedOn w:val="TableNormal"/>
    <w:uiPriority w:val="66"/>
    <w:rsid w:val="00F2249B"/>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EB80A" w:themeColor="accent3"/>
        <w:left w:val="single" w:sz="8" w:space="0" w:color="FEB80A" w:themeColor="accent3"/>
        <w:bottom w:val="single" w:sz="8" w:space="0" w:color="FEB80A" w:themeColor="accent3"/>
        <w:right w:val="single" w:sz="8" w:space="0" w:color="FEB80A"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FEB80A" w:themeColor="accent3"/>
          <w:right w:val="nil"/>
          <w:insideH w:val="nil"/>
          <w:insideV w:val="nil"/>
        </w:tcBorders>
        <w:shd w:val="clear" w:color="auto" w:fill="FFFFFF" w:themeFill="background1"/>
      </w:tcPr>
    </w:tblStylePr>
    <w:tblStylePr w:type="lastRow">
      <w:tblPr/>
      <w:tcPr>
        <w:tcBorders>
          <w:top w:val="single" w:sz="8" w:space="0" w:color="FEB80A"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EB80A" w:themeColor="accent3"/>
          <w:insideH w:val="nil"/>
          <w:insideV w:val="nil"/>
        </w:tcBorders>
        <w:shd w:val="clear" w:color="auto" w:fill="FFFFFF" w:themeFill="background1"/>
      </w:tcPr>
    </w:tblStylePr>
    <w:tblStylePr w:type="lastCol">
      <w:tblPr/>
      <w:tcPr>
        <w:tcBorders>
          <w:top w:val="nil"/>
          <w:left w:val="single" w:sz="8" w:space="0" w:color="FEB80A"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DC2" w:themeFill="accent3" w:themeFillTint="3F"/>
      </w:tcPr>
    </w:tblStylePr>
    <w:tblStylePr w:type="band1Horz">
      <w:tblPr/>
      <w:tcPr>
        <w:tcBorders>
          <w:top w:val="nil"/>
          <w:bottom w:val="nil"/>
          <w:insideH w:val="nil"/>
          <w:insideV w:val="nil"/>
        </w:tcBorders>
        <w:shd w:val="clear" w:color="auto" w:fill="FEEDC2"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3-Accent3">
    <w:name w:val="Medium Grid 3 Accent 3"/>
    <w:basedOn w:val="TableNormal"/>
    <w:uiPriority w:val="69"/>
    <w:rsid w:val="00F2249B"/>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EED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EB80A"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EB80A"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EB80A"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EB80A"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EDB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EDB84" w:themeFill="accent3" w:themeFillTint="7F"/>
      </w:tcPr>
    </w:tblStylePr>
  </w:style>
  <w:style w:type="paragraph" w:styleId="EndnoteText">
    <w:name w:val="endnote text"/>
    <w:basedOn w:val="Normal"/>
    <w:link w:val="EndnoteTextChar"/>
    <w:uiPriority w:val="99"/>
    <w:semiHidden/>
    <w:unhideWhenUsed/>
    <w:rsid w:val="00E3159A"/>
    <w:pPr>
      <w:spacing w:after="0"/>
    </w:pPr>
    <w:rPr>
      <w:sz w:val="20"/>
      <w:szCs w:val="20"/>
    </w:rPr>
  </w:style>
  <w:style w:type="character" w:customStyle="1" w:styleId="EndnoteTextChar">
    <w:name w:val="Endnote Text Char"/>
    <w:basedOn w:val="DefaultParagraphFont"/>
    <w:link w:val="EndnoteText"/>
    <w:uiPriority w:val="99"/>
    <w:semiHidden/>
    <w:rsid w:val="00E3159A"/>
    <w:rPr>
      <w:rFonts w:ascii="Times New Roman" w:hAnsi="Times New Roman"/>
      <w:sz w:val="20"/>
      <w:szCs w:val="20"/>
    </w:rPr>
  </w:style>
  <w:style w:type="character" w:styleId="EndnoteReference">
    <w:name w:val="endnote reference"/>
    <w:basedOn w:val="DefaultParagraphFont"/>
    <w:uiPriority w:val="99"/>
    <w:semiHidden/>
    <w:unhideWhenUsed/>
    <w:rsid w:val="00E3159A"/>
    <w:rPr>
      <w:vertAlign w:val="superscript"/>
    </w:rPr>
  </w:style>
  <w:style w:type="paragraph" w:styleId="Caption">
    <w:name w:val="caption"/>
    <w:basedOn w:val="Normal"/>
    <w:next w:val="Normal"/>
    <w:uiPriority w:val="35"/>
    <w:unhideWhenUsed/>
    <w:qFormat/>
    <w:rsid w:val="003B384C"/>
    <w:rPr>
      <w:b/>
      <w:bCs/>
      <w:color w:val="7FD13B" w:themeColor="accent1"/>
      <w:sz w:val="18"/>
      <w:szCs w:val="18"/>
    </w:rPr>
  </w:style>
  <w:style w:type="table" w:styleId="LightShading-Accent3">
    <w:name w:val="Light Shading Accent 3"/>
    <w:basedOn w:val="TableNormal"/>
    <w:uiPriority w:val="60"/>
    <w:rsid w:val="00CE1892"/>
    <w:pPr>
      <w:spacing w:after="0" w:line="240" w:lineRule="auto"/>
    </w:pPr>
    <w:rPr>
      <w:color w:val="C48B01" w:themeColor="accent3" w:themeShade="BF"/>
    </w:rPr>
    <w:tblPr>
      <w:tblStyleRowBandSize w:val="1"/>
      <w:tblStyleColBandSize w:val="1"/>
      <w:tblInd w:w="0" w:type="dxa"/>
      <w:tblBorders>
        <w:top w:val="single" w:sz="8" w:space="0" w:color="FEB80A" w:themeColor="accent3"/>
        <w:bottom w:val="single" w:sz="8" w:space="0" w:color="FEB80A"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EB80A" w:themeColor="accent3"/>
          <w:left w:val="nil"/>
          <w:bottom w:val="single" w:sz="8" w:space="0" w:color="FEB80A" w:themeColor="accent3"/>
          <w:right w:val="nil"/>
          <w:insideH w:val="nil"/>
          <w:insideV w:val="nil"/>
        </w:tcBorders>
      </w:tcPr>
    </w:tblStylePr>
    <w:tblStylePr w:type="lastRow">
      <w:pPr>
        <w:spacing w:before="0" w:after="0" w:line="240" w:lineRule="auto"/>
      </w:pPr>
      <w:rPr>
        <w:b/>
        <w:bCs/>
      </w:rPr>
      <w:tblPr/>
      <w:tcPr>
        <w:tcBorders>
          <w:top w:val="single" w:sz="8" w:space="0" w:color="FEB80A" w:themeColor="accent3"/>
          <w:left w:val="nil"/>
          <w:bottom w:val="single" w:sz="8" w:space="0" w:color="FEB80A"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DC2" w:themeFill="accent3" w:themeFillTint="3F"/>
      </w:tcPr>
    </w:tblStylePr>
    <w:tblStylePr w:type="band1Horz">
      <w:tblPr/>
      <w:tcPr>
        <w:tcBorders>
          <w:left w:val="nil"/>
          <w:right w:val="nil"/>
          <w:insideH w:val="nil"/>
          <w:insideV w:val="nil"/>
        </w:tcBorders>
        <w:shd w:val="clear" w:color="auto" w:fill="FEEDC2" w:themeFill="accent3" w:themeFillTint="3F"/>
      </w:tcPr>
    </w:tblStylePr>
  </w:style>
  <w:style w:type="table" w:styleId="MediumGrid1-Accent3">
    <w:name w:val="Medium Grid 1 Accent 3"/>
    <w:basedOn w:val="TableNormal"/>
    <w:uiPriority w:val="67"/>
    <w:rsid w:val="009241FF"/>
    <w:pPr>
      <w:spacing w:after="0" w:line="240" w:lineRule="auto"/>
    </w:pPr>
    <w:tblPr>
      <w:tblStyleRowBandSize w:val="1"/>
      <w:tblStyleColBandSize w:val="1"/>
      <w:tblInd w:w="0" w:type="dxa"/>
      <w:tblBorders>
        <w:top w:val="single" w:sz="8" w:space="0" w:color="FEC947" w:themeColor="accent3" w:themeTint="BF"/>
        <w:left w:val="single" w:sz="8" w:space="0" w:color="FEC947" w:themeColor="accent3" w:themeTint="BF"/>
        <w:bottom w:val="single" w:sz="8" w:space="0" w:color="FEC947" w:themeColor="accent3" w:themeTint="BF"/>
        <w:right w:val="single" w:sz="8" w:space="0" w:color="FEC947" w:themeColor="accent3" w:themeTint="BF"/>
        <w:insideH w:val="single" w:sz="8" w:space="0" w:color="FEC947" w:themeColor="accent3" w:themeTint="BF"/>
        <w:insideV w:val="single" w:sz="8" w:space="0" w:color="FEC947" w:themeColor="accent3" w:themeTint="BF"/>
      </w:tblBorders>
      <w:tblCellMar>
        <w:top w:w="0" w:type="dxa"/>
        <w:left w:w="108" w:type="dxa"/>
        <w:bottom w:w="0" w:type="dxa"/>
        <w:right w:w="108" w:type="dxa"/>
      </w:tblCellMar>
    </w:tblPr>
    <w:tcPr>
      <w:shd w:val="clear" w:color="auto" w:fill="FEEDC2" w:themeFill="accent3" w:themeFillTint="3F"/>
    </w:tcPr>
    <w:tblStylePr w:type="firstRow">
      <w:rPr>
        <w:b/>
        <w:bCs/>
      </w:rPr>
    </w:tblStylePr>
    <w:tblStylePr w:type="lastRow">
      <w:rPr>
        <w:b/>
        <w:bCs/>
      </w:rPr>
      <w:tblPr/>
      <w:tcPr>
        <w:tcBorders>
          <w:top w:val="single" w:sz="18" w:space="0" w:color="FEC947" w:themeColor="accent3" w:themeTint="BF"/>
        </w:tcBorders>
      </w:tcPr>
    </w:tblStylePr>
    <w:tblStylePr w:type="firstCol">
      <w:rPr>
        <w:b/>
        <w:bCs/>
      </w:rPr>
    </w:tblStylePr>
    <w:tblStylePr w:type="lastCol">
      <w:rPr>
        <w:b/>
        <w:bCs/>
      </w:rPr>
    </w:tblStylePr>
    <w:tblStylePr w:type="band1Vert">
      <w:tblPr/>
      <w:tcPr>
        <w:shd w:val="clear" w:color="auto" w:fill="FEDB84" w:themeFill="accent3" w:themeFillTint="7F"/>
      </w:tcPr>
    </w:tblStylePr>
    <w:tblStylePr w:type="band1Horz">
      <w:tblPr/>
      <w:tcPr>
        <w:shd w:val="clear" w:color="auto" w:fill="FEDB84" w:themeFill="accent3" w:themeFillTint="7F"/>
      </w:tcPr>
    </w:tblStyle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Metro">
  <a:themeElements>
    <a:clrScheme name="Metro">
      <a:dk1>
        <a:sysClr val="windowText" lastClr="000000"/>
      </a:dk1>
      <a:lt1>
        <a:sysClr val="window" lastClr="FFFFFF"/>
      </a:lt1>
      <a:dk2>
        <a:srgbClr val="4E5B6F"/>
      </a:dk2>
      <a:lt2>
        <a:srgbClr val="D6ECFF"/>
      </a:lt2>
      <a:accent1>
        <a:srgbClr val="7FD13B"/>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Metro">
      <a:majorFont>
        <a:latin typeface="Consolas"/>
        <a:ea typeface=""/>
        <a:cs typeface=""/>
        <a:font script="Jpan" typeface="HG丸ｺﾞｼｯｸM-PRO"/>
        <a:font script="Hang" typeface="HY중고딕"/>
        <a:font script="Hans" typeface="华文楷体"/>
        <a:font script="Hant" typeface="新細明體"/>
        <a:font script="Arab" typeface="Tahoma"/>
        <a:font script="Hebr" typeface="Levenim MT"/>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majorFont>
      <a:minorFont>
        <a:latin typeface="Corbel"/>
        <a:ea typeface=""/>
        <a:cs typeface=""/>
        <a:font script="Jpan" typeface="HGｺﾞｼｯｸM"/>
        <a:font script="Hang" typeface="맑은 고딕"/>
        <a:font script="Hans" typeface="宋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minorFont>
    </a:fontScheme>
    <a:fmtScheme name="Metro">
      <a:fillStyleLst>
        <a:solidFill>
          <a:schemeClr val="phClr"/>
        </a:solidFill>
        <a:gradFill rotWithShape="1">
          <a:gsLst>
            <a:gs pos="0">
              <a:schemeClr val="phClr">
                <a:tint val="25000"/>
                <a:satMod val="125000"/>
              </a:schemeClr>
            </a:gs>
            <a:gs pos="40000">
              <a:schemeClr val="phClr">
                <a:tint val="55000"/>
                <a:satMod val="130000"/>
              </a:schemeClr>
            </a:gs>
            <a:gs pos="50000">
              <a:schemeClr val="phClr">
                <a:tint val="59000"/>
                <a:satMod val="130000"/>
              </a:schemeClr>
            </a:gs>
            <a:gs pos="65000">
              <a:schemeClr val="phClr">
                <a:tint val="55000"/>
                <a:satMod val="130000"/>
              </a:schemeClr>
            </a:gs>
            <a:gs pos="100000">
              <a:schemeClr val="phClr">
                <a:tint val="20000"/>
                <a:satMod val="125000"/>
              </a:schemeClr>
            </a:gs>
          </a:gsLst>
          <a:lin ang="5400000" scaled="0"/>
        </a:gradFill>
        <a:gradFill rotWithShape="1">
          <a:gsLst>
            <a:gs pos="0">
              <a:schemeClr val="phClr">
                <a:tint val="48000"/>
                <a:satMod val="138000"/>
              </a:schemeClr>
            </a:gs>
            <a:gs pos="25000">
              <a:schemeClr val="phClr">
                <a:tint val="85000"/>
              </a:schemeClr>
            </a:gs>
            <a:gs pos="40000">
              <a:schemeClr val="phClr">
                <a:tint val="92000"/>
              </a:schemeClr>
            </a:gs>
            <a:gs pos="50000">
              <a:schemeClr val="phClr">
                <a:tint val="93000"/>
              </a:schemeClr>
            </a:gs>
            <a:gs pos="60000">
              <a:schemeClr val="phClr">
                <a:tint val="92000"/>
              </a:schemeClr>
            </a:gs>
            <a:gs pos="75000">
              <a:schemeClr val="phClr">
                <a:tint val="83000"/>
                <a:satMod val="108000"/>
              </a:schemeClr>
            </a:gs>
            <a:gs pos="100000">
              <a:schemeClr val="phClr">
                <a:tint val="48000"/>
                <a:satMod val="150000"/>
              </a:schemeClr>
            </a:gs>
          </a:gsLst>
          <a:lin ang="5400000" scaled="0"/>
        </a:gradFill>
      </a:fillStyleLst>
      <a:lnStyleLst>
        <a:ln w="12000" cap="flat" cmpd="sng" algn="ctr">
          <a:solidFill>
            <a:schemeClr val="phClr"/>
          </a:solidFill>
          <a:prstDash val="solid"/>
        </a:ln>
        <a:ln w="19050" cap="flat" cmpd="sng" algn="ctr">
          <a:solidFill>
            <a:schemeClr val="phClr"/>
          </a:solidFill>
          <a:prstDash val="solid"/>
        </a:ln>
        <a:ln w="38100" cap="flat" cmpd="sng" algn="ctr">
          <a:solidFill>
            <a:schemeClr val="phClr"/>
          </a:solidFill>
          <a:prstDash val="solid"/>
        </a:ln>
      </a:lnStyleLst>
      <a:effectStyleLst>
        <a:effectStyle>
          <a:effectLst>
            <a:glow rad="63500">
              <a:schemeClr val="phClr">
                <a:alpha val="45000"/>
                <a:satMod val="120000"/>
              </a:schemeClr>
            </a:glow>
          </a:effectLst>
        </a:effectStyle>
        <a:effectStyle>
          <a:effectLst>
            <a:glow rad="63500">
              <a:schemeClr val="phClr">
                <a:alpha val="45000"/>
                <a:satMod val="120000"/>
              </a:schemeClr>
            </a:glow>
          </a:effectLst>
          <a:scene3d>
            <a:camera prst="orthographicFront" fov="0">
              <a:rot lat="0" lon="0" rev="0"/>
            </a:camera>
            <a:lightRig rig="brightRoom" dir="tl">
              <a:rot lat="0" lon="0" rev="8700000"/>
            </a:lightRig>
          </a:scene3d>
          <a:sp3d>
            <a:bevelT w="0" h="0"/>
            <a:contourClr>
              <a:schemeClr val="phClr">
                <a:tint val="70000"/>
              </a:schemeClr>
            </a:contourClr>
          </a:sp3d>
        </a:effectStyle>
        <a:effectStyle>
          <a:effectLst>
            <a:glow rad="101500">
              <a:schemeClr val="phClr">
                <a:alpha val="42000"/>
                <a:satMod val="120000"/>
              </a:schemeClr>
            </a:glow>
          </a:effectLst>
          <a:scene3d>
            <a:camera prst="orthographicFront" fov="0">
              <a:rot lat="0" lon="0" rev="0"/>
            </a:camera>
            <a:lightRig rig="glow" dir="t">
              <a:rot lat="0" lon="0" rev="4800000"/>
            </a:lightRig>
          </a:scene3d>
          <a:sp3d prstMaterial="powder">
            <a:bevelT w="50800" h="50800"/>
            <a:contourClr>
              <a:schemeClr val="phClr"/>
            </a:contourClr>
          </a:sp3d>
        </a:effectStyle>
      </a:effectStyleLst>
      <a:bgFillStyleLst>
        <a:solidFill>
          <a:schemeClr val="phClr"/>
        </a:solidFill>
        <a:gradFill rotWithShape="1">
          <a:gsLst>
            <a:gs pos="0">
              <a:schemeClr val="bg1">
                <a:shade val="100000"/>
                <a:satMod val="150000"/>
              </a:schemeClr>
            </a:gs>
            <a:gs pos="65000">
              <a:schemeClr val="bg1">
                <a:shade val="90000"/>
                <a:satMod val="375000"/>
              </a:schemeClr>
            </a:gs>
            <a:gs pos="100000">
              <a:schemeClr val="phClr">
                <a:tint val="88000"/>
                <a:satMod val="400000"/>
              </a:schemeClr>
            </a:gs>
          </a:gsLst>
          <a:lin ang="5400000" scaled="0"/>
        </a:gradFill>
        <a:blipFill>
          <a:blip xmlns:r="http://schemas.openxmlformats.org/officeDocument/2006/relationships" r:embed="rId1">
            <a:duotone>
              <a:schemeClr val="phClr">
                <a:shade val="40000"/>
                <a:satMod val="180000"/>
              </a:schemeClr>
              <a:schemeClr val="phClr">
                <a:tint val="90000"/>
                <a:satMod val="200000"/>
              </a:schemeClr>
            </a:duotone>
          </a:blip>
          <a:tile tx="0" ty="0" sx="80000" sy="80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2008-12-27T00:00:00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3B36599-5129-4E8B-BB18-37B905EE8D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28077</TotalTime>
  <Pages>8</Pages>
  <Words>2331</Words>
  <Characters>13290</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IP Pascal User Manual</vt:lpstr>
    </vt:vector>
  </TitlesOfParts>
  <Company/>
  <LinksUpToDate>false</LinksUpToDate>
  <CharactersWithSpaces>15590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IP Pascal User Manual</dc:title>
  <dc:creator>samiam</dc:creator>
  <cp:lastModifiedBy>samiam</cp:lastModifiedBy>
  <cp:revision>496</cp:revision>
  <cp:lastPrinted>2009-02-05T17:46:00Z</cp:lastPrinted>
  <dcterms:created xsi:type="dcterms:W3CDTF">2008-12-24T07:54:00Z</dcterms:created>
  <dcterms:modified xsi:type="dcterms:W3CDTF">2009-02-05T17:46:00Z</dcterms:modified>
</cp:coreProperties>
</file>