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Toc320481114"/>
      <w:bookmarkStart w:id="5" w:name="_Ref371924773"/>
      <w:bookmarkStart w:id="6" w:name="_Ref371924703"/>
      <w:bookmarkStart w:id="7" w:name="_Ref371924702"/>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Ref528308208"/>
      <w:bookmarkStart w:id="25" w:name="_Toc528309099"/>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Ref527962450"/>
      <w:bookmarkStart w:id="56" w:name="_Toc528309109"/>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Normal"/>
        <w:rPr/>
      </w:pPr>
      <w:r>
        <w:rPr/>
      </w:r>
      <w:r>
        <w:br w:type="page"/>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PreformattedText"/>
        <w:rPr/>
      </w:pPr>
      <w:r>
        <w:rPr/>
      </w:r>
      <w:r>
        <w:br w:type="page"/>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q </w:t>
        <w:tab/>
        <w:tab/>
        <w:tab/>
        <w:t>11 p8 q32</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10384</TotalTime>
  <Application>LibreOffice/7.4.2.3$Linux_X86_64 LibreOffice_project/22949782292d40bc0751a2b0b2cf40927460a4f8</Application>
  <AppVersion>15.0000</AppVersion>
  <Pages>133</Pages>
  <Words>40323</Words>
  <Characters>196553</Characters>
  <CharactersWithSpaces>241662</CharactersWithSpaces>
  <Paragraphs>3633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dcterms:modified xsi:type="dcterms:W3CDTF">2022-11-04T23:41:56Z</dcterms:modified>
  <cp:revision>162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