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73"/>
      <w:bookmarkStart w:id="5" w:name="_Ref371924702"/>
      <w:bookmarkStart w:id="6" w:name="_Ref371924703"/>
      <w:bookmarkStart w:id="7" w:name="_Toc320481114"/>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5318"/>
      <w:bookmarkStart w:id="63" w:name="_Ref528132821"/>
      <w:bookmarkStart w:id="64" w:name="_Ref528132800"/>
      <w:bookmarkStart w:id="65" w:name="_Toc320481276"/>
      <w:bookmarkStart w:id="66" w:name="_Toc528309104"/>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Toc320481277"/>
      <w:bookmarkStart w:id="78" w:name="_Ref320531634"/>
      <w:bookmarkStart w:id="79" w:name="_Ref320531638"/>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812"/>
      <w:bookmarkStart w:id="85" w:name="_Ref527967513"/>
      <w:bookmarkStart w:id="86" w:name="_Toc528309109"/>
      <w:bookmarkStart w:id="87" w:name="_Ref527962450"/>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528309187"/>
      <w:bookmarkStart w:id="245" w:name="_Toc320481279"/>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528309193"/>
      <w:bookmarkStart w:id="326" w:name="_Toc320481294"/>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528309196"/>
      <w:bookmarkStart w:id="333" w:name="_Toc320481295"/>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320481296"/>
      <w:bookmarkStart w:id="336" w:name="_Toc528309197"/>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528309198"/>
      <w:bookmarkStart w:id="339" w:name="_Toc320481297"/>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320481298"/>
      <w:bookmarkStart w:id="342" w:name="_Toc528309199"/>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320481299"/>
      <w:bookmarkStart w:id="345" w:name="_Toc528309200"/>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528309201"/>
      <w:bookmarkStart w:id="348" w:name="_Toc320481300"/>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528309202"/>
      <w:bookmarkStart w:id="351" w:name="_Toc320481301"/>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320481302"/>
      <w:bookmarkStart w:id="354" w:name="_Toc528309203"/>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320481303"/>
      <w:bookmarkStart w:id="357" w:name="_Toc528309204"/>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528309205"/>
      <w:bookmarkStart w:id="360" w:name="_Toc320481304"/>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88" w:name="__RefHeading___Toc15946_2478585429_Copy_"/>
      <w:bookmarkEnd w:id="38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Normal"/>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 (sb)</w:t>
      </w:r>
    </w:p>
    <w:p>
      <w:pPr>
        <w:pStyle w:val="Normal"/>
        <w:numPr>
          <w:ilvl w:val="0"/>
          <w:numId w:val="20"/>
        </w:numPr>
        <w:rPr/>
      </w:pPr>
      <w:r>
        <w:rPr/>
        <w:t>Current ep</w:t>
      </w:r>
    </w:p>
    <w:p>
      <w:pPr>
        <w:pStyle w:val="Normal"/>
        <w:rPr/>
      </w:pPr>
      <w:r>
        <w:rPr/>
      </w:r>
    </w:p>
    <w:p>
      <w:pPr>
        <w:pStyle w:val="Normal"/>
        <w:rPr/>
      </w:pPr>
      <w:r>
        <w:rPr/>
      </w:r>
      <w:r>
        <w:br w:type="page"/>
      </w:r>
    </w:p>
    <w:p>
      <w:pPr>
        <w:pStyle w:val="Heading2"/>
        <w:rPr/>
      </w:pPr>
      <w:bookmarkStart w:id="389" w:name="__RefHeading___Toc15948_2478585429"/>
      <w:bookmarkStart w:id="390" w:name="_Toc528309210"/>
      <w:bookmarkStart w:id="391" w:name="_Toc320481272"/>
      <w:bookmarkEnd w:id="389"/>
      <w:r>
        <w:rPr/>
        <w:t>I</w:t>
      </w:r>
      <w:bookmarkEnd w:id="390"/>
      <w:bookmarkEnd w:id="39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w:t>
      </w:r>
      <w:r>
        <w:rPr/>
        <w:t>The current mp is replaced by the new mp, the current address is saved on stack, and the address in the pair is jumped to.</w:t>
      </w:r>
      <w:r>
        <w:rPr/>
        <w:t xml:space="preserve"> The </w:t>
      </w:r>
      <w:r>
        <w:rPr>
          <w:color w:val="000000"/>
        </w:rPr>
        <w:t>mp</w:t>
      </w:r>
      <w:r>
        <w:rPr/>
        <w:t xml:space="preserve">/ad address is removed from stack. </w:t>
      </w:r>
      <w:r>
        <w:rPr/>
        <w:t>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 xml:space="preserve">Call user procedure. The instruction contains the address of the procedure to call. </w:t>
      </w:r>
      <w:r>
        <w:rPr/>
        <w:t>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 xml:space="preserve">Call user virtual procedure/function vector. The instruction contains the address of the vector to the procedure to call. </w:t>
      </w:r>
      <w:r>
        <w:rPr/>
        <w:t>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 xml:space="preserve">Interprocedure jump. The instruction contains the </w:t>
      </w:r>
      <w:r>
        <w:rPr/>
        <w:t>display offset</w:t>
      </w:r>
      <w:r>
        <w:rPr/>
        <w:t xml:space="preserve">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 xml:space="preserve">Load local address. Expects the </w:t>
      </w:r>
      <w:r>
        <w:rPr/>
        <w:t>display offset</w:t>
      </w:r>
      <w:r>
        <w:rPr/>
        <w:t xml:space="preserve">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 xml:space="preserve">load procedure function address. Expects the </w:t>
      </w:r>
      <w:r>
        <w:rPr/>
        <w:t>offset of the display in</w:t>
      </w:r>
      <w:r>
        <w:rPr/>
        <w:t xml:space="preserve">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 xml:space="preserve">Load procedure address. The current mark pointer is loaded onto the stack, followed by the target procedure or function address. </w:t>
      </w:r>
      <w:r>
        <w:rPr/>
        <w:t xml:space="preserve">The p parameter gives the display offset of the current procedure. </w:t>
      </w:r>
      <w:r>
        <w:rPr/>
        <w:t>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w:t>
      </w:r>
      <w:r>
        <w:rPr/>
        <w:t>lvl</w:t>
      </w:r>
      <w:r>
        <w:rPr/>
        <w:t xml:space="preserve"> </w:t>
      </w:r>
      <w:r>
        <w:rPr/>
        <w:t>lcl sb</w:t>
      </w:r>
      <w:r>
        <w:rPr/>
        <w:tab/>
        <w:tab/>
        <w:t xml:space="preserve">11 p8 qn </w:t>
      </w:r>
      <w:r>
        <w:rPr/>
        <w:t>qn</w:t>
      </w:r>
    </w:p>
    <w:p>
      <w:pPr>
        <w:pStyle w:val="Normal"/>
        <w:rPr/>
      </w:pPr>
      <w:r>
        <w:rPr/>
        <w:t>Start new frame</w:t>
      </w:r>
      <w:r>
        <w:rPr/>
        <w:t xml:space="preserve">. This instruction is used </w:t>
      </w:r>
      <w:r>
        <w:rPr/>
        <w:t>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rip</w:t>
      </w:r>
      <w:r>
        <w:rPr/>
        <w:t xml:space="preserve"> </w:t>
      </w:r>
      <w:r>
        <w:rPr/>
        <w:t>off</w:t>
      </w:r>
      <w:r>
        <w:rPr/>
        <w:t xml:space="preserve"> </w:t>
        <w:tab/>
        <w:tab/>
        <w:tab/>
      </w:r>
      <w:r>
        <w:rPr/>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 xml:space="preserve">Store local. Instruction parameter p contains the </w:t>
      </w:r>
      <w:r>
        <w:rPr/>
        <w:t>offset of the display pointer to access</w:t>
      </w:r>
      <w:r>
        <w:rPr/>
        <w:t>.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2" w:name="__RefHeading___Toc15950_2478585429_Copy_"/>
      <w:bookmarkEnd w:id="392"/>
      <w:r>
        <w:rPr/>
        <w:t>Instructions by number</w:t>
      </w:r>
      <w:bookmarkStart w:id="393" w:name="_Toc528309211_Copy_1"/>
      <w:bookmarkStart w:id="394" w:name="_Toc528309211_Copy_2"/>
      <w:bookmarkEnd w:id="393"/>
      <w:bookmarkEnd w:id="39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5" w:name="__RefHeading___Toc15950_2478585429"/>
      <w:bookmarkStart w:id="396" w:name="_Toc528309211"/>
      <w:bookmarkEnd w:id="395"/>
      <w:r>
        <w:rPr/>
        <w:t>System calls</w:t>
      </w:r>
      <w:bookmarkEnd w:id="396"/>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7" w:name="__RefHeading___Toc15952_2478585429_Copy_"/>
      <w:bookmarkEnd w:id="397"/>
      <w:r>
        <w:rPr/>
        <w:t>System calls by number</w:t>
      </w:r>
      <w:bookmarkStart w:id="398" w:name="_Toc528309212_Copy_1"/>
      <w:bookmarkStart w:id="399" w:name="_Toc320481280_Copy_1"/>
      <w:bookmarkStart w:id="400" w:name="_Ref320433002_Copy_1"/>
      <w:bookmarkStart w:id="401" w:name="_Ref320433003_Copy_1"/>
      <w:bookmarkEnd w:id="398"/>
      <w:bookmarkEnd w:id="399"/>
      <w:bookmarkEnd w:id="400"/>
      <w:bookmarkEnd w:id="401"/>
    </w:p>
    <w:tbl>
      <w:tblPr>
        <w:tblW w:w="5000" w:type="pct"/>
        <w:jc w:val="left"/>
        <w:tblInd w:w="0" w:type="dxa"/>
        <w:tblLayout w:type="fixed"/>
        <w:tblCellMar>
          <w:top w:w="0" w:type="dxa"/>
          <w:left w:w="0" w:type="dxa"/>
          <w:bottom w:w="0" w:type="dxa"/>
          <w:right w:w="0" w:type="dxa"/>
        </w:tblCellMar>
      </w:tblPr>
      <w:tblGrid>
        <w:gridCol w:w="1842"/>
        <w:gridCol w:w="1845"/>
        <w:gridCol w:w="1842"/>
        <w:gridCol w:w="3688"/>
      </w:tblGrid>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45"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2" w:name="__RefHeading___Toc15952_2478585429"/>
      <w:bookmarkStart w:id="403" w:name="_Ref320433003"/>
      <w:bookmarkStart w:id="404" w:name="_Ref320433002"/>
      <w:bookmarkStart w:id="405" w:name="_Toc320481280"/>
      <w:bookmarkStart w:id="406" w:name="_Toc528309212"/>
      <w:bookmarkEnd w:id="402"/>
      <w:r>
        <w:rPr/>
        <w:t>Testing P6</w:t>
      </w:r>
      <w:bookmarkEnd w:id="403"/>
      <w:bookmarkEnd w:id="404"/>
      <w:bookmarkEnd w:id="405"/>
      <w:bookmarkEnd w:id="40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7" w:name="__RefHeading___Toc15954_2478585429"/>
      <w:bookmarkStart w:id="408" w:name="_Toc528309213"/>
      <w:bookmarkStart w:id="409" w:name="_Toc320481281"/>
      <w:bookmarkEnd w:id="407"/>
      <w:r>
        <w:rPr/>
        <w:t>Running tests</w:t>
      </w:r>
      <w:bookmarkEnd w:id="408"/>
      <w:bookmarkEnd w:id="409"/>
    </w:p>
    <w:p>
      <w:pPr>
        <w:pStyle w:val="Heading3"/>
        <w:rPr/>
      </w:pPr>
      <w:bookmarkStart w:id="410" w:name="__RefHeading___Toc15956_2478585429"/>
      <w:bookmarkStart w:id="411" w:name="_Toc528309214"/>
      <w:bookmarkStart w:id="412" w:name="_Toc320481282"/>
      <w:bookmarkEnd w:id="410"/>
      <w:r>
        <w:rPr/>
        <w:t>testprog</w:t>
      </w:r>
      <w:bookmarkEnd w:id="411"/>
      <w:bookmarkEnd w:id="412"/>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3" w:name="__RefHeading___Toc15958_2478585429"/>
      <w:bookmarkStart w:id="414" w:name="_Toc320481283"/>
      <w:bookmarkStart w:id="415" w:name="_Toc528309215"/>
      <w:bookmarkEnd w:id="413"/>
      <w:r>
        <w:rPr/>
        <w:t>Other tests</w:t>
      </w:r>
      <w:bookmarkEnd w:id="414"/>
      <w:bookmarkEnd w:id="415"/>
    </w:p>
    <w:p>
      <w:pPr>
        <w:pStyle w:val="Normal"/>
        <w:rPr/>
      </w:pPr>
      <w:r>
        <w:rPr/>
        <w:t>Not all test programs work well with the testprog script. Examples are “pascals”, and the self compile. For these programs a special test script is provided.</w:t>
      </w:r>
    </w:p>
    <w:p>
      <w:pPr>
        <w:pStyle w:val="Heading3"/>
        <w:rPr/>
      </w:pPr>
      <w:bookmarkStart w:id="416" w:name="__RefHeading___Toc15960_2478585429"/>
      <w:bookmarkStart w:id="417" w:name="_Toc320481284"/>
      <w:bookmarkStart w:id="418" w:name="_Toc528309216"/>
      <w:bookmarkEnd w:id="416"/>
      <w:r>
        <w:rPr/>
        <w:t>Regression test</w:t>
      </w:r>
      <w:bookmarkEnd w:id="417"/>
      <w:bookmarkEnd w:id="418"/>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9" w:name="__RefHeading___Toc15962_2478585429"/>
      <w:bookmarkStart w:id="420" w:name="_Toc528309217"/>
      <w:bookmarkStart w:id="421" w:name="_Toc320481285"/>
      <w:bookmarkEnd w:id="419"/>
      <w:r>
        <w:rPr/>
        <w:t>Test types</w:t>
      </w:r>
      <w:bookmarkEnd w:id="420"/>
      <w:bookmarkEnd w:id="42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2" w:name="__RefHeading___Toc15964_2478585429"/>
      <w:bookmarkStart w:id="423" w:name="_Toc528309218"/>
      <w:bookmarkStart w:id="424" w:name="_Toc320481286"/>
      <w:bookmarkEnd w:id="422"/>
      <w:r>
        <w:rPr/>
        <w:t>The Pascal acceptance test</w:t>
      </w:r>
      <w:bookmarkEnd w:id="423"/>
      <w:bookmarkEnd w:id="42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5" w:name="__RefHeading___Toc15966_2478585429"/>
      <w:bookmarkStart w:id="426" w:name="_Toc528309219"/>
      <w:bookmarkStart w:id="427" w:name="_Toc320481287"/>
      <w:bookmarkEnd w:id="425"/>
      <w:r>
        <w:rPr/>
        <w:t>The Pascal rejection test</w:t>
      </w:r>
      <w:bookmarkEnd w:id="426"/>
      <w:bookmarkEnd w:id="42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28" w:name="__RefHeading___Toc15968_2478585429"/>
      <w:bookmarkStart w:id="429" w:name="_Toc320481288"/>
      <w:bookmarkStart w:id="430" w:name="_Toc528309220"/>
      <w:bookmarkEnd w:id="428"/>
      <w:r>
        <w:rPr/>
        <w:t>List of tests</w:t>
      </w:r>
      <w:bookmarkEnd w:id="429"/>
      <w:bookmarkEnd w:id="430"/>
    </w:p>
    <w:p>
      <w:pPr>
        <w:pStyle w:val="Heading4"/>
        <w:rPr/>
      </w:pPr>
      <w:bookmarkStart w:id="431" w:name="__RefHeading___Toc15970_2478585429"/>
      <w:bookmarkStart w:id="432" w:name="_Toc528309221"/>
      <w:bookmarkEnd w:id="431"/>
      <w:r>
        <w:rPr/>
        <w:t>Class 1: Syntatic errors</w:t>
      </w:r>
      <w:bookmarkEnd w:id="432"/>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3" w:name="__RefHeading___Toc15972_2478585429"/>
      <w:bookmarkStart w:id="434" w:name="_Toc528309222"/>
      <w:bookmarkEnd w:id="433"/>
      <w:r>
        <w:rPr/>
        <w:t>Class 2: Semantic errors</w:t>
      </w:r>
      <w:bookmarkEnd w:id="434"/>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5" w:name="__RefHeading___Toc15974_2478585429"/>
      <w:bookmarkStart w:id="436" w:name="_Toc528309223"/>
      <w:bookmarkEnd w:id="435"/>
      <w:r>
        <w:rPr/>
        <w:t>Class 3: Advanced error checking</w:t>
      </w:r>
      <w:bookmarkEnd w:id="436"/>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7" w:name="__RefHeading___Toc15976_2478585429"/>
      <w:bookmarkStart w:id="438" w:name="_Toc528309224"/>
      <w:bookmarkEnd w:id="437"/>
      <w:r>
        <w:rPr/>
        <w:t>Class 4: Field checks</w:t>
      </w:r>
      <w:bookmarkEnd w:id="438"/>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9" w:name="__RefHeading___Toc15978_2478585429"/>
      <w:bookmarkStart w:id="440" w:name="_Toc528309225"/>
      <w:bookmarkEnd w:id="439"/>
      <w:r>
        <w:rPr/>
        <w:t>Running the PRT and interpreting the results</w:t>
      </w:r>
      <w:bookmarkEnd w:id="440"/>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1" w:name="__RefHeading___Toc15980_2478585429"/>
      <w:bookmarkStart w:id="442" w:name="_Toc528309226"/>
      <w:bookmarkEnd w:id="441"/>
      <w:r>
        <w:rPr/>
        <w:t>List of tests with no compile or runtime error.</w:t>
      </w:r>
      <w:bookmarkEnd w:id="44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3" w:name="__RefHeading___Toc15982_2478585429"/>
      <w:bookmarkStart w:id="444" w:name="_Toc528309227"/>
      <w:bookmarkEnd w:id="443"/>
      <w:r>
        <w:rPr/>
        <w:t>List of differences between compiler output and “gold” standard outputs.</w:t>
      </w:r>
      <w:bookmarkEnd w:id="44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5" w:name="__RefHeading___Toc15984_2478585429"/>
      <w:bookmarkStart w:id="446" w:name="_Toc528309228"/>
      <w:bookmarkEnd w:id="445"/>
      <w:r>
        <w:rPr/>
        <w:t>List of differences between runtime output and “gold” standard outputs.</w:t>
      </w:r>
      <w:bookmarkEnd w:id="44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7" w:name="__RefHeading___Toc15986_2478585429"/>
      <w:bookmarkStart w:id="448" w:name="_Toc528309229"/>
      <w:bookmarkEnd w:id="447"/>
      <w:r>
        <w:rPr/>
        <w:t>Collected compiler listings and runtime output of all tests.</w:t>
      </w:r>
      <w:bookmarkEnd w:id="44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9" w:name="__RefHeading___Toc15988_2478585429"/>
      <w:bookmarkStart w:id="450" w:name="_Toc528309230"/>
      <w:bookmarkEnd w:id="449"/>
      <w:r>
        <w:rPr/>
        <w:t>Overall interpretation of PRT results</w:t>
      </w:r>
      <w:bookmarkEnd w:id="45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1" w:name="__RefHeading___Toc15990_2478585429"/>
      <w:bookmarkStart w:id="452" w:name="_Toc528309231"/>
      <w:bookmarkStart w:id="453" w:name="_Toc320481289"/>
      <w:bookmarkEnd w:id="451"/>
      <w:r>
        <w:rPr/>
        <w:t>Sample program tests</w:t>
      </w:r>
      <w:bookmarkEnd w:id="452"/>
      <w:bookmarkEnd w:id="453"/>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4" w:name="__RefHeading___Toc15992_2478585429"/>
      <w:bookmarkStart w:id="455" w:name="_Toc528309232"/>
      <w:bookmarkEnd w:id="454"/>
      <w:r>
        <w:rPr/>
        <w:t>Previous Pascal-P versions test</w:t>
      </w:r>
      <w:bookmarkEnd w:id="455"/>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6" w:name="__RefHeading___Toc15994_2478585429"/>
      <w:bookmarkStart w:id="457" w:name="_Toc528309233"/>
      <w:bookmarkEnd w:id="456"/>
      <w:r>
        <w:rPr/>
        <w:t>Compile and run Pascal-P2</w:t>
      </w:r>
      <w:bookmarkEnd w:id="457"/>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58" w:name="__RefHeading___Toc15996_2478585429"/>
      <w:bookmarkStart w:id="459" w:name="_Toc528309234"/>
      <w:bookmarkEnd w:id="458"/>
      <w:r>
        <w:rPr/>
        <w:t>Compile and run Pascal-P4</w:t>
      </w:r>
      <w:bookmarkEnd w:id="459"/>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0" w:name="__RefHeading___Toc15998_2478585429"/>
      <w:bookmarkStart w:id="461" w:name="_Toc528309235"/>
      <w:bookmarkStart w:id="462" w:name="_Toc320481290"/>
      <w:bookmarkEnd w:id="460"/>
      <w:r>
        <w:rPr/>
        <w:t>Self compile</w:t>
      </w:r>
      <w:bookmarkEnd w:id="461"/>
      <w:bookmarkEnd w:id="462"/>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3" w:name="__RefHeading___Toc16000_2478585429"/>
      <w:bookmarkStart w:id="464" w:name="_Toc528309236"/>
      <w:bookmarkStart w:id="465" w:name="_Toc320481291"/>
      <w:bookmarkEnd w:id="463"/>
      <w:r>
        <w:rPr/>
        <w:t>pcom</w:t>
      </w:r>
      <w:bookmarkEnd w:id="464"/>
      <w:bookmarkEnd w:id="465"/>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6" w:name="__RefHeading___Toc16002_2478585429"/>
      <w:bookmarkStart w:id="467" w:name="_Toc528309237"/>
      <w:bookmarkEnd w:id="466"/>
      <w:r>
        <w:rPr/>
        <w:t>Changes required</w:t>
      </w:r>
      <w:bookmarkEnd w:id="46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68" w:name="__RefHeading___Toc16004_2478585429"/>
      <w:bookmarkStart w:id="469" w:name="_Toc528309238"/>
      <w:bookmarkStart w:id="470" w:name="_Toc320481292"/>
      <w:bookmarkEnd w:id="468"/>
      <w:r>
        <w:rPr/>
        <w:t>pint</w:t>
      </w:r>
      <w:bookmarkEnd w:id="469"/>
      <w:bookmarkEnd w:id="470"/>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1" w:name="__RefHeading___Toc15534_2478585429"/>
      <w:bookmarkStart w:id="472" w:name="_Toc528309083"/>
      <w:bookmarkEnd w:id="471"/>
      <w:r>
        <w:rPr/>
        <w:t>Licensing information</w:t>
      </w:r>
      <w:bookmarkEnd w:id="472"/>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158</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159</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August 29, 2014</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20757</TotalTime>
  <Application>LibreOffice/7.5.1.2$Linux_X86_64 LibreOffice_project/81bce3cd17f5e01886721863a4fa0d99f91033a6</Application>
  <AppVersion>15.0000</AppVersion>
  <Pages>159</Pages>
  <Words>46531</Words>
  <Characters>227185</Characters>
  <CharactersWithSpaces>277487</CharactersWithSpaces>
  <Paragraphs>4662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2023-03-14T00:03:04Z</dcterms:modified>
  <cp:revision>309</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