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Ref371924702"/>
      <w:bookmarkStart w:id="4" w:name="_Ref371924703"/>
      <w:bookmarkStart w:id="5" w:name="_Ref371924773"/>
      <w:bookmarkStart w:id="6" w:name="_Toc320481114"/>
      <w:bookmarkStart w:id="7" w:name="_Ref371924699"/>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Ref527945403"/>
      <w:bookmarkStart w:id="21" w:name="_Toc528309098"/>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Toc528309099"/>
      <w:bookmarkStart w:id="24" w:name="_Ref528308208"/>
      <w:bookmarkStart w:id="25" w:name="_Ref528308190"/>
      <w:bookmarkStart w:id="26" w:name="_Ref397024435"/>
      <w:bookmarkStart w:id="27" w:name="_Ref397024475"/>
      <w:bookmarkStart w:id="28" w:name="_Ref397024453"/>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Toc320481274"/>
      <w:bookmarkStart w:id="33" w:name="_Ref320508786"/>
      <w:bookmarkStart w:id="34" w:name="_Ref320508793"/>
      <w:bookmarkStart w:id="35" w:name="_Ref320508875"/>
      <w:bookmarkStart w:id="36" w:name="_Ref320508880"/>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320481276"/>
      <w:bookmarkStart w:id="41" w:name="_Ref528132800"/>
      <w:bookmarkStart w:id="42" w:name="_Ref528132821"/>
      <w:bookmarkStart w:id="43" w:name="_Ref528135318"/>
      <w:bookmarkStart w:id="44" w:name="_Toc528309104"/>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528309106"/>
      <w:bookmarkStart w:id="47" w:name="_Toc320481275"/>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320481277"/>
      <w:bookmarkStart w:id="49" w:name="_Ref320531634"/>
      <w:bookmarkStart w:id="50" w:name="_Ref320531638"/>
      <w:bookmarkStart w:id="51" w:name="_Toc52830910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528309108"/>
      <w:bookmarkStart w:id="53" w:name="_Toc32048127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812"/>
      <w:bookmarkStart w:id="55" w:name="_Toc528309109"/>
      <w:bookmarkStart w:id="56" w:name="_Ref527962450"/>
      <w:bookmarkStart w:id="57" w:name="_Ref527967513"/>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Ref528273764"/>
      <w:bookmarkStart w:id="61" w:name="_Toc528309112"/>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320481279"/>
      <w:bookmarkStart w:id="137" w:name="_Toc528309187"/>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320481294"/>
      <w:bookmarkStart w:id="146" w:name="_Toc528309193"/>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528309196"/>
      <w:bookmarkStart w:id="150" w:name="_Toc320481295"/>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320481296"/>
      <w:bookmarkStart w:id="152" w:name="_Toc528309197"/>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320481297"/>
      <w:bookmarkStart w:id="154" w:name="_Toc528309198"/>
      <w:r>
        <w:rPr/>
        <w:t>Directory: mac_X86</w:t>
      </w:r>
      <w:bookmarkEnd w:id="153"/>
      <w:bookmarkEnd w:id="154"/>
    </w:p>
    <w:p>
      <w:pPr>
        <w:pStyle w:val="Normal"/>
        <w:ind w:left="2160" w:hanging="2160"/>
        <w:rPr/>
      </w:pPr>
      <w:r>
        <w:rPr/>
        <w:t>A placeholder for Mac OS X binaries.</w:t>
      </w:r>
    </w:p>
    <w:p>
      <w:pPr>
        <w:pStyle w:val="Heading2"/>
        <w:rPr/>
      </w:pPr>
      <w:bookmarkStart w:id="155" w:name="_Toc320481298"/>
      <w:bookmarkStart w:id="156" w:name="_Toc528309199"/>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320481299"/>
      <w:bookmarkStart w:id="158" w:name="_Toc528309200"/>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320481300"/>
      <w:bookmarkStart w:id="160" w:name="_Toc528309201"/>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320481301"/>
      <w:bookmarkStart w:id="162" w:name="_Toc528309202"/>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320481302"/>
      <w:bookmarkStart w:id="164" w:name="_Toc528309203"/>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320481303"/>
      <w:bookmarkStart w:id="166" w:name="_Toc528309204"/>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320481304"/>
      <w:bookmarkStart w:id="168" w:name="_Toc528309205"/>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Pascal-P5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175" w:name="_Toc320481272"/>
      <w:bookmarkStart w:id="176" w:name="_Toc528309210"/>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w:t>
        <w:tab/>
        <w:tab/>
        <w:tab/>
        <w:t>210</w:t>
      </w:r>
    </w:p>
    <w:p>
      <w:pPr>
        <w:pStyle w:val="NoSpacing"/>
        <w:rPr>
          <w:color w:val="000000"/>
        </w:rPr>
      </w:pPr>
      <w:r>
        <w:rPr>
          <w:color w:val="000000"/>
        </w:rPr>
      </w:r>
    </w:p>
    <w:p>
      <w:pPr>
        <w:pStyle w:val="NoSpacing"/>
        <w:rPr/>
      </w:pPr>
      <w:r>
        <w:rPr>
          <w:color w:val="000000"/>
        </w:rPr>
        <w:t>???</w:t>
      </w:r>
      <w:r>
        <w:rPr/>
        <w:tab/>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w:t>
        <w:tab/>
        <w:tab/>
        <w:tab/>
        <w:t>207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cal</w:t>
        <w:tab/>
        <w:tab/>
        <w:tab/>
        <w:t>21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ccs</w:t>
        <w:tab/>
        <w:tab/>
        <w:tab/>
        <w:t>223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t>boolean tagval</w:t>
        <w:tab/>
        <w:tab/>
        <w:t>boolean tagval</w:t>
      </w:r>
    </w:p>
    <w:p>
      <w:pPr>
        <w:pStyle w:val="NoSpacing"/>
        <w:rPr/>
      </w:pPr>
      <w:r>
        <w:rPr>
          <w:color w:val="000000"/>
        </w:rPr>
        <w:t>ckvc</w:t>
      </w:r>
      <w:r>
        <w:rPr/>
        <w:t xml:space="preserve"> val</w:t>
        <w:tab/>
        <w:tab/>
        <w:t>180 q32</w:t>
        <w:tab/>
        <w:tab/>
        <w:t>boolean tagval</w:t>
        <w:tab/>
        <w:tab/>
        <w:t>boolean tagval</w:t>
      </w:r>
    </w:p>
    <w:p>
      <w:pPr>
        <w:pStyle w:val="Normal"/>
        <w:spacing w:before="0" w:after="0"/>
        <w:rPr/>
      </w:pPr>
      <w:r>
        <w:rPr>
          <w:color w:val="000000"/>
        </w:rPr>
        <w:t>ckvi val</w:t>
        <w:tab/>
        <w:tab/>
        <w:tab/>
        <w:t>175 q32</w:t>
        <w:tab/>
        <w:tab/>
        <w:t>boolean tagval</w:t>
        <w:tab/>
        <w:tab/>
        <w:t>boolean tagval</w:t>
      </w:r>
    </w:p>
    <w:p>
      <w:pPr>
        <w:pStyle w:val="Normal"/>
        <w:rPr/>
      </w:pPr>
      <w:r>
        <w:rPr>
          <w:color w:val="000000"/>
        </w:rPr>
        <w:t>ckvx</w:t>
      </w:r>
      <w:r>
        <w:rPr/>
        <w:t xml:space="preserve"> val</w:t>
        <w:tab/>
        <w:tab/>
        <w:t>203 q32</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w:t>
        <w:tab/>
        <w:tab/>
        <w:tab/>
        <w:t>239</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cpr</w:t>
        <w:tab/>
        <w:tab/>
        <w:tab/>
        <w:t>240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q32 q32 q32</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q32</w:t>
      </w:r>
    </w:p>
    <w:p>
      <w:pPr>
        <w:pStyle w:val="Normal"/>
        <w:rPr/>
      </w:pPr>
      <w:r>
        <w:rPr/>
        <w:t>Call user virtual procedure.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specified location is then jumped to.</w:t>
      </w:r>
    </w:p>
    <w:p>
      <w:pPr>
        <w:pStyle w:val="Normal"/>
        <w:rPr/>
      </w:pPr>
      <w:r>
        <w:rPr/>
      </w:r>
      <w:r>
        <w:br w:type="page"/>
      </w:r>
    </w:p>
    <w:p>
      <w:pPr>
        <w:pStyle w:val="Tableheader1"/>
        <w:rPr/>
      </w:pPr>
      <w:r>
        <w:rPr/>
        <w:t>Instruction</w:t>
        <w:tab/>
        <w:tab/>
        <w:t xml:space="preserve">Opcode </w:t>
        <w:tab/>
        <w:tab/>
        <w:t>Stack in</w:t>
        <w:tab/>
        <w:tab/>
        <w:t>Stack out</w:t>
      </w:r>
    </w:p>
    <w:p>
      <w:pPr>
        <w:pStyle w:val="Normal"/>
        <w:spacing w:before="0" w:after="0"/>
        <w:rPr/>
      </w:pPr>
      <w:r>
        <w:rPr>
          <w:color w:val="000000"/>
        </w:rPr>
        <w:t>cvbi off size lvn</w:t>
        <w:tab/>
        <w:tab/>
        <w:t>100 q32 q32 q32</w:t>
        <w:tab/>
        <w:t>tagval tagaddr</w:t>
        <w:tab/>
        <w:tab/>
        <w:t>tagval tagaddr</w:t>
      </w:r>
    </w:p>
    <w:p>
      <w:pPr>
        <w:pStyle w:val="Normal"/>
        <w:spacing w:before="0" w:after="0"/>
        <w:rPr/>
      </w:pPr>
      <w:r>
        <w:rPr>
          <w:color w:val="000000"/>
        </w:rPr>
        <w:t>cvbx off size lvn</w:t>
        <w:tab/>
        <w:t>100 q32 q32 q32</w:t>
        <w:tab/>
        <w:t>tagval tagaddr</w:t>
        <w:tab/>
        <w:tab/>
        <w:t>tagval tagaddr</w:t>
      </w:r>
    </w:p>
    <w:p>
      <w:pPr>
        <w:pStyle w:val="Normal"/>
        <w:spacing w:before="0" w:after="0"/>
        <w:rPr/>
      </w:pPr>
      <w:r>
        <w:rPr>
          <w:color w:val="000000"/>
        </w:rPr>
        <w:t>cvbb off size lvn</w:t>
        <w:tab/>
        <w:t>100 q32 q32 q32</w:t>
        <w:tab/>
        <w:t>tagval tagaddr</w:t>
        <w:tab/>
        <w:tab/>
        <w:t>tagval tagaddr</w:t>
      </w:r>
    </w:p>
    <w:p>
      <w:pPr>
        <w:pStyle w:val="Normal"/>
        <w:rPr/>
      </w:pPr>
      <w:r>
        <w:rPr>
          <w:color w:val="000000"/>
        </w:rPr>
        <w:t>cvbc</w:t>
      </w:r>
      <w:r>
        <w:rPr/>
        <w:t xml:space="preserve"> off size lvn</w:t>
        <w:tab/>
        <w:t>100 q32 q32 q32</w:t>
        <w:tab/>
      </w:r>
      <w:r>
        <w:rPr>
          <w:color w:val="000000"/>
        </w:rPr>
        <w:t>tagval tagaddr</w:t>
      </w:r>
      <w:r>
        <w:rPr/>
        <w:tab/>
        <w:tab/>
      </w:r>
      <w:r>
        <w:rPr>
          <w:color w:val="000000"/>
        </w:rPr>
        <w:t>tagval tagaddr</w:t>
      </w:r>
    </w:p>
    <w:p>
      <w:pPr>
        <w:pStyle w:val="Normal"/>
        <w:rPr/>
      </w:pPr>
      <w:r>
        <w:rPr/>
        <w:t>Check change to tagfields in variable referenced variant. 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Opcode</w:t>
        <w:tab/>
        <w:t>Stack in</w:t>
        <w:tab/>
        <w:tab/>
        <w:t>Stack out</w:t>
      </w:r>
    </w:p>
    <w:p>
      <w:pPr>
        <w:pStyle w:val="NoSpacing"/>
        <w:rPr/>
      </w:pPr>
      <w:r>
        <w:rPr>
          <w:color w:val="000000"/>
        </w:rPr>
        <w:t>cxc</w:t>
        <w:tab/>
        <w:tab/>
        <w:tab/>
        <w:t>212</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cxs</w:t>
        <w:tab/>
        <w:tab/>
        <w:tab/>
        <w:t>211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t>decx cnt</w:t>
        <w:tab/>
        <w:tab/>
        <w:t>202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Opcode</w:t>
        <w:tab/>
        <w:t>Stack in</w:t>
        <w:tab/>
        <w:tab/>
        <w:t>Stack out</w:t>
      </w:r>
    </w:p>
    <w:p>
      <w:pPr>
        <w:pStyle w:val="NoSpacing"/>
        <w:rPr/>
      </w:pPr>
      <w:r>
        <w:rPr>
          <w:color w:val="000000"/>
        </w:rPr>
        <w:t>ede</w:t>
        <w:tab/>
        <w:tab/>
        <w:tab/>
        <w:t>208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equv</w:t>
        <w:tab/>
        <w:tab/>
        <w:tab/>
        <w:t>215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geqv</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NoSpacing"/>
        <w:rPr/>
      </w:pPr>
      <w:r>
        <w:rPr/>
      </w:r>
    </w:p>
    <w:p>
      <w:pPr>
        <w:pStyle w:val="Tableheader1"/>
        <w:rPr/>
      </w:pPr>
      <w:r>
        <w:rPr/>
        <w:t>Instruction</w:t>
        <w:tab/>
        <w:tab/>
        <w:t>Opcode</w:t>
        <w:tab/>
        <w:t>Stack in</w:t>
        <w:tab/>
        <w:tab/>
        <w:t>Stack out</w:t>
      </w:r>
    </w:p>
    <w:p>
      <w:pPr>
        <w:pStyle w:val="NoSpacing"/>
        <w:rPr/>
      </w:pPr>
      <w:r>
        <w:rPr>
          <w:color w:val="000000"/>
        </w:rPr>
        <w:t>gtrv</w:t>
        <w:tab/>
        <w:tab/>
        <w:tab/>
        <w:t>218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t>incx cnt</w:t>
        <w:tab/>
        <w:tab/>
        <w:tab/>
        <w:t>201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t>indx off</w:t>
        <w:tab/>
        <w:tab/>
        <w:tab/>
        <w:t>198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q32 q32</w:t>
        <w:tab/>
        <w:t>newtagval tagaddr</w:t>
        <w:tab/>
        <w:t>newtagval tagaddr</w:t>
      </w:r>
    </w:p>
    <w:p>
      <w:pPr>
        <w:pStyle w:val="Normal"/>
        <w:spacing w:before="0" w:after="0"/>
        <w:rPr/>
      </w:pPr>
      <w:r>
        <w:rPr>
          <w:color w:val="000000"/>
        </w:rPr>
        <w:t>ivtx off size lvt</w:t>
        <w:tab/>
        <w:tab/>
        <w:t>101 q32 q32</w:t>
        <w:tab/>
        <w:t>newtagval tagaddr</w:t>
        <w:tab/>
        <w:t>newtagval tagaddr</w:t>
      </w:r>
    </w:p>
    <w:p>
      <w:pPr>
        <w:pStyle w:val="Normal"/>
        <w:spacing w:before="0" w:after="0"/>
        <w:rPr/>
      </w:pPr>
      <w:r>
        <w:rPr>
          <w:color w:val="000000"/>
        </w:rPr>
        <w:t xml:space="preserve">ivtb off size lvt </w:t>
        <w:tab/>
        <w:tab/>
        <w:t>102 q32 q32</w:t>
        <w:tab/>
        <w:t>newtagval tagaddr</w:t>
        <w:tab/>
        <w:t>newtagval tagaddr</w:t>
      </w:r>
    </w:p>
    <w:p>
      <w:pPr>
        <w:pStyle w:val="Normal"/>
        <w:spacing w:before="0" w:after="0"/>
        <w:rPr/>
      </w:pPr>
      <w:r>
        <w:rPr>
          <w:color w:val="000000"/>
        </w:rPr>
        <w:t>ivtc</w:t>
      </w:r>
      <w:r>
        <w:rPr/>
        <w:t xml:space="preserve"> off size lvt </w:t>
        <w:tab/>
        <w:tab/>
        <w:t>111 q32 q32</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Opcode</w:t>
        <w:tab/>
        <w:t>Stack in</w:t>
        <w:tab/>
        <w:tab/>
        <w:t>Stack out</w:t>
      </w:r>
    </w:p>
    <w:p>
      <w:pPr>
        <w:pStyle w:val="NoSpacing"/>
        <w:rPr/>
      </w:pPr>
      <w:r>
        <w:rPr>
          <w:color w:val="000000"/>
        </w:rPr>
        <w:t>ldp</w:t>
        <w:tab/>
        <w:tab/>
        <w:tab/>
        <w:t>225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lft</w:t>
        <w:tab/>
        <w:tab/>
        <w:tab/>
        <w:t>213</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w:t>
        <w:tab/>
        <w:tab/>
        <w:tab/>
        <w:t>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PreformattedText"/>
        <w:rPr/>
      </w:pPr>
      <w:r>
        <w:rPr/>
      </w:r>
      <w:r>
        <w:br w:type="page"/>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lsa</w:t>
        <w:tab/>
        <w:tab/>
        <w:tab/>
        <w:t>241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ltcb</w:t>
        <w:tab/>
        <w:tab/>
        <w:tab/>
        <w:t>231</w:t>
      </w:r>
    </w:p>
    <w:p>
      <w:pPr>
        <w:pStyle w:val="NoSpacing"/>
        <w:rPr/>
      </w:pPr>
      <w:r>
        <w:rPr>
          <w:color w:val="000000"/>
        </w:rPr>
        <w:t>ltcc</w:t>
        <w:tab/>
        <w:tab/>
        <w:tab/>
        <w:t>232</w:t>
      </w:r>
    </w:p>
    <w:p>
      <w:pPr>
        <w:pStyle w:val="NoSpacing"/>
        <w:rPr/>
      </w:pPr>
      <w:r>
        <w:rPr>
          <w:color w:val="000000"/>
        </w:rPr>
        <w:t>ltci</w:t>
        <w:tab/>
        <w:tab/>
        <w:tab/>
        <w:t>228</w:t>
      </w:r>
    </w:p>
    <w:p>
      <w:pPr>
        <w:pStyle w:val="NoSpacing"/>
        <w:rPr/>
      </w:pPr>
      <w:r>
        <w:rPr>
          <w:color w:val="000000"/>
        </w:rPr>
        <w:t>ltcr</w:t>
        <w:tab/>
        <w:tab/>
        <w:tab/>
        <w:t>229</w:t>
      </w:r>
    </w:p>
    <w:p>
      <w:pPr>
        <w:pStyle w:val="NoSpacing"/>
        <w:rPr/>
      </w:pPr>
      <w:r>
        <w:rPr>
          <w:color w:val="000000"/>
        </w:rPr>
        <w:t>ltcs</w:t>
        <w:tab/>
        <w:tab/>
        <w:tab/>
        <w:t>230</w:t>
      </w:r>
    </w:p>
    <w:p>
      <w:pPr>
        <w:pStyle w:val="NoSpacing"/>
        <w:rPr/>
      </w:pPr>
      <w:r>
        <w:rPr>
          <w:color w:val="000000"/>
        </w:rPr>
        <w:t>ltcx</w:t>
        <w:tab/>
        <w:tab/>
        <w:tab/>
        <w:t>233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lto</w:t>
        <w:tab/>
        <w:tab/>
        <w:tab/>
        <w:t>214</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max</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mst p </w:t>
      </w:r>
      <w:r>
        <w:rPr/>
        <w:t>q</w:t>
      </w:r>
      <w:r>
        <w:rPr/>
        <w:t xml:space="preserve"> </w:t>
        <w:tab/>
        <w:tab/>
        <w:tab/>
        <w:t xml:space="preserve">11 p8 </w:t>
      </w:r>
      <w:r>
        <w:rPr/>
        <w:t>q32</w:t>
      </w:r>
    </w:p>
    <w:p>
      <w:pPr>
        <w:pStyle w:val="Normal"/>
        <w:rPr/>
      </w:pPr>
      <w:r>
        <w:rPr/>
        <w:t xml:space="preserve">Mark stack. This instruction is used before parameters are loaded in expectation of a user procedure call. The p parameter in the instruction contains the level of the calling procedure minus the level of the called procedure and is used to establish the static links in the mark. </w:t>
      </w:r>
      <w:r>
        <w:rPr/>
        <w:t>The q parameter is the size of the function result</w:t>
      </w:r>
      <w:r>
        <w:rPr/>
        <w: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neqv</w:t>
        <w:tab/>
        <w:tab/>
        <w:tab/>
        <w:t>216</w:t>
      </w:r>
    </w:p>
    <w:p>
      <w:pPr>
        <w:pStyle w:val="NoSpacing"/>
        <w:rPr>
          <w:color w:val="000000"/>
        </w:rPr>
      </w:pPr>
      <w:r>
        <w:rPr>
          <w:color w:val="000000"/>
        </w:rPr>
      </w:r>
    </w:p>
    <w:p>
      <w:pPr>
        <w:pStyle w:val="NoSpacing"/>
        <w:rPr/>
      </w:pPr>
      <w:r>
        <w:rPr>
          <w:color w:val="000000"/>
        </w:rPr>
        <w:t>???</w:t>
      </w:r>
      <w:r>
        <w:br w:type="page"/>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Opcode</w:t>
        <w:tab/>
        <w:t>Stack in</w:t>
        <w:tab/>
        <w:tab/>
        <w:t>Stack out</w:t>
      </w:r>
    </w:p>
    <w:p>
      <w:pPr>
        <w:pStyle w:val="NoSpacing"/>
        <w:rPr/>
      </w:pPr>
      <w:r>
        <w:rPr>
          <w:color w:val="000000"/>
        </w:rPr>
        <w:t>ret</w:t>
        <w:tab/>
        <w:tab/>
        <w:tab/>
        <w:t>22</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t>srox off</w:t>
        <w:tab/>
        <w:tab/>
        <w:tab/>
        <w:t>196 q32</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NoSpacing"/>
        <w:rPr/>
      </w:pPr>
      <w:r>
        <w:rPr/>
      </w:r>
    </w:p>
    <w:p>
      <w:pPr>
        <w:pStyle w:val="Tableheader1"/>
        <w:rPr/>
      </w:pPr>
      <w:r>
        <w:rPr/>
        <w:t>Instruction</w:t>
        <w:tab/>
        <w:tab/>
        <w:t xml:space="preserve">Opcode </w:t>
        <w:tab/>
        <w:t>Stack in</w:t>
        <w:tab/>
        <w:tab/>
        <w:t>Stack out</w:t>
      </w:r>
    </w:p>
    <w:p>
      <w:pPr>
        <w:pStyle w:val="Normal"/>
        <w:rPr/>
      </w:pPr>
      <w:r>
        <w:rPr/>
        <w:t xml:space="preserve">suv </w:t>
        <w:tab/>
        <w:tab/>
        <w:tab/>
        <w:t>91</w:t>
      </w:r>
    </w:p>
    <w:p>
      <w:pPr>
        <w:pStyle w:val="Normal"/>
        <w:rPr/>
      </w:pPr>
      <w:r>
        <w:rPr/>
        <w:t>???</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q32</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q32</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vdp</w:t>
        <w:tab/>
        <w:tab/>
        <w:tab/>
        <w:t>221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vin</w:t>
        <w:tab/>
        <w:tab/>
        <w:tab/>
        <w:t>226</w:t>
      </w:r>
    </w:p>
    <w:p>
      <w:pPr>
        <w:pStyle w:val="Normal"/>
        <w:rPr/>
      </w:pPr>
      <w:r>
        <w:rPr/>
        <w:t>Vector initialize dynamic. [??? fill me in]</w:t>
      </w:r>
    </w:p>
    <w:p>
      <w:pPr>
        <w:pStyle w:val="Tableheader1"/>
        <w:rPr/>
      </w:pPr>
      <w:r>
        <w:rPr/>
        <w:t>Instruction</w:t>
        <w:tab/>
        <w:tab/>
        <w:t xml:space="preserve">Opcode </w:t>
        <w:tab/>
        <w:t>Stack in</w:t>
        <w:tab/>
        <w:tab/>
        <w:t>Stack out</w:t>
      </w:r>
    </w:p>
    <w:p>
      <w:pPr>
        <w:pStyle w:val="Normal"/>
        <w:rPr/>
      </w:pPr>
      <w:r>
        <w:rPr/>
        <w:t>vip</w:t>
        <w:tab/>
        <w:tab/>
        <w:tab/>
        <w:t>133</w:t>
      </w:r>
    </w:p>
    <w:p>
      <w:pPr>
        <w:pStyle w:val="Normal"/>
        <w:rPr/>
      </w:pPr>
      <w:r>
        <w:rPr/>
        <w:t>Vector initialize pointer. [??? fill me in]</w:t>
      </w:r>
    </w:p>
    <w:p>
      <w:pPr>
        <w:pStyle w:val="Tableheader1"/>
        <w:rPr/>
      </w:pPr>
      <w:r>
        <w:rPr/>
        <w:t>Instruction</w:t>
        <w:tab/>
        <w:tab/>
        <w:t xml:space="preserve">Opcode </w:t>
        <w:tab/>
        <w:t>Stack in</w:t>
        <w:tab/>
        <w:tab/>
        <w:t>Stack out</w:t>
      </w:r>
    </w:p>
    <w:p>
      <w:pPr>
        <w:pStyle w:val="Normal"/>
        <w:rPr/>
      </w:pPr>
      <w:r>
        <w:rPr/>
        <w:t>vis</w:t>
        <w:tab/>
        <w:tab/>
        <w:tab/>
        <w:t>122</w:t>
      </w:r>
    </w:p>
    <w:p>
      <w:pPr>
        <w:pStyle w:val="Normal"/>
        <w:rPr/>
      </w:pPr>
      <w:r>
        <w:rPr/>
        <w:t>Vector initialize stack. [??? fill me in]</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r>
    </w:p>
    <w:p>
      <w:pPr>
        <w:pStyle w:val="NoSpacing"/>
        <w:rPr>
          <w:color w:val="000000"/>
        </w:rPr>
      </w:pPr>
      <w:r>
        <w:rPr>
          <w:color w:val="000000"/>
        </w:rPr>
      </w:r>
    </w:p>
    <w:p>
      <w:pPr>
        <w:pStyle w:val="NoSpacing"/>
        <w:rPr/>
      </w:pPr>
      <w:r>
        <w:rPr>
          <w:color w:val="000000"/>
        </w:rPr>
        <w:t>???</w:t>
      </w:r>
    </w:p>
    <w:p>
      <w:pPr>
        <w:pStyle w:val="Normal"/>
        <w:rPr/>
      </w:pPr>
      <w:r>
        <w:rPr/>
      </w:r>
      <w:r>
        <w:br w:type="page"/>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r>
    </w:p>
    <w:p>
      <w:pPr>
        <w:pStyle w:val="Normal"/>
        <w:rPr/>
      </w:pPr>
      <w:r>
        <w:rPr/>
        <w:t>Find location of read/write in a binary file. Expects the file address on stack. Find  the location in the file.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varaddr fileaddr</w:t>
        <w:tab/>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178" w:name="_Toc320481280"/>
      <w:bookmarkStart w:id="179" w:name="_Toc528309212"/>
      <w:bookmarkStart w:id="180" w:name="_Ref320433003"/>
      <w:bookmarkStart w:id="181" w:name="_Ref320433002"/>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320481281"/>
      <w:bookmarkStart w:id="183" w:name="_Toc528309213"/>
      <w:r>
        <w:rPr/>
        <w:t>Running tests</w:t>
      </w:r>
      <w:bookmarkEnd w:id="182"/>
      <w:bookmarkEnd w:id="183"/>
    </w:p>
    <w:p>
      <w:pPr>
        <w:pStyle w:val="Heading3"/>
        <w:rPr/>
      </w:pPr>
      <w:bookmarkStart w:id="184" w:name="_Toc320481282"/>
      <w:bookmarkStart w:id="185" w:name="_Toc528309214"/>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320481283"/>
      <w:bookmarkStart w:id="187" w:name="_Toc528309215"/>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320481284"/>
      <w:bookmarkStart w:id="189" w:name="_Toc528309216"/>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320481285"/>
      <w:bookmarkStart w:id="191" w:name="_Toc528309217"/>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320481286"/>
      <w:bookmarkStart w:id="193" w:name="_Toc528309218"/>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320481287"/>
      <w:bookmarkStart w:id="195" w:name="_Toc528309219"/>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320481288"/>
      <w:bookmarkStart w:id="197" w:name="_Toc528309220"/>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320481289"/>
      <w:bookmarkStart w:id="209" w:name="_Toc528309231"/>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320481290"/>
      <w:bookmarkStart w:id="214" w:name="_Toc528309235"/>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320481291"/>
      <w:bookmarkStart w:id="216" w:name="_Toc528309236"/>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320481292"/>
      <w:bookmarkStart w:id="219" w:name="_Toc528309238"/>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132</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131</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9697</TotalTime>
  <Application>LibreOffice/7.4.2.3$Linux_X86_64 LibreOffice_project/22949782292d40bc0751a2b0b2cf40927460a4f8</Application>
  <AppVersion>15.0000</AppVersion>
  <Pages>132</Pages>
  <Words>40323</Words>
  <Characters>196553</Characters>
  <CharactersWithSpaces>241662</CharactersWithSpaces>
  <Paragraphs>3633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dcterms:modified xsi:type="dcterms:W3CDTF">2022-11-03T20:17:06Z</dcterms:modified>
  <cp:revision>159</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