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(i) gönderi metninden gerçek zamanlı duygu skoru çıkaran, bağımsız olarak doğrulanmış ve ince ayarlı bir Türkçe BERT modeli; (ii) kullanıcının davranışsal sinyallerinden (durma süresi, tıklama, roket, yorum) olası bir "spiral" durumu ve olası bir psikolojik izlenim kategorisi tahmin eden, sentetik senaryo verisiyle eğitilmiş açıklanabilir sınıflandırıcılar; (iii) bu sinyalleri ilgi skoruyla birleştirip içeriği yeniden sıralayan iki katmanlı bir motor. Yöntem olarak; önce mimari sözlük-tabanlı basit bir ilk prototiple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prototip olarak çalışır ve "önerilen entegrasyon konsepti" olarak sunulur; bu durum, projenin dürüstlük ilkesi gereği açıkça belirtilir.</w:t>
      </w:r>
    </w:p>
    <w:p>
      <w:r>
        <w:br w:type="page"/>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hesaba katmaz. Sonuç olarak, kullanıcı refahını sıralama kararının kendisine entegre eden, açıklanabilir ve içerik-duyarlı bir çözüm, piyasada hâlâ ele alınmamış gerçek bir problem olarak durmaktadır; bu proje tam olarak bu boşluğu hedef almaktadır.</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edilmez. İlgi skoru ile refah skoru birlikte gönderinin final skorunu oluşturur ve akış bu skora göre sıralanır.</w:t>
      </w:r>
    </w:p>
    <w:p>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r>
        <w:t>Yerlilik bileşenleri somuttur:</w:t>
      </w:r>
    </w:p>
    <w:p>
      <w:pPr>
        <w:pStyle w:val="ListBullet"/>
        <w:spacing w:line="276" w:lineRule="auto"/>
        <w:jc w:val="both"/>
      </w:pPr>
      <w:r>
        <w:rPr>
          <w:rFonts w:ascii="Arial" w:hAnsi="Arial"/>
          <w:sz w:val="24"/>
        </w:rPr>
        <w:t>NSosyal'in kendisi T3 Vakfı ve Baykar Teknoloji tarafından geliştirilen yerli bir platformdur.</w:t>
      </w:r>
    </w:p>
    <w:p>
      <w:pPr>
        <w:pStyle w:val="ListBullet"/>
        <w:spacing w:line="276" w:lineRule="auto"/>
        <w:jc w:val="both"/>
      </w:pPr>
      <w:r>
        <w:rPr>
          <w:rFonts w:ascii="Arial" w:hAnsi="Arial"/>
          <w:sz w:val="24"/>
        </w:rPr>
        <w:t>Duygu analizi için 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pPr>
        <w:pStyle w:val="ListBullet"/>
        <w:spacing w:line="276" w:lineRule="auto"/>
        <w:jc w:val="both"/>
      </w:pPr>
      <w:r>
        <w:rPr>
          <w:rFonts w:ascii="Arial" w:hAnsi="Arial"/>
          <w:sz w:val="24"/>
        </w:rPr>
        <w:t>NSosyal'in mevcut T3 AI bileşeni (otomatik yanıt, çok dilli yorumlama, filtreleme/moderasyon), duygu-analizi katmanımızın önerilen bir uzantısı olarak konumlandırılmıştır.</w:t>
      </w:r>
    </w:p>
    <w:p>
      <w:r>
        <w:br w:type="page"/>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ince ayarlı), sınıflandırıcılar için scikit-learn (LogisticRegression / SGDClassifier), veri işleme için NumPy/Pandas kullanılmıştır.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Gemini'nin kart istemeyen gerçek bir ücretsiz katmanı, açıklanabilirlik ilkesiyle çelişmeyen, sağlayıcıdan bağımsız tasarlanmış bir prompt mimarisiyle kullanılmaktadır. Proje sürüm kontrolü altında geliştirilmiş, düzenli ve anlamlı commit'lerle ilerletilmiştir; kaynak kod GitHub üzerinde açık bir depoda saklanmaktadır: https://github.com/samibahar/nsosyal. Depo, commit geçmişiyle geliştirme sürecinin tamamını (ilk prototip aşamasından güncel sürüme kadar) takip edilebilir kılar.</w:t>
      </w:r>
    </w:p>
    <w:p>
      <w:pPr>
        <w:spacing w:before="240" w:after="80"/>
        <w:jc w:val="left"/>
      </w:pPr>
      <w:r>
        <w:rPr>
          <w:rFonts w:ascii="Arial" w:hAnsi="Arial"/>
          <w:b/>
          <w:sz w:val="25"/>
          <w:rFonts w:ascii="Arial" w:hAnsi="Arial"/>
        </w:rPr>
        <w:t>3.2. Model ve Veri Doğrulama</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düzeltilmiştir (%94,3 doğruluk, F1 0,964; bağımsız olarak yeniden ölçülmüştür).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StandardScaler ile ölçeklenmiş bir SGDClassifier'dır (F1 makro 0,704). Aşırı öğrenmeyi (overfitting) önlemek için: tüm modellerde stratified train/test ayrımı, fine-tuning ve bağımsız doğrulama için birbirinden tamamen ayrık veri bölümleri, ve %10 kasıtlı etiket gürültüsü (gerçek dünyada sınırların asla net olmadığını modellemek için) kullanılmıştır.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%94,3 doğruluk (ince ayar sonrası, %69,8'den)</w:t>
            </w:r>
          </w:p>
        </w:tc>
        <w:tc>
          <w:tcPr>
            <w:tcW w:type="dxa" w:w="3135"/>
          </w:tcPr>
          <w:p>
            <w:r/>
            <w:r>
              <w:rPr>
                <w:rFonts w:ascii="Arial" w:hAnsi="Arial"/>
                <w:sz w:val="21"/>
              </w:rPr>
              <w:t>Bağımsız 1000 örnek, vendor iddiasından ayrı ölçüldü</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Arayüz, NSosyal'in mevcut zaman akışı (timeline) mantığına sadık kalacak şekilde tasarlanmıştır: her gönderi kartında "Neden bunu görüyorsun?" butonuyla açılan bir şeffaflık paneli, ilgi skoru/refah cezası/final skoru gösterir. "Tespit edilen durum" göstergesi yükseldikçe akışın renk doygunluğu kademeli olarak (kullanıcı isteğiyle açılıp kapatılabilir bir anahtarla) azalır; bu, engelleyici değil, fark ettirici bir sinyal olarak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Erişilebilirlik açısından: tüm renk kodlu göstergeler (spiral seviyesi, kategori barları) aynı zamanda metinsel etiket taşır (yalnızca renge dayanmaz), ve şeffaflık paneli literatürdeki "az ama net" ilkesine uygun kısa/öz tutulmuştur; aşırı detaylı açıklamaların kullanıcı güvenini azaltabileceği ("algorithmic aversion") bulgusuyla uyumludur [9].</w:t>
      </w:r>
    </w:p>
    <w:p>
      <w:r>
        <w:br w:type="page"/>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büyük dil modelleri düzeyinde hesaplama maliyeti taşımaz; yalnızca isteğe bağlı haftalık rapor üretiminde bir LLM çağrısı kullanılır. Bu, platforma milyonlarca etkileşimde dahi düşük işletme maliyetiyle ölçeklenebilirlik sağlar. Etkinlik açısından, refah katmanının içeriği elemeden yalnızca yumuşattığı somut olarak gösterilmiştir: kullanıcı testinde spiral seviyesi yükseldiğinde negatif içerik final skorunda ölçülebilir bir ceza alıp sırada geriye düşerken, kullanıcının ilgi alanı hiç terk edilmemiştir.</w:t>
      </w:r>
    </w:p>
    <w:p>
      <w:pPr>
        <w:spacing w:before="240" w:after="80"/>
        <w:jc w:val="left"/>
      </w:pPr>
      <w:r>
        <w:rPr>
          <w:rFonts w:ascii="Arial" w:hAnsi="Arial"/>
          <w:b/>
          <w:sz w:val="25"/>
          <w:rFonts w:ascii="Arial" w:hAnsi="Arial"/>
        </w:rPr>
        <w:t>4.2. Hedef Kitle</w:t>
      </w:r>
    </w:p>
    <w:p>
      <w:r>
        <w:t>Doğrudan hedef kitle, NSosyal'in ~700 bin'i aşkın aktif kullanıcısıdır; özellikle gündem/haber içeriğiyle yoğun etkileşime giren, uzun oturumlar geçiren kullanıcı segmenti. Dolaylı olarak, sistemin ürettiği şeffaflık ve refah verileri içerik üreticileri (üretici paneli önerisi) ve platform yöneticileri için de değer taşır. Genel olarak çözüm, tasarımı gereği herhangi bir sosyal medya platformuna uyarlanabilir bir mimari sunduğundan hedef kitle NSosyal ile sınırlı kalmayan bir büyüme potansiyeline sahiptir.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ayrı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somut bir kanıtıdır.</w:t>
      </w:r>
    </w:p>
    <w:p>
      <w:r>
        <w:br w:type="page"/>
      </w:r>
    </w:p>
    <w:p>
      <w:pPr>
        <w:pStyle w:val="Heading1"/>
      </w:pPr>
      <w:r>
        <w:t>YAYGIN ETKİ</w:t>
      </w:r>
    </w:p>
    <w:p>
      <w:pPr>
        <w:spacing w:before="240" w:after="80"/>
        <w:jc w:val="left"/>
      </w:pPr>
      <w:r>
        <w:rPr>
          <w:rFonts w:ascii="Arial" w:hAnsi="Arial"/>
          <w:b/>
          <w:sz w:val="25"/>
          <w:rFonts w:ascii="Arial" w:hAnsi="Arial"/>
        </w:rPr>
        <w:t>5.1. Toplumsal Fayda ve Erişim Potansiyeli</w:t>
      </w:r>
    </w:p>
    <w:p>
      <w:r>
        <w:t>Proje, sosyal medya kullanımının olası olumsuz duygusal etkilerini azaltmaya yönelik somut, ölçülebilir bir katkı sunar. Toplumsal fayda üç düzeyde değerlendirilebilir: (i) bireysel düzeyde, haftalık öz-farkındalık raporu kullanıcıya kendi dijital alışkanlıkları hakkında olası örüntüleri (teşhis değil) gösterir ve isteğe bağlı olarak bir ruh sağlığı uzmanına götürülebilecek, yorumsuz bir ham veri özeti üretebilir; (ii) platform düzeyinde, refah-farkında sıralama yaklaşımının akademik emsali [7][8] literatürde giderek daha fazla destek bulmaktadır; (iii) toplumsal düzeyde,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w:t>
      </w:r>
    </w:p>
    <w:p>
      <w:r>
        <w:br w:type="page"/>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yön önerilmektedir: (i) düşük işletme maliyeti: hafif/açıklanabilir modeller büyük dil modelleri kadar pahalı değildir, bu doğrudan bir maliyet avantajına dönüşür; (ii) anonim/toplu "dijital refah eğilimleri" verisiyle üniversite, TÜBİTAK veya ruh sağlığı sivil toplum kuruluşlarıyla araştırma ortaklığı (kişisel veri paylaşılmadan, yalnızca toplu istatistik düzeyinde); (iii) "dijital-refah-öncelikli platform" marka değeri üzerinden kurumsal sponsorluk; (iv) mevcut roket sistemine benzer, gönüllülük esaslı opsiyonel destek/bağış mekanizması. Bu model, ürünün mevcut pazar şartlarında (vakıf-destekli, reklamsız yerli platform bağlamında) üretilebilir olmasını gerçekçi bir temele oturtur.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Teknik sürdürülebilirlik için, sistemin kişiselleştirme mekanizması (SGDClassifier'ın partial_fit özelliğiyle çevrimiçi öğrenme) örnek bir prototip olarak uygulanmış ve dürüstçe sınırları belirtilmiştir. Literatür, davranıştan duygu-durumu çıkarımının meşru ama kişiye-özgü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bu, değişen kullanıcı ihtiyaçlarına zamanla uyum sağlayabilecek bir temel sunar. Sosyal sürdürülebilirlik açısından, modelin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r>
        <w:br w:type="page"/>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Mimari ve ilk prototip</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br w:type="page"/>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p>
      <w:pPr>
        <w:spacing w:after="120" w:line="276" w:lineRule="auto"/>
      </w:pPr>
      <w:r>
        <w:t>[17] Instagram tests 'Take a Break' reminders on an opt-in basis, TechCrunch, 10.11.2021, Erişim Tarihi: 19.08.2026, Erişim: https://techcrunch.com/2021/11/10/instagram-tests-take-a-break-reminders-on-an-opt-in-basis</w:t>
      </w:r>
    </w:p>
    <w:p>
      <w:pPr>
        <w:spacing w:after="120" w:line="276" w:lineRule="auto"/>
      </w:pPr>
      <w:r>
        <w:t>[18] Helping users manage their screen time, TikTok Newsroom, 2022, Erişim Tarihi: 19.08.2026, Erişim: https://newsroom.tiktok.com/en-us/helping-users-manage-their-screen-time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