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lang w:val="fr-FR"/>
        </w:rPr>
        <w:id w:val="17228311"/>
        <w:docPartObj>
          <w:docPartGallery w:val="Cover Pages"/>
          <w:docPartUnique/>
        </w:docPartObj>
      </w:sdtPr>
      <w:sdtEndPr>
        <w:rPr>
          <w:rFonts w:ascii="Segoe UI Light" w:eastAsiaTheme="minorHAnsi" w:hAnsi="Segoe UI Light" w:cstheme="minorBidi"/>
          <w:b/>
          <w:bCs/>
          <w:color w:val="000000" w:themeColor="text1"/>
          <w:sz w:val="24"/>
          <w:szCs w:val="24"/>
        </w:rPr>
      </w:sdtEndPr>
      <w:sdtContent>
        <w:p w14:paraId="2430E3D7" w14:textId="77777777" w:rsidR="005F1A61" w:rsidRDefault="00390DC5" w:rsidP="00F833D4">
          <w:pPr>
            <w:pStyle w:val="NoSpacing"/>
            <w:jc w:val="both"/>
            <w:rPr>
              <w:rFonts w:asciiTheme="majorHAnsi" w:eastAsiaTheme="majorEastAsia" w:hAnsiTheme="majorHAnsi" w:cstheme="majorBidi"/>
              <w:sz w:val="72"/>
              <w:szCs w:val="72"/>
            </w:rPr>
          </w:pPr>
          <w:r>
            <w:rPr>
              <w:b/>
              <w:bCs/>
              <w:noProof/>
              <w:color w:val="000000" w:themeColor="text1"/>
              <w:sz w:val="24"/>
              <w:szCs w:val="24"/>
              <w:lang w:val="fr-LU" w:eastAsia="fr-LU"/>
            </w:rPr>
            <w:pict w14:anchorId="53AAD391">
              <v:shapetype id="_x0000_t202" coordsize="21600,21600" o:spt="202" path="m,l,21600r21600,l21600,xe">
                <v:stroke joinstyle="miter"/>
                <v:path gradientshapeok="t" o:connecttype="rect"/>
              </v:shapetype>
              <v:shape id="_x0000_s1051" type="#_x0000_t202" style="position:absolute;left:0;text-align:left;margin-left:330.8pt;margin-top:-35.4pt;width:122.4pt;height:21.55pt;z-index:251668480;mso-position-horizontal-relative:text;mso-position-vertical-relative:text;mso-width-relative:margin;mso-height-relative:margin" stroked="f">
                <v:textbox style="mso-next-textbox:#_x0000_s1051">
                  <w:txbxContent>
                    <w:p w14:paraId="1FC17595" w14:textId="490245B8" w:rsidR="0094373C" w:rsidRPr="0078374A" w:rsidRDefault="0094373C" w:rsidP="0004385C">
                      <w:pPr>
                        <w:jc w:val="right"/>
                        <w:rPr>
                          <w:lang w:val="fr-LU"/>
                        </w:rPr>
                      </w:pPr>
                      <w:r>
                        <w:t xml:space="preserve">REF : </w:t>
                      </w:r>
                      <w:r w:rsidR="00390DC5">
                        <w:fldChar w:fldCharType="begin"/>
                      </w:r>
                      <w:r w:rsidR="00390DC5">
                        <w:instrText xml:space="preserve"> DOCPROPERTY  DocReference  \* MERGEFORMAT </w:instrText>
                      </w:r>
                      <w:r w:rsidR="00390DC5">
                        <w:fldChar w:fldCharType="separate"/>
                      </w:r>
                      <w:r w:rsidR="00AA6811">
                        <w:t>SENT-TECH-00-00</w:t>
                      </w:r>
                      <w:r w:rsidR="00390DC5">
                        <w:fldChar w:fldCharType="end"/>
                      </w:r>
                    </w:p>
                  </w:txbxContent>
                </v:textbox>
              </v:shape>
            </w:pict>
          </w:r>
          <w:r>
            <w:rPr>
              <w:rFonts w:eastAsiaTheme="majorEastAsia" w:cstheme="majorBidi"/>
              <w:noProof/>
              <w:lang w:eastAsia="zh-TW"/>
            </w:rPr>
            <w:pict w14:anchorId="5B8348B3">
              <v:rect id="_x0000_s1046" style="position:absolute;left:0;text-align:left;margin-left:-10.65pt;margin-top:-20.2pt;width:7.15pt;height:883.15pt;z-index:251662336;mso-height-percent:1050;mso-position-horizontal-relative:right-margin-area;mso-position-vertical-relative:page;mso-height-percent:1050" o:allowincell="f" fillcolor="white [3212]" strokecolor="#31849b [2408]">
                <w10:wrap anchorx="page" anchory="page"/>
              </v:rect>
            </w:pict>
          </w:r>
          <w:r>
            <w:rPr>
              <w:rFonts w:eastAsiaTheme="majorEastAsia" w:cstheme="majorBidi"/>
              <w:noProof/>
              <w:lang w:eastAsia="zh-TW"/>
            </w:rPr>
            <w:pict w14:anchorId="5688F1DD">
              <v:rect id="_x0000_s1044" style="position:absolute;left:0;text-align:left;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95b3d7 [1940]" strokecolor="#31849b [2408]">
                <w10:wrap anchorx="page" anchory="page"/>
              </v:rect>
            </w:pict>
          </w:r>
          <w:r>
            <w:rPr>
              <w:rFonts w:eastAsiaTheme="majorEastAsia" w:cstheme="majorBidi"/>
              <w:noProof/>
              <w:lang w:eastAsia="zh-TW"/>
            </w:rPr>
            <w:pict w14:anchorId="5EB38845">
              <v:rect id="_x0000_s1047" style="position:absolute;left:0;text-align:left;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lang w:eastAsia="zh-TW"/>
            </w:rPr>
            <w:pict w14:anchorId="287FA8DE">
              <v:rect id="_x0000_s1045" style="position:absolute;left:0;text-align:left;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95b3d7 [1940]" strokecolor="#95b3d7 [1940]" strokeweight="1pt">
                <v:fill color2="#dbe5f1 [660]"/>
                <v:shadow on="t" type="perspective" color="#243f60 [1604]" opacity=".5" offset="1pt" offset2="-3pt"/>
                <w10:wrap anchorx="page" anchory="margin"/>
              </v:rect>
            </w:pict>
          </w:r>
        </w:p>
        <w:sdt>
          <w:sdtPr>
            <w:rPr>
              <w:rFonts w:ascii="Segoe UI" w:eastAsiaTheme="majorEastAsia" w:hAnsi="Segoe UI" w:cs="Segoe U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14:paraId="02A187AD" w14:textId="77777777" w:rsidR="005F1A61" w:rsidRPr="005F1A61" w:rsidRDefault="005F1A61" w:rsidP="00F833D4">
              <w:pPr>
                <w:pStyle w:val="NoSpacing"/>
                <w:jc w:val="both"/>
                <w:rPr>
                  <w:rFonts w:asciiTheme="majorHAnsi" w:eastAsiaTheme="majorEastAsia" w:hAnsiTheme="majorHAnsi" w:cstheme="majorBidi"/>
                  <w:sz w:val="72"/>
                  <w:szCs w:val="72"/>
                  <w:lang w:val="fr-LU"/>
                </w:rPr>
              </w:pPr>
              <w:r w:rsidRPr="005F1A61">
                <w:rPr>
                  <w:rFonts w:ascii="Segoe UI" w:eastAsiaTheme="majorEastAsia" w:hAnsi="Segoe UI" w:cs="Segoe UI"/>
                  <w:sz w:val="72"/>
                  <w:szCs w:val="72"/>
                  <w:lang w:val="fr-LU"/>
                </w:rPr>
                <w:t>BDO Sentinel</w:t>
              </w:r>
            </w:p>
          </w:sdtContent>
        </w:sdt>
        <w:sdt>
          <w:sdtPr>
            <w:rPr>
              <w:rFonts w:ascii="Segoe UI" w:eastAsiaTheme="majorEastAsia" w:hAnsi="Segoe UI" w:cs="Segoe UI"/>
              <w:sz w:val="36"/>
              <w:szCs w:val="36"/>
              <w:lang w:val="fr-LU"/>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14:paraId="09DE9FCA" w14:textId="77777777" w:rsidR="005F1A61" w:rsidRPr="005F1A61" w:rsidRDefault="006E7021" w:rsidP="00F833D4">
              <w:pPr>
                <w:pStyle w:val="NoSpacing"/>
                <w:jc w:val="both"/>
                <w:rPr>
                  <w:rFonts w:ascii="Segoe UI" w:eastAsiaTheme="majorEastAsia" w:hAnsi="Segoe UI" w:cs="Segoe UI"/>
                  <w:sz w:val="36"/>
                  <w:szCs w:val="36"/>
                  <w:lang w:val="fr-LU"/>
                </w:rPr>
              </w:pPr>
              <w:r>
                <w:rPr>
                  <w:rFonts w:ascii="Segoe UI" w:eastAsiaTheme="majorEastAsia" w:hAnsi="Segoe UI" w:cs="Segoe UI"/>
                  <w:sz w:val="36"/>
                  <w:szCs w:val="36"/>
                  <w:lang w:val="fr-LU"/>
                </w:rPr>
                <w:t>Document technique</w:t>
              </w:r>
            </w:p>
          </w:sdtContent>
        </w:sdt>
        <w:p w14:paraId="3CA4B4BE" w14:textId="77777777" w:rsidR="005F1A61" w:rsidRPr="005F1A61" w:rsidRDefault="005F1A61" w:rsidP="00F833D4">
          <w:pPr>
            <w:pStyle w:val="NoSpacing"/>
            <w:jc w:val="both"/>
            <w:rPr>
              <w:rFonts w:asciiTheme="majorHAnsi" w:eastAsiaTheme="majorEastAsia" w:hAnsiTheme="majorHAnsi" w:cstheme="majorBidi"/>
              <w:sz w:val="36"/>
              <w:szCs w:val="36"/>
              <w:lang w:val="fr-LU"/>
            </w:rPr>
          </w:pPr>
        </w:p>
        <w:p w14:paraId="15B6BBE0" w14:textId="77777777" w:rsidR="001C2A0D" w:rsidRPr="001D78BB" w:rsidRDefault="001C2A0D" w:rsidP="00F833D4">
          <w:pPr>
            <w:pStyle w:val="NoSpacing"/>
            <w:jc w:val="both"/>
            <w:rPr>
              <w:lang w:val="fr-LU"/>
            </w:rPr>
          </w:pPr>
        </w:p>
        <w:p w14:paraId="1E524948" w14:textId="77777777" w:rsidR="001C2A0D" w:rsidRPr="001D78BB" w:rsidRDefault="001C2A0D" w:rsidP="00F833D4">
          <w:pPr>
            <w:pStyle w:val="NoSpacing"/>
            <w:jc w:val="both"/>
            <w:rPr>
              <w:lang w:val="fr-LU"/>
            </w:rPr>
          </w:pPr>
        </w:p>
        <w:p w14:paraId="55D21EE1" w14:textId="77777777" w:rsidR="001C2A0D" w:rsidRPr="001D78BB" w:rsidRDefault="001C2A0D" w:rsidP="00F833D4">
          <w:pPr>
            <w:pStyle w:val="NoSpacing"/>
            <w:jc w:val="both"/>
            <w:rPr>
              <w:lang w:val="fr-LU"/>
            </w:rPr>
          </w:pPr>
        </w:p>
        <w:p w14:paraId="78F781C4" w14:textId="16657E09" w:rsidR="005F1A61" w:rsidRPr="001C2A0D" w:rsidRDefault="001B1B73" w:rsidP="00FC0332">
          <w:pPr>
            <w:pStyle w:val="NoSpacing"/>
            <w:rPr>
              <w:rFonts w:ascii="Segoe UI Light" w:eastAsiaTheme="majorEastAsia" w:hAnsi="Segoe UI Light" w:cstheme="majorBidi"/>
              <w:sz w:val="72"/>
              <w:szCs w:val="72"/>
              <w:lang w:val="fr-LU"/>
            </w:rPr>
          </w:pPr>
          <w:r>
            <w:fldChar w:fldCharType="begin"/>
          </w:r>
          <w:r w:rsidRPr="0094373C">
            <w:rPr>
              <w:lang w:val="fr-CH"/>
            </w:rPr>
            <w:instrText xml:space="preserve"> DOCPROPERTY  Thème  \* MERGEFORMAT </w:instrText>
          </w:r>
          <w:r>
            <w:fldChar w:fldCharType="separate"/>
          </w:r>
          <w:r w:rsidR="00AA6811">
            <w:rPr>
              <w:rFonts w:ascii="Segoe UI Light" w:eastAsiaTheme="majorEastAsia" w:hAnsi="Segoe UI Light" w:cstheme="majorBidi"/>
              <w:sz w:val="72"/>
              <w:szCs w:val="72"/>
              <w:lang w:val="fr-LU"/>
            </w:rPr>
            <w:t>Conventions</w:t>
          </w:r>
          <w:r>
            <w:rPr>
              <w:rFonts w:ascii="Segoe UI Light" w:eastAsiaTheme="majorEastAsia" w:hAnsi="Segoe UI Light" w:cstheme="majorBidi"/>
              <w:sz w:val="72"/>
              <w:szCs w:val="72"/>
              <w:lang w:val="fr-LU"/>
            </w:rPr>
            <w:fldChar w:fldCharType="end"/>
          </w:r>
          <w:r w:rsidR="00322122">
            <w:rPr>
              <w:rFonts w:ascii="Segoe UI Light" w:eastAsiaTheme="majorEastAsia" w:hAnsi="Segoe UI Light" w:cstheme="majorBidi"/>
              <w:sz w:val="72"/>
              <w:szCs w:val="72"/>
              <w:lang w:val="fr-LU"/>
            </w:rPr>
            <w:t xml:space="preserve"> et</w:t>
          </w:r>
        </w:p>
        <w:p w14:paraId="4A3A28D9" w14:textId="77777777" w:rsidR="00BD5496" w:rsidRPr="001C2A0D" w:rsidRDefault="001B1B73" w:rsidP="00F833D4">
          <w:pPr>
            <w:pStyle w:val="NoSpacing"/>
            <w:jc w:val="both"/>
            <w:rPr>
              <w:rFonts w:ascii="Segoe UI Light" w:eastAsiaTheme="majorEastAsia" w:hAnsi="Segoe UI Light" w:cstheme="majorBidi"/>
              <w:sz w:val="72"/>
              <w:szCs w:val="72"/>
              <w:lang w:val="fr-LU"/>
            </w:rPr>
          </w:pPr>
          <w:r>
            <w:fldChar w:fldCharType="begin"/>
          </w:r>
          <w:r w:rsidRPr="0094373C">
            <w:rPr>
              <w:lang w:val="fr-CH"/>
            </w:rPr>
            <w:instrText xml:space="preserve"> DOCPROPERTY  "Document dans thème"  \* MERGEFORMAT </w:instrText>
          </w:r>
          <w:r>
            <w:fldChar w:fldCharType="separate"/>
          </w:r>
          <w:r w:rsidR="00FC0332">
            <w:rPr>
              <w:rFonts w:ascii="Segoe UI Light" w:eastAsiaTheme="majorEastAsia" w:hAnsi="Segoe UI Light" w:cstheme="majorBidi"/>
              <w:sz w:val="72"/>
              <w:szCs w:val="72"/>
              <w:lang w:val="fr-LU"/>
            </w:rPr>
            <w:t>Bonnes pratiques</w:t>
          </w:r>
          <w:r>
            <w:rPr>
              <w:rFonts w:ascii="Segoe UI Light" w:eastAsiaTheme="majorEastAsia" w:hAnsi="Segoe UI Light" w:cstheme="majorBidi"/>
              <w:sz w:val="72"/>
              <w:szCs w:val="72"/>
              <w:lang w:val="fr-LU"/>
            </w:rPr>
            <w:fldChar w:fldCharType="end"/>
          </w:r>
        </w:p>
        <w:p w14:paraId="343DF55C" w14:textId="77777777" w:rsidR="005F1A61" w:rsidRDefault="00390DC5" w:rsidP="00F833D4">
          <w:pPr>
            <w:jc w:val="both"/>
            <w:rPr>
              <w:rFonts w:eastAsiaTheme="majorEastAsia" w:cstheme="majorBidi"/>
              <w:color w:val="000000" w:themeColor="text1"/>
              <w:sz w:val="24"/>
              <w:szCs w:val="24"/>
            </w:rPr>
          </w:pPr>
          <w:r>
            <w:rPr>
              <w:b/>
              <w:bCs/>
              <w:noProof/>
              <w:color w:val="000000" w:themeColor="text1"/>
              <w:sz w:val="24"/>
              <w:szCs w:val="24"/>
              <w:lang w:val="en-US" w:eastAsia="zh-TW"/>
            </w:rPr>
            <w:pict w14:anchorId="447E1268">
              <v:shape id="_x0000_s1048" type="#_x0000_t202" style="position:absolute;left:0;text-align:left;margin-left:-3.35pt;margin-top:290.35pt;width:345.7pt;height:95.7pt;z-index:251666432;mso-position-horizontal-relative:text;mso-position-vertical-relative:text;mso-width-relative:margin;mso-height-relative:margin" stroked="f">
                <v:textbox style="mso-next-textbox:#_x0000_s1048">
                  <w:txbxContent>
                    <w:p w14:paraId="3897A3B0" w14:textId="77777777" w:rsidR="0094373C" w:rsidRPr="0078374A" w:rsidRDefault="0094373C" w:rsidP="002E2194">
                      <w:pPr>
                        <w:rPr>
                          <w:lang w:val="fr-LU"/>
                        </w:rPr>
                      </w:pPr>
                    </w:p>
                    <w:p w14:paraId="2C6F5BCC" w14:textId="77777777" w:rsidR="0094373C" w:rsidRPr="002E2194" w:rsidRDefault="0094373C" w:rsidP="002E2194">
                      <w:pPr>
                        <w:rPr>
                          <w:lang w:val="fr-LU"/>
                        </w:rPr>
                      </w:pPr>
                    </w:p>
                  </w:txbxContent>
                </v:textbox>
              </v:shape>
            </w:pict>
          </w:r>
          <w:r w:rsidR="001C2A0D">
            <w:rPr>
              <w:b/>
              <w:bCs/>
              <w:noProof/>
              <w:color w:val="000000" w:themeColor="text1"/>
              <w:sz w:val="24"/>
              <w:szCs w:val="24"/>
              <w:lang w:val="en-US"/>
            </w:rPr>
            <w:drawing>
              <wp:anchor distT="0" distB="0" distL="114300" distR="114300" simplePos="0" relativeHeight="251658240" behindDoc="0" locked="0" layoutInCell="1" allowOverlap="1" wp14:anchorId="3394FDBE" wp14:editId="75D73351">
                <wp:simplePos x="0" y="0"/>
                <wp:positionH relativeFrom="column">
                  <wp:posOffset>5186273</wp:posOffset>
                </wp:positionH>
                <wp:positionV relativeFrom="paragraph">
                  <wp:posOffset>5541201</wp:posOffset>
                </wp:positionV>
                <wp:extent cx="1111010" cy="526212"/>
                <wp:effectExtent l="19050" t="0" r="0" b="0"/>
                <wp:wrapNone/>
                <wp:docPr id="193" name="Picture 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9" cstate="print"/>
                        <a:srcRect/>
                        <a:stretch>
                          <a:fillRect/>
                        </a:stretch>
                      </pic:blipFill>
                      <pic:spPr bwMode="auto">
                        <a:xfrm>
                          <a:off x="0" y="0"/>
                          <a:ext cx="1111010" cy="526212"/>
                        </a:xfrm>
                        <a:prstGeom prst="rect">
                          <a:avLst/>
                        </a:prstGeom>
                        <a:noFill/>
                        <a:ln w="9525">
                          <a:noFill/>
                          <a:miter lim="800000"/>
                          <a:headEnd/>
                          <a:tailEnd/>
                        </a:ln>
                      </pic:spPr>
                    </pic:pic>
                  </a:graphicData>
                </a:graphic>
              </wp:anchor>
            </w:drawing>
          </w:r>
          <w:r>
            <w:rPr>
              <w:b/>
              <w:bCs/>
              <w:noProof/>
              <w:color w:val="000000" w:themeColor="text1"/>
              <w:sz w:val="24"/>
              <w:szCs w:val="24"/>
              <w:lang w:val="fr-LU" w:eastAsia="fr-LU"/>
            </w:rPr>
            <w:pict w14:anchorId="5BD8ADB3">
              <v:shape id="_x0000_s1049" type="#_x0000_t202" style="position:absolute;left:0;text-align:left;margin-left:342.35pt;margin-top:406.95pt;width:110.85pt;height:24.25pt;z-index:251667456;mso-position-horizontal-relative:text;mso-position-vertical-relative:text;mso-width-relative:margin;mso-height-relative:margin" stroked="f">
                <v:textbox style="mso-next-textbox:#_x0000_s1049">
                  <w:txbxContent>
                    <w:p w14:paraId="6A0C32BB" w14:textId="77777777" w:rsidR="0094373C" w:rsidRPr="0078374A" w:rsidRDefault="0094373C" w:rsidP="00D86DC7">
                      <w:pPr>
                        <w:jc w:val="right"/>
                        <w:rPr>
                          <w:lang w:val="fr-LU"/>
                        </w:rPr>
                      </w:pPr>
                      <w:r>
                        <w:t xml:space="preserve">Version - </w:t>
                      </w:r>
                      <w:r w:rsidR="00390DC5">
                        <w:fldChar w:fldCharType="begin"/>
                      </w:r>
                      <w:r w:rsidR="00390DC5">
                        <w:instrText xml:space="preserve"> DOCPROPERTY  Version  \* MERGEFORMAT </w:instrText>
                      </w:r>
                      <w:r w:rsidR="00390DC5">
                        <w:fldChar w:fldCharType="separate"/>
                      </w:r>
                      <w:r>
                        <w:t>1.0</w:t>
                      </w:r>
                      <w:r w:rsidR="00390DC5">
                        <w:fldChar w:fldCharType="end"/>
                      </w:r>
                    </w:p>
                  </w:txbxContent>
                </v:textbox>
              </v:shape>
            </w:pict>
          </w:r>
          <w:r w:rsidR="005F1A61">
            <w:rPr>
              <w:b/>
              <w:bCs/>
              <w:color w:val="000000" w:themeColor="text1"/>
              <w:sz w:val="24"/>
              <w:szCs w:val="24"/>
            </w:rPr>
            <w:br w:type="page"/>
          </w:r>
        </w:p>
      </w:sdtContent>
    </w:sdt>
    <w:sdt>
      <w:sdtPr>
        <w:rPr>
          <w:rFonts w:eastAsiaTheme="minorHAnsi" w:cstheme="minorBidi"/>
          <w:b w:val="0"/>
          <w:bCs w:val="0"/>
          <w:color w:val="auto"/>
          <w:sz w:val="20"/>
          <w:szCs w:val="22"/>
          <w:lang w:val="fr-FR"/>
        </w:rPr>
        <w:id w:val="32256951"/>
        <w:docPartObj>
          <w:docPartGallery w:val="Table of Contents"/>
          <w:docPartUnique/>
        </w:docPartObj>
      </w:sdtPr>
      <w:sdtEndPr/>
      <w:sdtContent>
        <w:p w14:paraId="47FA8CCF" w14:textId="77777777" w:rsidR="0010135C" w:rsidRDefault="0010135C" w:rsidP="00F833D4">
          <w:pPr>
            <w:pStyle w:val="TOCHeading"/>
            <w:jc w:val="both"/>
            <w:rPr>
              <w:rFonts w:eastAsiaTheme="minorHAnsi" w:cstheme="minorBidi"/>
              <w:b w:val="0"/>
              <w:bCs w:val="0"/>
              <w:color w:val="4F81BD" w:themeColor="accent1"/>
              <w:lang w:val="fr-FR"/>
            </w:rPr>
          </w:pPr>
          <w:r w:rsidRPr="0010135C">
            <w:rPr>
              <w:rFonts w:eastAsiaTheme="minorHAnsi" w:cstheme="minorBidi"/>
              <w:b w:val="0"/>
              <w:bCs w:val="0"/>
              <w:color w:val="4F81BD" w:themeColor="accent1"/>
              <w:lang w:val="fr-FR"/>
            </w:rPr>
            <w:t>Table des matières</w:t>
          </w:r>
        </w:p>
        <w:p w14:paraId="71F8B87D" w14:textId="77777777" w:rsidR="0010135C" w:rsidRPr="0010135C" w:rsidRDefault="0010135C" w:rsidP="00F833D4">
          <w:pPr>
            <w:jc w:val="both"/>
          </w:pPr>
        </w:p>
        <w:p w14:paraId="539BDFEC" w14:textId="77777777" w:rsidR="0044222C" w:rsidRDefault="00995F5E">
          <w:pPr>
            <w:pStyle w:val="TOC1"/>
            <w:tabs>
              <w:tab w:val="left" w:pos="440"/>
              <w:tab w:val="right" w:leader="dot" w:pos="9323"/>
            </w:tabs>
            <w:rPr>
              <w:rFonts w:asciiTheme="minorHAnsi" w:eastAsiaTheme="minorEastAsia" w:hAnsiTheme="minorHAnsi"/>
              <w:noProof/>
              <w:sz w:val="22"/>
              <w:lang w:val="en-US"/>
            </w:rPr>
          </w:pPr>
          <w:r>
            <w:fldChar w:fldCharType="begin"/>
          </w:r>
          <w:r w:rsidR="0010135C">
            <w:instrText xml:space="preserve"> TOC \o "1-3" \h \z \u </w:instrText>
          </w:r>
          <w:r>
            <w:fldChar w:fldCharType="separate"/>
          </w:r>
          <w:hyperlink w:anchor="_Toc467089102" w:history="1">
            <w:r w:rsidR="0044222C" w:rsidRPr="008C24F3">
              <w:rPr>
                <w:rStyle w:val="Hyperlink"/>
                <w:noProof/>
              </w:rPr>
              <w:t>A.</w:t>
            </w:r>
            <w:r w:rsidR="0044222C">
              <w:rPr>
                <w:rFonts w:asciiTheme="minorHAnsi" w:eastAsiaTheme="minorEastAsia" w:hAnsiTheme="minorHAnsi"/>
                <w:noProof/>
                <w:sz w:val="22"/>
                <w:lang w:val="en-US"/>
              </w:rPr>
              <w:tab/>
            </w:r>
            <w:r w:rsidR="0044222C" w:rsidRPr="008C24F3">
              <w:rPr>
                <w:rStyle w:val="Hyperlink"/>
                <w:noProof/>
              </w:rPr>
              <w:t>Convention de nommage</w:t>
            </w:r>
            <w:r w:rsidR="0044222C">
              <w:rPr>
                <w:noProof/>
                <w:webHidden/>
              </w:rPr>
              <w:tab/>
            </w:r>
            <w:r w:rsidR="0044222C">
              <w:rPr>
                <w:noProof/>
                <w:webHidden/>
              </w:rPr>
              <w:fldChar w:fldCharType="begin"/>
            </w:r>
            <w:r w:rsidR="0044222C">
              <w:rPr>
                <w:noProof/>
                <w:webHidden/>
              </w:rPr>
              <w:instrText xml:space="preserve"> PAGEREF _Toc467089102 \h </w:instrText>
            </w:r>
            <w:r w:rsidR="0044222C">
              <w:rPr>
                <w:noProof/>
                <w:webHidden/>
              </w:rPr>
            </w:r>
            <w:r w:rsidR="0044222C">
              <w:rPr>
                <w:noProof/>
                <w:webHidden/>
              </w:rPr>
              <w:fldChar w:fldCharType="separate"/>
            </w:r>
            <w:r w:rsidR="0044222C">
              <w:rPr>
                <w:noProof/>
                <w:webHidden/>
              </w:rPr>
              <w:t>3</w:t>
            </w:r>
            <w:r w:rsidR="0044222C">
              <w:rPr>
                <w:noProof/>
                <w:webHidden/>
              </w:rPr>
              <w:fldChar w:fldCharType="end"/>
            </w:r>
          </w:hyperlink>
        </w:p>
        <w:p w14:paraId="1DEA4A03" w14:textId="77777777" w:rsidR="0044222C" w:rsidRDefault="00390DC5">
          <w:pPr>
            <w:pStyle w:val="TOC2"/>
            <w:tabs>
              <w:tab w:val="left" w:pos="880"/>
              <w:tab w:val="right" w:leader="dot" w:pos="9323"/>
            </w:tabs>
            <w:rPr>
              <w:rFonts w:asciiTheme="minorHAnsi" w:eastAsiaTheme="minorEastAsia" w:hAnsiTheme="minorHAnsi"/>
              <w:noProof/>
              <w:sz w:val="22"/>
              <w:lang w:val="en-US"/>
            </w:rPr>
          </w:pPr>
          <w:hyperlink w:anchor="_Toc467089103" w:history="1">
            <w:r w:rsidR="0044222C" w:rsidRPr="008C24F3">
              <w:rPr>
                <w:rStyle w:val="Hyperlink"/>
                <w:noProof/>
              </w:rPr>
              <w:t>A.1.</w:t>
            </w:r>
            <w:r w:rsidR="0044222C">
              <w:rPr>
                <w:rFonts w:asciiTheme="minorHAnsi" w:eastAsiaTheme="minorEastAsia" w:hAnsiTheme="minorHAnsi"/>
                <w:noProof/>
                <w:sz w:val="22"/>
                <w:lang w:val="en-US"/>
              </w:rPr>
              <w:tab/>
            </w:r>
            <w:r w:rsidR="0044222C" w:rsidRPr="008C24F3">
              <w:rPr>
                <w:rStyle w:val="Hyperlink"/>
                <w:noProof/>
              </w:rPr>
              <w:t>SQL</w:t>
            </w:r>
            <w:r w:rsidR="0044222C">
              <w:rPr>
                <w:noProof/>
                <w:webHidden/>
              </w:rPr>
              <w:tab/>
            </w:r>
            <w:r w:rsidR="0044222C">
              <w:rPr>
                <w:noProof/>
                <w:webHidden/>
              </w:rPr>
              <w:fldChar w:fldCharType="begin"/>
            </w:r>
            <w:r w:rsidR="0044222C">
              <w:rPr>
                <w:noProof/>
                <w:webHidden/>
              </w:rPr>
              <w:instrText xml:space="preserve"> PAGEREF _Toc467089103 \h </w:instrText>
            </w:r>
            <w:r w:rsidR="0044222C">
              <w:rPr>
                <w:noProof/>
                <w:webHidden/>
              </w:rPr>
            </w:r>
            <w:r w:rsidR="0044222C">
              <w:rPr>
                <w:noProof/>
                <w:webHidden/>
              </w:rPr>
              <w:fldChar w:fldCharType="separate"/>
            </w:r>
            <w:r w:rsidR="0044222C">
              <w:rPr>
                <w:noProof/>
                <w:webHidden/>
              </w:rPr>
              <w:t>3</w:t>
            </w:r>
            <w:r w:rsidR="0044222C">
              <w:rPr>
                <w:noProof/>
                <w:webHidden/>
              </w:rPr>
              <w:fldChar w:fldCharType="end"/>
            </w:r>
          </w:hyperlink>
        </w:p>
        <w:p w14:paraId="4026106F" w14:textId="77777777" w:rsidR="0044222C" w:rsidRDefault="00390DC5">
          <w:pPr>
            <w:pStyle w:val="TOC2"/>
            <w:tabs>
              <w:tab w:val="left" w:pos="880"/>
              <w:tab w:val="right" w:leader="dot" w:pos="9323"/>
            </w:tabs>
            <w:rPr>
              <w:rFonts w:asciiTheme="minorHAnsi" w:eastAsiaTheme="minorEastAsia" w:hAnsiTheme="minorHAnsi"/>
              <w:noProof/>
              <w:sz w:val="22"/>
              <w:lang w:val="en-US"/>
            </w:rPr>
          </w:pPr>
          <w:hyperlink w:anchor="_Toc467089104" w:history="1">
            <w:r w:rsidR="0044222C" w:rsidRPr="008C24F3">
              <w:rPr>
                <w:rStyle w:val="Hyperlink"/>
                <w:noProof/>
              </w:rPr>
              <w:t>A.2.</w:t>
            </w:r>
            <w:r w:rsidR="0044222C">
              <w:rPr>
                <w:rFonts w:asciiTheme="minorHAnsi" w:eastAsiaTheme="minorEastAsia" w:hAnsiTheme="minorHAnsi"/>
                <w:noProof/>
                <w:sz w:val="22"/>
                <w:lang w:val="en-US"/>
              </w:rPr>
              <w:tab/>
            </w:r>
            <w:r w:rsidR="0044222C" w:rsidRPr="008C24F3">
              <w:rPr>
                <w:rStyle w:val="Hyperlink"/>
                <w:noProof/>
              </w:rPr>
              <w:t>C#</w:t>
            </w:r>
            <w:r w:rsidR="0044222C">
              <w:rPr>
                <w:noProof/>
                <w:webHidden/>
              </w:rPr>
              <w:tab/>
            </w:r>
            <w:r w:rsidR="0044222C">
              <w:rPr>
                <w:noProof/>
                <w:webHidden/>
              </w:rPr>
              <w:fldChar w:fldCharType="begin"/>
            </w:r>
            <w:r w:rsidR="0044222C">
              <w:rPr>
                <w:noProof/>
                <w:webHidden/>
              </w:rPr>
              <w:instrText xml:space="preserve"> PAGEREF _Toc467089104 \h </w:instrText>
            </w:r>
            <w:r w:rsidR="0044222C">
              <w:rPr>
                <w:noProof/>
                <w:webHidden/>
              </w:rPr>
            </w:r>
            <w:r w:rsidR="0044222C">
              <w:rPr>
                <w:noProof/>
                <w:webHidden/>
              </w:rPr>
              <w:fldChar w:fldCharType="separate"/>
            </w:r>
            <w:r w:rsidR="0044222C">
              <w:rPr>
                <w:noProof/>
                <w:webHidden/>
              </w:rPr>
              <w:t>3</w:t>
            </w:r>
            <w:r w:rsidR="0044222C">
              <w:rPr>
                <w:noProof/>
                <w:webHidden/>
              </w:rPr>
              <w:fldChar w:fldCharType="end"/>
            </w:r>
          </w:hyperlink>
        </w:p>
        <w:p w14:paraId="0F5146C6" w14:textId="77777777" w:rsidR="0044222C" w:rsidRDefault="00390DC5">
          <w:pPr>
            <w:pStyle w:val="TOC2"/>
            <w:tabs>
              <w:tab w:val="left" w:pos="880"/>
              <w:tab w:val="right" w:leader="dot" w:pos="9323"/>
            </w:tabs>
            <w:rPr>
              <w:rFonts w:asciiTheme="minorHAnsi" w:eastAsiaTheme="minorEastAsia" w:hAnsiTheme="minorHAnsi"/>
              <w:noProof/>
              <w:sz w:val="22"/>
              <w:lang w:val="en-US"/>
            </w:rPr>
          </w:pPr>
          <w:hyperlink w:anchor="_Toc467089105" w:history="1">
            <w:r w:rsidR="0044222C" w:rsidRPr="008C24F3">
              <w:rPr>
                <w:rStyle w:val="Hyperlink"/>
                <w:noProof/>
              </w:rPr>
              <w:t>A.3.</w:t>
            </w:r>
            <w:r w:rsidR="0044222C">
              <w:rPr>
                <w:rFonts w:asciiTheme="minorHAnsi" w:eastAsiaTheme="minorEastAsia" w:hAnsiTheme="minorHAnsi"/>
                <w:noProof/>
                <w:sz w:val="22"/>
                <w:lang w:val="en-US"/>
              </w:rPr>
              <w:tab/>
            </w:r>
            <w:r w:rsidR="0044222C" w:rsidRPr="008C24F3">
              <w:rPr>
                <w:rStyle w:val="Hyperlink"/>
                <w:noProof/>
              </w:rPr>
              <w:t>MVVM</w:t>
            </w:r>
            <w:r w:rsidR="0044222C">
              <w:rPr>
                <w:noProof/>
                <w:webHidden/>
              </w:rPr>
              <w:tab/>
            </w:r>
            <w:r w:rsidR="0044222C">
              <w:rPr>
                <w:noProof/>
                <w:webHidden/>
              </w:rPr>
              <w:fldChar w:fldCharType="begin"/>
            </w:r>
            <w:r w:rsidR="0044222C">
              <w:rPr>
                <w:noProof/>
                <w:webHidden/>
              </w:rPr>
              <w:instrText xml:space="preserve"> PAGEREF _Toc467089105 \h </w:instrText>
            </w:r>
            <w:r w:rsidR="0044222C">
              <w:rPr>
                <w:noProof/>
                <w:webHidden/>
              </w:rPr>
            </w:r>
            <w:r w:rsidR="0044222C">
              <w:rPr>
                <w:noProof/>
                <w:webHidden/>
              </w:rPr>
              <w:fldChar w:fldCharType="separate"/>
            </w:r>
            <w:r w:rsidR="0044222C">
              <w:rPr>
                <w:noProof/>
                <w:webHidden/>
              </w:rPr>
              <w:t>4</w:t>
            </w:r>
            <w:r w:rsidR="0044222C">
              <w:rPr>
                <w:noProof/>
                <w:webHidden/>
              </w:rPr>
              <w:fldChar w:fldCharType="end"/>
            </w:r>
          </w:hyperlink>
        </w:p>
        <w:p w14:paraId="3C14C23E" w14:textId="77777777" w:rsidR="0044222C" w:rsidRDefault="00390DC5">
          <w:pPr>
            <w:pStyle w:val="TOC1"/>
            <w:tabs>
              <w:tab w:val="left" w:pos="440"/>
              <w:tab w:val="right" w:leader="dot" w:pos="9323"/>
            </w:tabs>
            <w:rPr>
              <w:rFonts w:asciiTheme="minorHAnsi" w:eastAsiaTheme="minorEastAsia" w:hAnsiTheme="minorHAnsi"/>
              <w:noProof/>
              <w:sz w:val="22"/>
              <w:lang w:val="en-US"/>
            </w:rPr>
          </w:pPr>
          <w:hyperlink w:anchor="_Toc467089106" w:history="1">
            <w:r w:rsidR="0044222C" w:rsidRPr="008C24F3">
              <w:rPr>
                <w:rStyle w:val="Hyperlink"/>
                <w:noProof/>
              </w:rPr>
              <w:t>B.</w:t>
            </w:r>
            <w:r w:rsidR="0044222C">
              <w:rPr>
                <w:rFonts w:asciiTheme="minorHAnsi" w:eastAsiaTheme="minorEastAsia" w:hAnsiTheme="minorHAnsi"/>
                <w:noProof/>
                <w:sz w:val="22"/>
                <w:lang w:val="en-US"/>
              </w:rPr>
              <w:tab/>
            </w:r>
            <w:r w:rsidR="0044222C" w:rsidRPr="008C24F3">
              <w:rPr>
                <w:rStyle w:val="Hyperlink"/>
                <w:noProof/>
              </w:rPr>
              <w:t>Règles et bonnes pratiques</w:t>
            </w:r>
            <w:r w:rsidR="0044222C">
              <w:rPr>
                <w:noProof/>
                <w:webHidden/>
              </w:rPr>
              <w:tab/>
            </w:r>
            <w:r w:rsidR="0044222C">
              <w:rPr>
                <w:noProof/>
                <w:webHidden/>
              </w:rPr>
              <w:fldChar w:fldCharType="begin"/>
            </w:r>
            <w:r w:rsidR="0044222C">
              <w:rPr>
                <w:noProof/>
                <w:webHidden/>
              </w:rPr>
              <w:instrText xml:space="preserve"> PAGEREF _Toc467089106 \h </w:instrText>
            </w:r>
            <w:r w:rsidR="0044222C">
              <w:rPr>
                <w:noProof/>
                <w:webHidden/>
              </w:rPr>
            </w:r>
            <w:r w:rsidR="0044222C">
              <w:rPr>
                <w:noProof/>
                <w:webHidden/>
              </w:rPr>
              <w:fldChar w:fldCharType="separate"/>
            </w:r>
            <w:r w:rsidR="0044222C">
              <w:rPr>
                <w:noProof/>
                <w:webHidden/>
              </w:rPr>
              <w:t>5</w:t>
            </w:r>
            <w:r w:rsidR="0044222C">
              <w:rPr>
                <w:noProof/>
                <w:webHidden/>
              </w:rPr>
              <w:fldChar w:fldCharType="end"/>
            </w:r>
          </w:hyperlink>
        </w:p>
        <w:p w14:paraId="036C93BA" w14:textId="77777777" w:rsidR="0044222C" w:rsidRDefault="00390DC5">
          <w:pPr>
            <w:pStyle w:val="TOC2"/>
            <w:tabs>
              <w:tab w:val="left" w:pos="880"/>
              <w:tab w:val="right" w:leader="dot" w:pos="9323"/>
            </w:tabs>
            <w:rPr>
              <w:rFonts w:asciiTheme="minorHAnsi" w:eastAsiaTheme="minorEastAsia" w:hAnsiTheme="minorHAnsi"/>
              <w:noProof/>
              <w:sz w:val="22"/>
              <w:lang w:val="en-US"/>
            </w:rPr>
          </w:pPr>
          <w:hyperlink w:anchor="_Toc467089107" w:history="1">
            <w:r w:rsidR="0044222C" w:rsidRPr="008C24F3">
              <w:rPr>
                <w:rStyle w:val="Hyperlink"/>
                <w:noProof/>
              </w:rPr>
              <w:t>B.1.</w:t>
            </w:r>
            <w:r w:rsidR="0044222C">
              <w:rPr>
                <w:rFonts w:asciiTheme="minorHAnsi" w:eastAsiaTheme="minorEastAsia" w:hAnsiTheme="minorHAnsi"/>
                <w:noProof/>
                <w:sz w:val="22"/>
                <w:lang w:val="en-US"/>
              </w:rPr>
              <w:tab/>
            </w:r>
            <w:r w:rsidR="0044222C" w:rsidRPr="008C24F3">
              <w:rPr>
                <w:rStyle w:val="Hyperlink"/>
                <w:noProof/>
              </w:rPr>
              <w:t>SQL</w:t>
            </w:r>
            <w:r w:rsidR="0044222C">
              <w:rPr>
                <w:noProof/>
                <w:webHidden/>
              </w:rPr>
              <w:tab/>
            </w:r>
            <w:r w:rsidR="0044222C">
              <w:rPr>
                <w:noProof/>
                <w:webHidden/>
              </w:rPr>
              <w:fldChar w:fldCharType="begin"/>
            </w:r>
            <w:r w:rsidR="0044222C">
              <w:rPr>
                <w:noProof/>
                <w:webHidden/>
              </w:rPr>
              <w:instrText xml:space="preserve"> PAGEREF _Toc467089107 \h </w:instrText>
            </w:r>
            <w:r w:rsidR="0044222C">
              <w:rPr>
                <w:noProof/>
                <w:webHidden/>
              </w:rPr>
            </w:r>
            <w:r w:rsidR="0044222C">
              <w:rPr>
                <w:noProof/>
                <w:webHidden/>
              </w:rPr>
              <w:fldChar w:fldCharType="separate"/>
            </w:r>
            <w:r w:rsidR="0044222C">
              <w:rPr>
                <w:noProof/>
                <w:webHidden/>
              </w:rPr>
              <w:t>5</w:t>
            </w:r>
            <w:r w:rsidR="0044222C">
              <w:rPr>
                <w:noProof/>
                <w:webHidden/>
              </w:rPr>
              <w:fldChar w:fldCharType="end"/>
            </w:r>
          </w:hyperlink>
        </w:p>
        <w:p w14:paraId="776BF9D1" w14:textId="77777777" w:rsidR="0044222C" w:rsidRDefault="00390DC5">
          <w:pPr>
            <w:pStyle w:val="TOC2"/>
            <w:tabs>
              <w:tab w:val="left" w:pos="880"/>
              <w:tab w:val="right" w:leader="dot" w:pos="9323"/>
            </w:tabs>
            <w:rPr>
              <w:rFonts w:asciiTheme="minorHAnsi" w:eastAsiaTheme="minorEastAsia" w:hAnsiTheme="minorHAnsi"/>
              <w:noProof/>
              <w:sz w:val="22"/>
              <w:lang w:val="en-US"/>
            </w:rPr>
          </w:pPr>
          <w:hyperlink w:anchor="_Toc467089108" w:history="1">
            <w:r w:rsidR="0044222C" w:rsidRPr="008C24F3">
              <w:rPr>
                <w:rStyle w:val="Hyperlink"/>
                <w:noProof/>
              </w:rPr>
              <w:t>B.2.</w:t>
            </w:r>
            <w:r w:rsidR="0044222C">
              <w:rPr>
                <w:rFonts w:asciiTheme="minorHAnsi" w:eastAsiaTheme="minorEastAsia" w:hAnsiTheme="minorHAnsi"/>
                <w:noProof/>
                <w:sz w:val="22"/>
                <w:lang w:val="en-US"/>
              </w:rPr>
              <w:tab/>
            </w:r>
            <w:r w:rsidR="0044222C" w:rsidRPr="008C24F3">
              <w:rPr>
                <w:rStyle w:val="Hyperlink"/>
                <w:noProof/>
              </w:rPr>
              <w:t>C#</w:t>
            </w:r>
            <w:r w:rsidR="0044222C">
              <w:rPr>
                <w:noProof/>
                <w:webHidden/>
              </w:rPr>
              <w:tab/>
            </w:r>
            <w:r w:rsidR="0044222C">
              <w:rPr>
                <w:noProof/>
                <w:webHidden/>
              </w:rPr>
              <w:fldChar w:fldCharType="begin"/>
            </w:r>
            <w:r w:rsidR="0044222C">
              <w:rPr>
                <w:noProof/>
                <w:webHidden/>
              </w:rPr>
              <w:instrText xml:space="preserve"> PAGEREF _Toc467089108 \h </w:instrText>
            </w:r>
            <w:r w:rsidR="0044222C">
              <w:rPr>
                <w:noProof/>
                <w:webHidden/>
              </w:rPr>
            </w:r>
            <w:r w:rsidR="0044222C">
              <w:rPr>
                <w:noProof/>
                <w:webHidden/>
              </w:rPr>
              <w:fldChar w:fldCharType="separate"/>
            </w:r>
            <w:r w:rsidR="0044222C">
              <w:rPr>
                <w:noProof/>
                <w:webHidden/>
              </w:rPr>
              <w:t>5</w:t>
            </w:r>
            <w:r w:rsidR="0044222C">
              <w:rPr>
                <w:noProof/>
                <w:webHidden/>
              </w:rPr>
              <w:fldChar w:fldCharType="end"/>
            </w:r>
          </w:hyperlink>
        </w:p>
        <w:p w14:paraId="41D2937E" w14:textId="77777777" w:rsidR="0010135C" w:rsidRDefault="00995F5E" w:rsidP="00F833D4">
          <w:pPr>
            <w:jc w:val="both"/>
          </w:pPr>
          <w:r>
            <w:fldChar w:fldCharType="end"/>
          </w:r>
        </w:p>
      </w:sdtContent>
    </w:sdt>
    <w:p w14:paraId="4671308D" w14:textId="77777777" w:rsidR="0010135C" w:rsidRDefault="0010135C" w:rsidP="00F833D4">
      <w:pPr>
        <w:jc w:val="both"/>
      </w:pPr>
    </w:p>
    <w:p w14:paraId="7F605AA6" w14:textId="77777777" w:rsidR="0010135C" w:rsidRDefault="0010135C" w:rsidP="00F833D4">
      <w:pPr>
        <w:spacing w:after="0"/>
        <w:jc w:val="both"/>
        <w:rPr>
          <w:color w:val="4F81BD" w:themeColor="accent1"/>
          <w:sz w:val="28"/>
          <w:szCs w:val="28"/>
        </w:rPr>
      </w:pPr>
      <w:r w:rsidRPr="001A6172">
        <w:rPr>
          <w:color w:val="4F81BD" w:themeColor="accent1"/>
          <w:sz w:val="28"/>
          <w:szCs w:val="28"/>
        </w:rPr>
        <w:t>Gestion des versions</w:t>
      </w:r>
    </w:p>
    <w:p w14:paraId="2E8292CF" w14:textId="77777777" w:rsidR="0010135C" w:rsidRPr="0010135C" w:rsidRDefault="0010135C" w:rsidP="00F833D4">
      <w:pPr>
        <w:jc w:val="both"/>
        <w:rPr>
          <w:color w:val="4F81BD" w:themeColor="accent1"/>
          <w:szCs w:val="20"/>
        </w:rPr>
      </w:pPr>
    </w:p>
    <w:tbl>
      <w:tblPr>
        <w:tblStyle w:val="LightList-Accent11"/>
        <w:tblW w:w="9323" w:type="dxa"/>
        <w:tblLook w:val="04A0" w:firstRow="1" w:lastRow="0" w:firstColumn="1" w:lastColumn="0" w:noHBand="0" w:noVBand="1"/>
      </w:tblPr>
      <w:tblGrid>
        <w:gridCol w:w="1384"/>
        <w:gridCol w:w="1276"/>
        <w:gridCol w:w="5245"/>
        <w:gridCol w:w="1418"/>
      </w:tblGrid>
      <w:tr w:rsidR="0010135C" w:rsidRPr="008225BE" w14:paraId="0E6AF25B" w14:textId="77777777" w:rsidTr="00F933F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tcPr>
          <w:p w14:paraId="6246D674" w14:textId="77777777" w:rsidR="0010135C" w:rsidRPr="008225BE" w:rsidRDefault="0010135C" w:rsidP="00F833D4">
            <w:pPr>
              <w:jc w:val="both"/>
              <w:rPr>
                <w:szCs w:val="20"/>
              </w:rPr>
            </w:pPr>
            <w:r w:rsidRPr="008225BE">
              <w:rPr>
                <w:szCs w:val="20"/>
              </w:rPr>
              <w:t>Numéro</w:t>
            </w:r>
          </w:p>
        </w:tc>
        <w:tc>
          <w:tcPr>
            <w:tcW w:w="1276" w:type="dxa"/>
          </w:tcPr>
          <w:p w14:paraId="529E1660" w14:textId="77777777" w:rsidR="0010135C" w:rsidRPr="008225BE" w:rsidRDefault="0010135C" w:rsidP="00F833D4">
            <w:pPr>
              <w:jc w:val="both"/>
              <w:cnfStyle w:val="100000000000" w:firstRow="1" w:lastRow="0" w:firstColumn="0" w:lastColumn="0" w:oddVBand="0" w:evenVBand="0" w:oddHBand="0" w:evenHBand="0" w:firstRowFirstColumn="0" w:firstRowLastColumn="0" w:lastRowFirstColumn="0" w:lastRowLastColumn="0"/>
              <w:rPr>
                <w:szCs w:val="20"/>
              </w:rPr>
            </w:pPr>
            <w:r w:rsidRPr="008225BE">
              <w:rPr>
                <w:szCs w:val="20"/>
              </w:rPr>
              <w:t>Emetteur</w:t>
            </w:r>
          </w:p>
        </w:tc>
        <w:tc>
          <w:tcPr>
            <w:tcW w:w="5245" w:type="dxa"/>
          </w:tcPr>
          <w:p w14:paraId="15CD52D8" w14:textId="77777777" w:rsidR="0010135C" w:rsidRPr="008225BE" w:rsidRDefault="0010135C" w:rsidP="00F833D4">
            <w:pPr>
              <w:jc w:val="both"/>
              <w:cnfStyle w:val="100000000000" w:firstRow="1" w:lastRow="0" w:firstColumn="0" w:lastColumn="0" w:oddVBand="0" w:evenVBand="0" w:oddHBand="0" w:evenHBand="0" w:firstRowFirstColumn="0" w:firstRowLastColumn="0" w:lastRowFirstColumn="0" w:lastRowLastColumn="0"/>
              <w:rPr>
                <w:szCs w:val="20"/>
              </w:rPr>
            </w:pPr>
            <w:r w:rsidRPr="008225BE">
              <w:rPr>
                <w:szCs w:val="20"/>
              </w:rPr>
              <w:t>Description</w:t>
            </w:r>
          </w:p>
        </w:tc>
        <w:tc>
          <w:tcPr>
            <w:tcW w:w="1418" w:type="dxa"/>
          </w:tcPr>
          <w:p w14:paraId="00EFE683" w14:textId="77777777" w:rsidR="0010135C" w:rsidRPr="008225BE" w:rsidRDefault="0010135C" w:rsidP="00F833D4">
            <w:pPr>
              <w:jc w:val="both"/>
              <w:cnfStyle w:val="100000000000" w:firstRow="1" w:lastRow="0" w:firstColumn="0" w:lastColumn="0" w:oddVBand="0" w:evenVBand="0" w:oddHBand="0" w:evenHBand="0" w:firstRowFirstColumn="0" w:firstRowLastColumn="0" w:lastRowFirstColumn="0" w:lastRowLastColumn="0"/>
              <w:rPr>
                <w:szCs w:val="20"/>
              </w:rPr>
            </w:pPr>
            <w:r w:rsidRPr="008225BE">
              <w:rPr>
                <w:szCs w:val="20"/>
              </w:rPr>
              <w:t>Date</w:t>
            </w:r>
          </w:p>
        </w:tc>
      </w:tr>
      <w:tr w:rsidR="0010135C" w:rsidRPr="008225BE" w14:paraId="7E8144B9" w14:textId="77777777" w:rsidTr="00F933F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7E03A78" w14:textId="77777777" w:rsidR="0010135C" w:rsidRPr="008225BE" w:rsidRDefault="0010135C" w:rsidP="00F833D4">
            <w:pPr>
              <w:jc w:val="both"/>
              <w:rPr>
                <w:szCs w:val="20"/>
              </w:rPr>
            </w:pPr>
            <w:r w:rsidRPr="008225BE">
              <w:rPr>
                <w:szCs w:val="20"/>
              </w:rPr>
              <w:t>V1.0</w:t>
            </w:r>
          </w:p>
        </w:tc>
        <w:tc>
          <w:tcPr>
            <w:tcW w:w="1276" w:type="dxa"/>
            <w:vAlign w:val="center"/>
          </w:tcPr>
          <w:p w14:paraId="302FCF6B" w14:textId="77777777" w:rsidR="0010135C" w:rsidRPr="008225BE" w:rsidRDefault="00C11ACF" w:rsidP="00F833D4">
            <w:pPr>
              <w:jc w:val="both"/>
              <w:cnfStyle w:val="000000100000" w:firstRow="0" w:lastRow="0" w:firstColumn="0" w:lastColumn="0" w:oddVBand="0" w:evenVBand="0" w:oddHBand="1" w:evenHBand="0" w:firstRowFirstColumn="0" w:firstRowLastColumn="0" w:lastRowFirstColumn="0" w:lastRowLastColumn="0"/>
              <w:rPr>
                <w:szCs w:val="20"/>
              </w:rPr>
            </w:pPr>
            <w:r>
              <w:rPr>
                <w:szCs w:val="20"/>
              </w:rPr>
              <w:t>MBU</w:t>
            </w:r>
          </w:p>
        </w:tc>
        <w:tc>
          <w:tcPr>
            <w:tcW w:w="5245" w:type="dxa"/>
            <w:vAlign w:val="center"/>
          </w:tcPr>
          <w:p w14:paraId="3535187C" w14:textId="77777777" w:rsidR="0010135C" w:rsidRPr="008225BE" w:rsidRDefault="0010135C" w:rsidP="00F833D4">
            <w:pPr>
              <w:jc w:val="both"/>
              <w:cnfStyle w:val="000000100000" w:firstRow="0" w:lastRow="0" w:firstColumn="0" w:lastColumn="0" w:oddVBand="0" w:evenVBand="0" w:oddHBand="1" w:evenHBand="0" w:firstRowFirstColumn="0" w:firstRowLastColumn="0" w:lastRowFirstColumn="0" w:lastRowLastColumn="0"/>
              <w:rPr>
                <w:szCs w:val="20"/>
              </w:rPr>
            </w:pPr>
            <w:r w:rsidRPr="008225BE">
              <w:rPr>
                <w:szCs w:val="20"/>
              </w:rPr>
              <w:t>Rédaction première version du document</w:t>
            </w:r>
          </w:p>
        </w:tc>
        <w:tc>
          <w:tcPr>
            <w:tcW w:w="1418" w:type="dxa"/>
            <w:vAlign w:val="center"/>
          </w:tcPr>
          <w:p w14:paraId="50F91401" w14:textId="77777777" w:rsidR="0010135C" w:rsidRPr="008225BE" w:rsidRDefault="0010135C" w:rsidP="00C11ACF">
            <w:pPr>
              <w:ind w:left="33"/>
              <w:jc w:val="both"/>
              <w:cnfStyle w:val="000000100000" w:firstRow="0" w:lastRow="0" w:firstColumn="0" w:lastColumn="0" w:oddVBand="0" w:evenVBand="0" w:oddHBand="1" w:evenHBand="0" w:firstRowFirstColumn="0" w:firstRowLastColumn="0" w:lastRowFirstColumn="0" w:lastRowLastColumn="0"/>
              <w:rPr>
                <w:szCs w:val="20"/>
              </w:rPr>
            </w:pPr>
            <w:r>
              <w:rPr>
                <w:szCs w:val="20"/>
              </w:rPr>
              <w:t>14</w:t>
            </w:r>
            <w:r w:rsidRPr="008225BE">
              <w:rPr>
                <w:szCs w:val="20"/>
              </w:rPr>
              <w:t>/</w:t>
            </w:r>
            <w:r w:rsidR="00FD783B">
              <w:rPr>
                <w:szCs w:val="20"/>
              </w:rPr>
              <w:t>1</w:t>
            </w:r>
            <w:r w:rsidR="00C11ACF">
              <w:rPr>
                <w:szCs w:val="20"/>
              </w:rPr>
              <w:t>1</w:t>
            </w:r>
            <w:r w:rsidRPr="008225BE">
              <w:rPr>
                <w:szCs w:val="20"/>
              </w:rPr>
              <w:t>/2016</w:t>
            </w:r>
          </w:p>
        </w:tc>
      </w:tr>
      <w:tr w:rsidR="0010135C" w:rsidRPr="008225BE" w14:paraId="768E6DB1" w14:textId="77777777" w:rsidTr="00F933FA">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0366FA8" w14:textId="77777777" w:rsidR="0010135C" w:rsidRPr="008225BE" w:rsidRDefault="0010135C" w:rsidP="00F833D4">
            <w:pPr>
              <w:jc w:val="both"/>
              <w:rPr>
                <w:szCs w:val="20"/>
              </w:rPr>
            </w:pPr>
          </w:p>
        </w:tc>
        <w:tc>
          <w:tcPr>
            <w:tcW w:w="1276" w:type="dxa"/>
            <w:vAlign w:val="center"/>
          </w:tcPr>
          <w:p w14:paraId="03666304" w14:textId="77777777" w:rsidR="0010135C" w:rsidRPr="008225BE" w:rsidRDefault="0010135C" w:rsidP="00F833D4">
            <w:pPr>
              <w:jc w:val="both"/>
              <w:cnfStyle w:val="000000000000" w:firstRow="0" w:lastRow="0" w:firstColumn="0" w:lastColumn="0" w:oddVBand="0" w:evenVBand="0" w:oddHBand="0" w:evenHBand="0" w:firstRowFirstColumn="0" w:firstRowLastColumn="0" w:lastRowFirstColumn="0" w:lastRowLastColumn="0"/>
              <w:rPr>
                <w:szCs w:val="20"/>
              </w:rPr>
            </w:pPr>
          </w:p>
        </w:tc>
        <w:tc>
          <w:tcPr>
            <w:tcW w:w="5245" w:type="dxa"/>
            <w:vAlign w:val="center"/>
          </w:tcPr>
          <w:p w14:paraId="09F141E9" w14:textId="77777777" w:rsidR="0010135C" w:rsidRPr="008225BE" w:rsidRDefault="0010135C" w:rsidP="00F833D4">
            <w:pPr>
              <w:jc w:val="both"/>
              <w:cnfStyle w:val="000000000000" w:firstRow="0" w:lastRow="0" w:firstColumn="0" w:lastColumn="0" w:oddVBand="0" w:evenVBand="0" w:oddHBand="0" w:evenHBand="0" w:firstRowFirstColumn="0" w:firstRowLastColumn="0" w:lastRowFirstColumn="0" w:lastRowLastColumn="0"/>
              <w:rPr>
                <w:szCs w:val="20"/>
              </w:rPr>
            </w:pPr>
          </w:p>
        </w:tc>
        <w:tc>
          <w:tcPr>
            <w:tcW w:w="1418" w:type="dxa"/>
            <w:vAlign w:val="center"/>
          </w:tcPr>
          <w:p w14:paraId="077A36A1" w14:textId="77777777" w:rsidR="0010135C" w:rsidRPr="008225BE" w:rsidRDefault="0010135C" w:rsidP="00F833D4">
            <w:pPr>
              <w:ind w:left="33"/>
              <w:jc w:val="both"/>
              <w:cnfStyle w:val="000000000000" w:firstRow="0" w:lastRow="0" w:firstColumn="0" w:lastColumn="0" w:oddVBand="0" w:evenVBand="0" w:oddHBand="0" w:evenHBand="0" w:firstRowFirstColumn="0" w:firstRowLastColumn="0" w:lastRowFirstColumn="0" w:lastRowLastColumn="0"/>
              <w:rPr>
                <w:szCs w:val="20"/>
              </w:rPr>
            </w:pPr>
          </w:p>
        </w:tc>
      </w:tr>
    </w:tbl>
    <w:p w14:paraId="511309C6" w14:textId="77777777" w:rsidR="0010135C" w:rsidRDefault="0010135C" w:rsidP="00F833D4">
      <w:pPr>
        <w:jc w:val="both"/>
      </w:pPr>
    </w:p>
    <w:p w14:paraId="626ACF1D" w14:textId="77777777" w:rsidR="002C7E45" w:rsidRDefault="001F17A6" w:rsidP="00F833D4">
      <w:pPr>
        <w:spacing w:after="0"/>
        <w:jc w:val="both"/>
        <w:rPr>
          <w:color w:val="4F81BD" w:themeColor="accent1"/>
          <w:sz w:val="28"/>
          <w:szCs w:val="28"/>
        </w:rPr>
      </w:pPr>
      <w:r>
        <w:rPr>
          <w:color w:val="4F81BD" w:themeColor="accent1"/>
          <w:sz w:val="28"/>
          <w:szCs w:val="28"/>
        </w:rPr>
        <w:t xml:space="preserve">Création du document </w:t>
      </w:r>
      <w:r w:rsidR="002C7E45">
        <w:rPr>
          <w:color w:val="4F81BD" w:themeColor="accent1"/>
          <w:sz w:val="28"/>
          <w:szCs w:val="28"/>
        </w:rPr>
        <w:t xml:space="preserve">par </w:t>
      </w:r>
      <w:r w:rsidR="00F06F0C">
        <w:rPr>
          <w:color w:val="4F81BD" w:themeColor="accent1"/>
          <w:sz w:val="28"/>
          <w:szCs w:val="28"/>
        </w:rPr>
        <w:t>Michaël Buisson</w:t>
      </w:r>
      <w:r w:rsidR="002C7E45">
        <w:rPr>
          <w:color w:val="4F81BD" w:themeColor="accent1"/>
          <w:sz w:val="28"/>
          <w:szCs w:val="28"/>
        </w:rPr>
        <w:t xml:space="preserve">, </w:t>
      </w:r>
      <w:r>
        <w:rPr>
          <w:color w:val="4F81BD" w:themeColor="accent1"/>
          <w:sz w:val="28"/>
          <w:szCs w:val="28"/>
        </w:rPr>
        <w:t>le</w:t>
      </w:r>
      <w:r w:rsidR="002C7E45">
        <w:rPr>
          <w:color w:val="4F81BD" w:themeColor="accent1"/>
          <w:sz w:val="28"/>
          <w:szCs w:val="28"/>
        </w:rPr>
        <w:t xml:space="preserve"> </w:t>
      </w:r>
      <w:r w:rsidR="00995F5E">
        <w:rPr>
          <w:color w:val="4F81BD" w:themeColor="accent1"/>
          <w:sz w:val="28"/>
          <w:szCs w:val="28"/>
        </w:rPr>
        <w:fldChar w:fldCharType="begin"/>
      </w:r>
      <w:r w:rsidR="002C7E45">
        <w:rPr>
          <w:color w:val="4F81BD" w:themeColor="accent1"/>
          <w:sz w:val="28"/>
          <w:szCs w:val="28"/>
        </w:rPr>
        <w:instrText xml:space="preserve"> CREATEDATE  \@ "dd/MM/yyyy HH:mm"  \* MERGEFORMAT </w:instrText>
      </w:r>
      <w:r w:rsidR="00995F5E">
        <w:rPr>
          <w:color w:val="4F81BD" w:themeColor="accent1"/>
          <w:sz w:val="28"/>
          <w:szCs w:val="28"/>
        </w:rPr>
        <w:fldChar w:fldCharType="separate"/>
      </w:r>
      <w:r w:rsidR="00952DD6">
        <w:rPr>
          <w:noProof/>
          <w:color w:val="4F81BD" w:themeColor="accent1"/>
          <w:sz w:val="28"/>
          <w:szCs w:val="28"/>
        </w:rPr>
        <w:t>1</w:t>
      </w:r>
      <w:r w:rsidR="00F06F0C">
        <w:rPr>
          <w:noProof/>
          <w:color w:val="4F81BD" w:themeColor="accent1"/>
          <w:sz w:val="28"/>
          <w:szCs w:val="28"/>
        </w:rPr>
        <w:t>4</w:t>
      </w:r>
      <w:r w:rsidR="00952DD6">
        <w:rPr>
          <w:noProof/>
          <w:color w:val="4F81BD" w:themeColor="accent1"/>
          <w:sz w:val="28"/>
          <w:szCs w:val="28"/>
        </w:rPr>
        <w:t>/</w:t>
      </w:r>
      <w:r w:rsidR="00F06F0C">
        <w:rPr>
          <w:noProof/>
          <w:color w:val="4F81BD" w:themeColor="accent1"/>
          <w:sz w:val="28"/>
          <w:szCs w:val="28"/>
        </w:rPr>
        <w:t>11</w:t>
      </w:r>
      <w:r w:rsidR="00952DD6">
        <w:rPr>
          <w:noProof/>
          <w:color w:val="4F81BD" w:themeColor="accent1"/>
          <w:sz w:val="28"/>
          <w:szCs w:val="28"/>
        </w:rPr>
        <w:t xml:space="preserve">/2016 </w:t>
      </w:r>
      <w:r w:rsidR="00955608">
        <w:rPr>
          <w:noProof/>
          <w:color w:val="4F81BD" w:themeColor="accent1"/>
          <w:sz w:val="28"/>
          <w:szCs w:val="28"/>
        </w:rPr>
        <w:t>08</w:t>
      </w:r>
      <w:r w:rsidR="00952DD6">
        <w:rPr>
          <w:noProof/>
          <w:color w:val="4F81BD" w:themeColor="accent1"/>
          <w:sz w:val="28"/>
          <w:szCs w:val="28"/>
        </w:rPr>
        <w:t>:</w:t>
      </w:r>
      <w:r w:rsidR="00955608">
        <w:rPr>
          <w:noProof/>
          <w:color w:val="4F81BD" w:themeColor="accent1"/>
          <w:sz w:val="28"/>
          <w:szCs w:val="28"/>
        </w:rPr>
        <w:t>00</w:t>
      </w:r>
      <w:r w:rsidR="00995F5E">
        <w:rPr>
          <w:color w:val="4F81BD" w:themeColor="accent1"/>
          <w:sz w:val="28"/>
          <w:szCs w:val="28"/>
        </w:rPr>
        <w:fldChar w:fldCharType="end"/>
      </w:r>
    </w:p>
    <w:p w14:paraId="369871BD" w14:textId="754CA520" w:rsidR="00BD5496" w:rsidRDefault="00BD5496" w:rsidP="00F833D4">
      <w:pPr>
        <w:spacing w:after="0"/>
        <w:jc w:val="both"/>
        <w:rPr>
          <w:color w:val="4F81BD" w:themeColor="accent1"/>
          <w:sz w:val="28"/>
          <w:szCs w:val="28"/>
        </w:rPr>
      </w:pPr>
      <w:r>
        <w:rPr>
          <w:color w:val="4F81BD" w:themeColor="accent1"/>
          <w:sz w:val="28"/>
          <w:szCs w:val="28"/>
        </w:rPr>
        <w:t xml:space="preserve">Dernière sauvegarde effectuée </w:t>
      </w:r>
      <w:r w:rsidRPr="00BD5496">
        <w:rPr>
          <w:color w:val="4F81BD" w:themeColor="accent1"/>
          <w:sz w:val="28"/>
          <w:szCs w:val="28"/>
        </w:rPr>
        <w:t>par</w:t>
      </w:r>
      <w:r w:rsidR="002C7E45">
        <w:rPr>
          <w:color w:val="4F81BD" w:themeColor="accent1"/>
          <w:sz w:val="28"/>
          <w:szCs w:val="28"/>
        </w:rPr>
        <w:t xml:space="preserve"> </w:t>
      </w:r>
      <w:r w:rsidR="00390DC5">
        <w:fldChar w:fldCharType="begin"/>
      </w:r>
      <w:r w:rsidR="00390DC5">
        <w:instrText xml:space="preserve"> DOCPROPERTY  LastSavedBy  \* MERGEFORMAT </w:instrText>
      </w:r>
      <w:r w:rsidR="00390DC5">
        <w:fldChar w:fldCharType="separate"/>
      </w:r>
      <w:r w:rsidR="0021690D">
        <w:rPr>
          <w:color w:val="4F81BD" w:themeColor="accent1"/>
          <w:sz w:val="28"/>
          <w:szCs w:val="28"/>
        </w:rPr>
        <w:t>DGBUISSM</w:t>
      </w:r>
      <w:r w:rsidR="00390DC5">
        <w:rPr>
          <w:color w:val="4F81BD" w:themeColor="accent1"/>
          <w:sz w:val="28"/>
          <w:szCs w:val="28"/>
        </w:rPr>
        <w:fldChar w:fldCharType="end"/>
      </w:r>
      <w:r w:rsidRPr="00BD5496">
        <w:rPr>
          <w:color w:val="4F81BD" w:themeColor="accent1"/>
          <w:sz w:val="28"/>
          <w:szCs w:val="28"/>
        </w:rPr>
        <w:t xml:space="preserve">, le </w:t>
      </w:r>
      <w:r w:rsidR="00390DC5">
        <w:fldChar w:fldCharType="begin"/>
      </w:r>
      <w:r w:rsidR="00390DC5">
        <w:instrText xml:space="preserve"> DOCPROPERTY  LastSavedTime  \* MERGEFORMAT </w:instrText>
      </w:r>
      <w:r w:rsidR="00390DC5">
        <w:fldChar w:fldCharType="separate"/>
      </w:r>
      <w:r w:rsidR="008D6755" w:rsidRPr="008D6755">
        <w:rPr>
          <w:color w:val="4F81BD" w:themeColor="accent1"/>
          <w:sz w:val="28"/>
          <w:szCs w:val="28"/>
        </w:rPr>
        <w:t>16/02/2017 10:07</w:t>
      </w:r>
      <w:r w:rsidR="00390DC5">
        <w:rPr>
          <w:color w:val="4F81BD" w:themeColor="accent1"/>
          <w:sz w:val="28"/>
          <w:szCs w:val="28"/>
        </w:rPr>
        <w:fldChar w:fldCharType="end"/>
      </w:r>
    </w:p>
    <w:p w14:paraId="11503036" w14:textId="77777777" w:rsidR="0010135C" w:rsidRDefault="0010135C" w:rsidP="00F833D4">
      <w:pPr>
        <w:jc w:val="both"/>
      </w:pPr>
    </w:p>
    <w:p w14:paraId="4C564535" w14:textId="77777777" w:rsidR="0010135C" w:rsidRDefault="0010135C" w:rsidP="00F833D4">
      <w:pPr>
        <w:jc w:val="both"/>
      </w:pPr>
    </w:p>
    <w:p w14:paraId="24A9E7EF" w14:textId="77777777" w:rsidR="00BA29F1" w:rsidRDefault="00BA29F1" w:rsidP="00F833D4">
      <w:pPr>
        <w:jc w:val="both"/>
      </w:pPr>
      <w:r>
        <w:br w:type="page"/>
      </w:r>
    </w:p>
    <w:p w14:paraId="253381F6" w14:textId="77777777" w:rsidR="0094373C" w:rsidRDefault="0094373C" w:rsidP="0094373C">
      <w:r>
        <w:lastRenderedPageBreak/>
        <w:t>Ce document reprend l’ensemble des conventions de développement qui seront utilisées d</w:t>
      </w:r>
      <w:r w:rsidR="00474467">
        <w:t>ans</w:t>
      </w:r>
      <w:r>
        <w:t xml:space="preserve"> la réalisation de l’application Sentinel.</w:t>
      </w:r>
    </w:p>
    <w:p w14:paraId="440D6E71" w14:textId="5ED2C60D" w:rsidR="0094373C" w:rsidRDefault="0094373C" w:rsidP="0094373C">
      <w:r>
        <w:t xml:space="preserve">Par conventions de développement, il est entendu </w:t>
      </w:r>
      <w:r w:rsidR="00474467">
        <w:t>l’ensemble des règles et bonne pratiques à suivre tout au long de l’implémentation du projet. En utilisant une ligne directrice commune à tous les développeurs, cela  doit permettre une meilleure compréhension par une tierce personne et également mettre en place un code propre, réutilisable</w:t>
      </w:r>
      <w:r w:rsidR="00565454">
        <w:t xml:space="preserve"> </w:t>
      </w:r>
      <w:r w:rsidR="00474467">
        <w:t>et p</w:t>
      </w:r>
      <w:r w:rsidR="005C0EE8">
        <w:t>lus facile à mettre à jour</w:t>
      </w:r>
      <w:r w:rsidR="00474467">
        <w:t>.</w:t>
      </w:r>
    </w:p>
    <w:p w14:paraId="5252C81B" w14:textId="5EFD1D77" w:rsidR="00474467" w:rsidRDefault="00474467" w:rsidP="0094373C">
      <w:r>
        <w:t>Ce document est amené à être complét</w:t>
      </w:r>
      <w:r w:rsidR="00565454">
        <w:t>é</w:t>
      </w:r>
      <w:r>
        <w:t xml:space="preserve"> au fur et à mesure des formations et développements.</w:t>
      </w:r>
    </w:p>
    <w:p w14:paraId="4CD39298" w14:textId="77777777" w:rsidR="002E2194" w:rsidRDefault="0094373C" w:rsidP="00F833D4">
      <w:pPr>
        <w:pStyle w:val="Heading1"/>
        <w:jc w:val="both"/>
      </w:pPr>
      <w:bookmarkStart w:id="0" w:name="_Toc467089102"/>
      <w:r>
        <w:t>Convention de nommage</w:t>
      </w:r>
      <w:bookmarkEnd w:id="0"/>
    </w:p>
    <w:p w14:paraId="6BABA270" w14:textId="77777777" w:rsidR="0094373C" w:rsidRDefault="0094373C" w:rsidP="00F833D4">
      <w:pPr>
        <w:jc w:val="both"/>
      </w:pPr>
    </w:p>
    <w:p w14:paraId="32839EFF" w14:textId="77777777" w:rsidR="008C58C3" w:rsidRDefault="00474467" w:rsidP="00F833D4">
      <w:pPr>
        <w:jc w:val="both"/>
      </w:pPr>
      <w:r>
        <w:t>Tous l</w:t>
      </w:r>
      <w:r w:rsidR="0094373C">
        <w:t xml:space="preserve">es </w:t>
      </w:r>
      <w:r>
        <w:t xml:space="preserve">noms des éléments (variables, méthodes, SP…) ainsi que les commentaires seront en anglais. </w:t>
      </w:r>
    </w:p>
    <w:p w14:paraId="7E775D4C" w14:textId="77777777" w:rsidR="000F2D00" w:rsidRDefault="0094373C" w:rsidP="0094373C">
      <w:pPr>
        <w:pStyle w:val="Heading2"/>
      </w:pPr>
      <w:bookmarkStart w:id="1" w:name="_Toc467089103"/>
      <w:r>
        <w:t>SQL</w:t>
      </w:r>
      <w:bookmarkEnd w:id="1"/>
    </w:p>
    <w:p w14:paraId="44432372" w14:textId="3FA36748" w:rsidR="0094373C" w:rsidRDefault="00474467" w:rsidP="00474467">
      <w:pPr>
        <w:pStyle w:val="ListParagraph"/>
        <w:numPr>
          <w:ilvl w:val="0"/>
          <w:numId w:val="20"/>
        </w:numPr>
        <w:jc w:val="both"/>
      </w:pPr>
      <w:r>
        <w:t>Ne pas utiliser les ‘_’ dans les noms de tables/vues.</w:t>
      </w:r>
    </w:p>
    <w:p w14:paraId="488FC0B3" w14:textId="098FC3A9" w:rsidR="00AF0894" w:rsidRDefault="00AF0894" w:rsidP="00474467">
      <w:pPr>
        <w:pStyle w:val="ListParagraph"/>
        <w:numPr>
          <w:ilvl w:val="0"/>
          <w:numId w:val="20"/>
        </w:numPr>
        <w:jc w:val="both"/>
      </w:pPr>
      <w:r>
        <w:t>Index : IX_NomDeLaTable_NomDesColonnes</w:t>
      </w:r>
    </w:p>
    <w:p w14:paraId="40188916" w14:textId="585BB791" w:rsidR="00AF0894" w:rsidRDefault="00AF0894" w:rsidP="00474467">
      <w:pPr>
        <w:pStyle w:val="ListParagraph"/>
        <w:numPr>
          <w:ilvl w:val="0"/>
          <w:numId w:val="20"/>
        </w:numPr>
        <w:jc w:val="both"/>
      </w:pPr>
      <w:r>
        <w:t>Default : DF_NomDeLaTable_NomDeLaColonne</w:t>
      </w:r>
    </w:p>
    <w:p w14:paraId="52B72D8F" w14:textId="69000B13" w:rsidR="00AF0894" w:rsidRDefault="00AF0894" w:rsidP="00474467">
      <w:pPr>
        <w:pStyle w:val="ListParagraph"/>
        <w:numPr>
          <w:ilvl w:val="0"/>
          <w:numId w:val="20"/>
        </w:numPr>
        <w:jc w:val="both"/>
      </w:pPr>
      <w:r>
        <w:t>Primary Key : PK_NomDeLaTable</w:t>
      </w:r>
    </w:p>
    <w:p w14:paraId="41B5CC58" w14:textId="452670FD" w:rsidR="00AF0894" w:rsidRDefault="00AF0894" w:rsidP="00474467">
      <w:pPr>
        <w:pStyle w:val="ListParagraph"/>
        <w:numPr>
          <w:ilvl w:val="0"/>
          <w:numId w:val="20"/>
        </w:numPr>
        <w:jc w:val="both"/>
      </w:pPr>
      <w:r>
        <w:t>Foreign Key : FK_NomDeLaTableNomDeLaColonne_NomDeLaTableDestination</w:t>
      </w:r>
    </w:p>
    <w:p w14:paraId="5EB3A98C" w14:textId="33083A85" w:rsidR="00565454" w:rsidRDefault="00CD2B72" w:rsidP="00474467">
      <w:pPr>
        <w:pStyle w:val="ListParagraph"/>
        <w:numPr>
          <w:ilvl w:val="0"/>
          <w:numId w:val="20"/>
        </w:numPr>
        <w:jc w:val="both"/>
      </w:pPr>
      <w:r>
        <w:t>Le nom des tables et des champs doivent suivre la convention « CamelCase », avoir un nom clair et toujours au singulier. Il ne doit pas contenir d’abréviation</w:t>
      </w:r>
      <w:r w:rsidR="00565454">
        <w:t xml:space="preserve"> sauf </w:t>
      </w:r>
      <w:r w:rsidR="005C0EE8">
        <w:t>si l’abréviation est claire(Qty=</w:t>
      </w:r>
      <w:r w:rsidR="00565454">
        <w:t>Quantity,etc…)</w:t>
      </w:r>
      <w:r>
        <w:t xml:space="preserve">. </w:t>
      </w:r>
    </w:p>
    <w:p w14:paraId="2D7C5799" w14:textId="77777777" w:rsidR="00CD2B72" w:rsidRDefault="00CD2B72" w:rsidP="005C0EE8">
      <w:pPr>
        <w:pStyle w:val="ListParagraph"/>
        <w:jc w:val="both"/>
      </w:pPr>
      <w:r w:rsidRPr="00CD2B72">
        <w:rPr>
          <w:i/>
        </w:rPr>
        <w:t>Ex: UserAddress, AddressID, StreetNumber</w:t>
      </w:r>
    </w:p>
    <w:p w14:paraId="1639461A" w14:textId="77777777" w:rsidR="00474467" w:rsidRDefault="00CD2B72" w:rsidP="00474467">
      <w:pPr>
        <w:pStyle w:val="ListParagraph"/>
        <w:numPr>
          <w:ilvl w:val="0"/>
          <w:numId w:val="20"/>
        </w:numPr>
        <w:jc w:val="both"/>
      </w:pPr>
      <w:r>
        <w:t>Précéder les fonctions SQL par « ufn » (</w:t>
      </w:r>
      <w:r w:rsidRPr="00547666">
        <w:rPr>
          <w:i/>
        </w:rPr>
        <w:t>user function</w:t>
      </w:r>
      <w:r>
        <w:t>).</w:t>
      </w:r>
    </w:p>
    <w:p w14:paraId="2E430BCB" w14:textId="77777777" w:rsidR="00CD2B72" w:rsidRDefault="00CD2B72" w:rsidP="00474467">
      <w:pPr>
        <w:pStyle w:val="ListParagraph"/>
        <w:numPr>
          <w:ilvl w:val="0"/>
          <w:numId w:val="20"/>
        </w:numPr>
        <w:jc w:val="both"/>
      </w:pPr>
      <w:r>
        <w:t>Précéder les procédures stockées SQL par « usp » (</w:t>
      </w:r>
      <w:r w:rsidRPr="00547666">
        <w:rPr>
          <w:i/>
        </w:rPr>
        <w:t>user stored procedure</w:t>
      </w:r>
      <w:r>
        <w:t>)</w:t>
      </w:r>
    </w:p>
    <w:p w14:paraId="6E689C21" w14:textId="035D9E2F" w:rsidR="00CA7414" w:rsidRDefault="00CA7414" w:rsidP="00474467">
      <w:pPr>
        <w:pStyle w:val="ListParagraph"/>
        <w:numPr>
          <w:ilvl w:val="0"/>
          <w:numId w:val="20"/>
        </w:numPr>
        <w:jc w:val="both"/>
      </w:pPr>
      <w:r>
        <w:t>Les champs pouvant contenir des caractères spéciaux « Unicode » doivent être du type NVarchar, Nchar (N représentant l’Unicode).</w:t>
      </w:r>
    </w:p>
    <w:p w14:paraId="5D283500" w14:textId="77777777" w:rsidR="0094373C" w:rsidRDefault="0094373C" w:rsidP="0094373C">
      <w:pPr>
        <w:pStyle w:val="Heading2"/>
      </w:pPr>
      <w:bookmarkStart w:id="2" w:name="_Toc467089104"/>
      <w:r>
        <w:t>C#</w:t>
      </w:r>
      <w:bookmarkEnd w:id="2"/>
    </w:p>
    <w:p w14:paraId="6A861B10" w14:textId="77777777" w:rsidR="0094373C" w:rsidRDefault="00547666" w:rsidP="00547666">
      <w:pPr>
        <w:pStyle w:val="ListParagraph"/>
        <w:numPr>
          <w:ilvl w:val="0"/>
          <w:numId w:val="24"/>
        </w:numPr>
        <w:jc w:val="both"/>
      </w:pPr>
      <w:r>
        <w:t>Le nom des classes suivra la convention « CamelCase »</w:t>
      </w:r>
      <w:r w:rsidR="00EC4EC9">
        <w:t xml:space="preserve">. Une exception sera faite pour les interfaces et classes abstraites auxquelles on ajoutera respectivement un « I » et « A » en première position. </w:t>
      </w:r>
      <w:r w:rsidR="00EC4EC9" w:rsidRPr="00EC4EC9">
        <w:rPr>
          <w:i/>
        </w:rPr>
        <w:t>Ex : ClassName, IClassName, AClassName.</w:t>
      </w:r>
    </w:p>
    <w:p w14:paraId="35C91B64" w14:textId="77777777" w:rsidR="00EC4EC9" w:rsidRDefault="00EC4EC9" w:rsidP="00547666">
      <w:pPr>
        <w:pStyle w:val="ListParagraph"/>
        <w:numPr>
          <w:ilvl w:val="0"/>
          <w:numId w:val="24"/>
        </w:numPr>
        <w:jc w:val="both"/>
      </w:pPr>
      <w:r>
        <w:t>Les propriétés et méthodes respecteront la convention « CamelCase ».</w:t>
      </w:r>
    </w:p>
    <w:p w14:paraId="7F2C985A" w14:textId="77777777" w:rsidR="00EC4EC9" w:rsidRDefault="00EC4EC9" w:rsidP="00547666">
      <w:pPr>
        <w:pStyle w:val="ListParagraph"/>
        <w:numPr>
          <w:ilvl w:val="0"/>
          <w:numId w:val="24"/>
        </w:numPr>
        <w:jc w:val="both"/>
      </w:pPr>
      <w:r>
        <w:t xml:space="preserve">Le nom des méthodes de type fonction devront commencer par un verbe qui énoncera clairement leur rôle. </w:t>
      </w:r>
      <w:r w:rsidRPr="00EC4EC9">
        <w:rPr>
          <w:i/>
        </w:rPr>
        <w:t>Ex : IsActive, DoesUserExists, GetPhoneNumbe</w:t>
      </w:r>
      <w:r>
        <w:rPr>
          <w:i/>
        </w:rPr>
        <w:t>r</w:t>
      </w:r>
      <w:r>
        <w:t>.</w:t>
      </w:r>
    </w:p>
    <w:p w14:paraId="6CDDAA68" w14:textId="77777777" w:rsidR="00C845F2" w:rsidRDefault="00C845F2" w:rsidP="00547666">
      <w:pPr>
        <w:pStyle w:val="ListParagraph"/>
        <w:numPr>
          <w:ilvl w:val="0"/>
          <w:numId w:val="24"/>
        </w:numPr>
        <w:jc w:val="both"/>
      </w:pPr>
      <w:r>
        <w:t xml:space="preserve">Les variables et paramètres des méthodes </w:t>
      </w:r>
      <w:r w:rsidR="00EC4EC9">
        <w:t>respecteront la convention « </w:t>
      </w:r>
      <w:r>
        <w:t>pascalCase</w:t>
      </w:r>
      <w:r w:rsidR="00EC4EC9">
        <w:t> »</w:t>
      </w:r>
      <w:r>
        <w:t xml:space="preserve"> et ne contiendront pas de ‘_’. </w:t>
      </w:r>
      <w:r w:rsidRPr="00C845F2">
        <w:rPr>
          <w:i/>
        </w:rPr>
        <w:t>Ex : userCity</w:t>
      </w:r>
      <w:r>
        <w:t>.</w:t>
      </w:r>
    </w:p>
    <w:p w14:paraId="0EDF3F69" w14:textId="77777777" w:rsidR="00EC4EC9" w:rsidRDefault="00C845F2" w:rsidP="00547666">
      <w:pPr>
        <w:pStyle w:val="ListParagraph"/>
        <w:numPr>
          <w:ilvl w:val="0"/>
          <w:numId w:val="24"/>
        </w:numPr>
        <w:jc w:val="both"/>
      </w:pPr>
      <w:r>
        <w:t>Une exception pour les variables de type « private » qui commenceront par ‘_’</w:t>
      </w:r>
      <w:r w:rsidR="00EC4EC9">
        <w:t>.</w:t>
      </w:r>
      <w:r>
        <w:t xml:space="preserve"> </w:t>
      </w:r>
      <w:r w:rsidRPr="00C845F2">
        <w:rPr>
          <w:i/>
        </w:rPr>
        <w:t>Ex :</w:t>
      </w:r>
      <w:r>
        <w:t xml:space="preserve"> </w:t>
      </w:r>
      <w:r w:rsidRPr="00C845F2">
        <w:rPr>
          <w:i/>
        </w:rPr>
        <w:t>_userPhoneNumber</w:t>
      </w:r>
      <w:r>
        <w:t>.</w:t>
      </w:r>
    </w:p>
    <w:p w14:paraId="25905AB7" w14:textId="77777777" w:rsidR="00EC4EC9" w:rsidRDefault="00C845F2" w:rsidP="00547666">
      <w:pPr>
        <w:pStyle w:val="ListParagraph"/>
        <w:numPr>
          <w:ilvl w:val="0"/>
          <w:numId w:val="24"/>
        </w:numPr>
        <w:jc w:val="both"/>
      </w:pPr>
      <w:r>
        <w:t>Il n’y aura pas de variables publiques, on utilisera des propriétés.</w:t>
      </w:r>
    </w:p>
    <w:p w14:paraId="2DF4E178" w14:textId="77777777" w:rsidR="00C845F2" w:rsidRDefault="00C845F2" w:rsidP="00547666">
      <w:pPr>
        <w:pStyle w:val="ListParagraph"/>
        <w:numPr>
          <w:ilvl w:val="0"/>
          <w:numId w:val="24"/>
        </w:numPr>
        <w:jc w:val="both"/>
      </w:pPr>
      <w:r>
        <w:t>Le nom des variables et énumérations ne commenceront pas par leur type (ex string strStreetName, Enum enumCodeXxx.)</w:t>
      </w:r>
    </w:p>
    <w:p w14:paraId="267A7AE8" w14:textId="77777777" w:rsidR="00C845F2" w:rsidRDefault="00FF2D5B" w:rsidP="00547666">
      <w:pPr>
        <w:pStyle w:val="ListParagraph"/>
        <w:numPr>
          <w:ilvl w:val="0"/>
          <w:numId w:val="24"/>
        </w:numPr>
        <w:jc w:val="both"/>
      </w:pPr>
      <w:r>
        <w:t>Le typage des variables sera fait via le mot clé en minuscule lorsque c’est possible (Ex : string, int).</w:t>
      </w:r>
    </w:p>
    <w:p w14:paraId="5753D67B" w14:textId="13662A41" w:rsidR="00063BE3" w:rsidRDefault="00063BE3" w:rsidP="00547666">
      <w:pPr>
        <w:pStyle w:val="ListParagraph"/>
        <w:numPr>
          <w:ilvl w:val="0"/>
          <w:numId w:val="24"/>
        </w:numPr>
        <w:jc w:val="both"/>
      </w:pPr>
      <w:r>
        <w:lastRenderedPageBreak/>
        <w:t>Le nom des listes sont toujours au pluriel (Ex : List&lt;User&gt; users -&gt; liste des utilisateurs)</w:t>
      </w:r>
    </w:p>
    <w:p w14:paraId="28EA04DB" w14:textId="2DC5B3FA" w:rsidR="003258FA" w:rsidRDefault="003258FA" w:rsidP="00547666">
      <w:pPr>
        <w:pStyle w:val="ListParagraph"/>
        <w:numPr>
          <w:ilvl w:val="0"/>
          <w:numId w:val="24"/>
        </w:numPr>
        <w:jc w:val="both"/>
      </w:pPr>
      <w:r>
        <w:t>Les abréviations dans les noms de classes, variables etc… sont autorisées lorsqu’elles sont claires (Qty=Quantity…).</w:t>
      </w:r>
    </w:p>
    <w:p w14:paraId="5F75920E" w14:textId="7783791D" w:rsidR="00B54194" w:rsidRDefault="000C1DA2" w:rsidP="00E6368D">
      <w:pPr>
        <w:pStyle w:val="Heading2"/>
      </w:pPr>
      <w:r>
        <w:t>Préfixes</w:t>
      </w:r>
      <w:r w:rsidR="00B54194">
        <w:t xml:space="preserve"> </w:t>
      </w:r>
      <w:r w:rsidR="008117F1">
        <w:t xml:space="preserve">des </w:t>
      </w:r>
      <w:r w:rsidR="00C14892">
        <w:t>contrôles</w:t>
      </w:r>
      <w:r w:rsidR="008117F1">
        <w:t xml:space="preserve"> </w:t>
      </w:r>
      <w:r w:rsidR="00B54194">
        <w:t>statiques</w:t>
      </w:r>
    </w:p>
    <w:p w14:paraId="2B639BB0" w14:textId="77777777" w:rsidR="00B54194" w:rsidRDefault="00B54194" w:rsidP="00E6368D">
      <w:pPr>
        <w:jc w:val="both"/>
      </w:pPr>
    </w:p>
    <w:tbl>
      <w:tblPr>
        <w:tblStyle w:val="GridTable4-Accent1"/>
        <w:tblW w:w="0" w:type="auto"/>
        <w:tblLook w:val="04A0" w:firstRow="1" w:lastRow="0" w:firstColumn="1" w:lastColumn="0" w:noHBand="0" w:noVBand="1"/>
      </w:tblPr>
      <w:tblGrid>
        <w:gridCol w:w="3183"/>
        <w:gridCol w:w="3183"/>
        <w:gridCol w:w="3183"/>
      </w:tblGrid>
      <w:tr w:rsidR="00B54194" w14:paraId="1BB28D3E" w14:textId="77777777" w:rsidTr="00E63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14:paraId="6D306D58" w14:textId="215DDDB2" w:rsidR="00B54194" w:rsidRDefault="00B54194" w:rsidP="00B54194">
            <w:pPr>
              <w:jc w:val="both"/>
            </w:pPr>
            <w:r>
              <w:t>Type de champ</w:t>
            </w:r>
          </w:p>
        </w:tc>
        <w:tc>
          <w:tcPr>
            <w:tcW w:w="3183" w:type="dxa"/>
          </w:tcPr>
          <w:p w14:paraId="75DFC892" w14:textId="74E905A7" w:rsidR="00B54194" w:rsidRDefault="00B54194" w:rsidP="00B54194">
            <w:pPr>
              <w:jc w:val="both"/>
              <w:cnfStyle w:val="100000000000" w:firstRow="1" w:lastRow="0" w:firstColumn="0" w:lastColumn="0" w:oddVBand="0" w:evenVBand="0" w:oddHBand="0" w:evenHBand="0" w:firstRowFirstColumn="0" w:firstRowLastColumn="0" w:lastRowFirstColumn="0" w:lastRowLastColumn="0"/>
            </w:pPr>
            <w:r>
              <w:t>Préfixe</w:t>
            </w:r>
          </w:p>
        </w:tc>
        <w:tc>
          <w:tcPr>
            <w:tcW w:w="3183" w:type="dxa"/>
          </w:tcPr>
          <w:p w14:paraId="251E6FC5" w14:textId="3247DE14" w:rsidR="00B54194" w:rsidRDefault="00B54194" w:rsidP="00B54194">
            <w:pPr>
              <w:jc w:val="both"/>
              <w:cnfStyle w:val="100000000000" w:firstRow="1" w:lastRow="0" w:firstColumn="0" w:lastColumn="0" w:oddVBand="0" w:evenVBand="0" w:oddHBand="0" w:evenHBand="0" w:firstRowFirstColumn="0" w:firstRowLastColumn="0" w:lastRowFirstColumn="0" w:lastRowLastColumn="0"/>
            </w:pPr>
            <w:r>
              <w:t>Exemple</w:t>
            </w:r>
          </w:p>
        </w:tc>
      </w:tr>
      <w:tr w:rsidR="00B54194" w14:paraId="00D0ADDA" w14:textId="77777777" w:rsidTr="00B54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14:paraId="129F4D07" w14:textId="1B58CFD9" w:rsidR="00B54194" w:rsidRDefault="00B54194" w:rsidP="00B54194">
            <w:pPr>
              <w:jc w:val="both"/>
            </w:pPr>
            <w:r>
              <w:t>Button</w:t>
            </w:r>
          </w:p>
        </w:tc>
        <w:tc>
          <w:tcPr>
            <w:tcW w:w="3183" w:type="dxa"/>
          </w:tcPr>
          <w:p w14:paraId="045ABB0C" w14:textId="627B3195" w:rsidR="00B54194" w:rsidRDefault="00B54194" w:rsidP="00B54194">
            <w:pPr>
              <w:jc w:val="both"/>
              <w:cnfStyle w:val="000000100000" w:firstRow="0" w:lastRow="0" w:firstColumn="0" w:lastColumn="0" w:oddVBand="0" w:evenVBand="0" w:oddHBand="1" w:evenHBand="0" w:firstRowFirstColumn="0" w:firstRowLastColumn="0" w:lastRowFirstColumn="0" w:lastRowLastColumn="0"/>
            </w:pPr>
            <w:r>
              <w:t>btn</w:t>
            </w:r>
          </w:p>
        </w:tc>
        <w:tc>
          <w:tcPr>
            <w:tcW w:w="3183" w:type="dxa"/>
          </w:tcPr>
          <w:p w14:paraId="27C66300" w14:textId="77777777" w:rsidR="00B54194" w:rsidRDefault="00B54194" w:rsidP="00B54194">
            <w:pPr>
              <w:jc w:val="both"/>
              <w:cnfStyle w:val="000000100000" w:firstRow="0" w:lastRow="0" w:firstColumn="0" w:lastColumn="0" w:oddVBand="0" w:evenVBand="0" w:oddHBand="1" w:evenHBand="0" w:firstRowFirstColumn="0" w:firstRowLastColumn="0" w:lastRowFirstColumn="0" w:lastRowLastColumn="0"/>
            </w:pPr>
          </w:p>
        </w:tc>
      </w:tr>
      <w:tr w:rsidR="002E7218" w14:paraId="463B185E" w14:textId="77777777" w:rsidTr="00B54194">
        <w:tc>
          <w:tcPr>
            <w:cnfStyle w:val="001000000000" w:firstRow="0" w:lastRow="0" w:firstColumn="1" w:lastColumn="0" w:oddVBand="0" w:evenVBand="0" w:oddHBand="0" w:evenHBand="0" w:firstRowFirstColumn="0" w:firstRowLastColumn="0" w:lastRowFirstColumn="0" w:lastRowLastColumn="0"/>
            <w:tcW w:w="3183" w:type="dxa"/>
          </w:tcPr>
          <w:p w14:paraId="6152F823" w14:textId="534F844C" w:rsidR="002E7218" w:rsidRDefault="002E7218" w:rsidP="00B54194">
            <w:pPr>
              <w:jc w:val="both"/>
            </w:pPr>
            <w:r>
              <w:t>Block</w:t>
            </w:r>
          </w:p>
        </w:tc>
        <w:tc>
          <w:tcPr>
            <w:tcW w:w="3183" w:type="dxa"/>
          </w:tcPr>
          <w:p w14:paraId="47065173" w14:textId="257DFEB8" w:rsidR="002E7218" w:rsidRDefault="002E7218" w:rsidP="00B54194">
            <w:pPr>
              <w:jc w:val="both"/>
              <w:cnfStyle w:val="000000000000" w:firstRow="0" w:lastRow="0" w:firstColumn="0" w:lastColumn="0" w:oddVBand="0" w:evenVBand="0" w:oddHBand="0" w:evenHBand="0" w:firstRowFirstColumn="0" w:firstRowLastColumn="0" w:lastRowFirstColumn="0" w:lastRowLastColumn="0"/>
            </w:pPr>
            <w:r>
              <w:t>Blk</w:t>
            </w:r>
          </w:p>
        </w:tc>
        <w:tc>
          <w:tcPr>
            <w:tcW w:w="3183" w:type="dxa"/>
          </w:tcPr>
          <w:p w14:paraId="586F707C" w14:textId="77777777" w:rsidR="002E7218" w:rsidRDefault="002E7218" w:rsidP="00B54194">
            <w:pPr>
              <w:jc w:val="both"/>
              <w:cnfStyle w:val="000000000000" w:firstRow="0" w:lastRow="0" w:firstColumn="0" w:lastColumn="0" w:oddVBand="0" w:evenVBand="0" w:oddHBand="0" w:evenHBand="0" w:firstRowFirstColumn="0" w:firstRowLastColumn="0" w:lastRowFirstColumn="0" w:lastRowLastColumn="0"/>
            </w:pPr>
          </w:p>
        </w:tc>
      </w:tr>
      <w:tr w:rsidR="00B54194" w14:paraId="690983B2" w14:textId="77777777" w:rsidTr="00B54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14:paraId="45248CD1" w14:textId="377126A6" w:rsidR="00B54194" w:rsidRDefault="00B54194" w:rsidP="00B54194">
            <w:pPr>
              <w:jc w:val="both"/>
            </w:pPr>
            <w:r>
              <w:t>TextBox</w:t>
            </w:r>
          </w:p>
        </w:tc>
        <w:tc>
          <w:tcPr>
            <w:tcW w:w="3183" w:type="dxa"/>
          </w:tcPr>
          <w:p w14:paraId="263AFB7A" w14:textId="052ED4EA" w:rsidR="00B54194" w:rsidRDefault="00B54194" w:rsidP="00B54194">
            <w:pPr>
              <w:jc w:val="both"/>
              <w:cnfStyle w:val="000000100000" w:firstRow="0" w:lastRow="0" w:firstColumn="0" w:lastColumn="0" w:oddVBand="0" w:evenVBand="0" w:oddHBand="1" w:evenHBand="0" w:firstRowFirstColumn="0" w:firstRowLastColumn="0" w:lastRowFirstColumn="0" w:lastRowLastColumn="0"/>
            </w:pPr>
            <w:r>
              <w:t>txt</w:t>
            </w:r>
          </w:p>
        </w:tc>
        <w:tc>
          <w:tcPr>
            <w:tcW w:w="3183" w:type="dxa"/>
          </w:tcPr>
          <w:p w14:paraId="3FCE5116" w14:textId="77777777" w:rsidR="00B54194" w:rsidRDefault="00B54194" w:rsidP="00B54194">
            <w:pPr>
              <w:jc w:val="both"/>
              <w:cnfStyle w:val="000000100000" w:firstRow="0" w:lastRow="0" w:firstColumn="0" w:lastColumn="0" w:oddVBand="0" w:evenVBand="0" w:oddHBand="1" w:evenHBand="0" w:firstRowFirstColumn="0" w:firstRowLastColumn="0" w:lastRowFirstColumn="0" w:lastRowLastColumn="0"/>
            </w:pPr>
          </w:p>
        </w:tc>
      </w:tr>
      <w:tr w:rsidR="00B54194" w14:paraId="4BC592C6" w14:textId="77777777" w:rsidTr="00B54194">
        <w:tc>
          <w:tcPr>
            <w:cnfStyle w:val="001000000000" w:firstRow="0" w:lastRow="0" w:firstColumn="1" w:lastColumn="0" w:oddVBand="0" w:evenVBand="0" w:oddHBand="0" w:evenHBand="0" w:firstRowFirstColumn="0" w:firstRowLastColumn="0" w:lastRowFirstColumn="0" w:lastRowLastColumn="0"/>
            <w:tcW w:w="3183" w:type="dxa"/>
          </w:tcPr>
          <w:p w14:paraId="411C209A" w14:textId="4F8EB722" w:rsidR="00B54194" w:rsidRDefault="00B54194" w:rsidP="00B54194">
            <w:pPr>
              <w:jc w:val="both"/>
            </w:pPr>
            <w:r>
              <w:t>ComboBox</w:t>
            </w:r>
          </w:p>
        </w:tc>
        <w:tc>
          <w:tcPr>
            <w:tcW w:w="3183" w:type="dxa"/>
          </w:tcPr>
          <w:p w14:paraId="6F1B8012" w14:textId="61F9D8CE" w:rsidR="00B54194" w:rsidRDefault="00B54194" w:rsidP="00B54194">
            <w:pPr>
              <w:jc w:val="both"/>
              <w:cnfStyle w:val="000000000000" w:firstRow="0" w:lastRow="0" w:firstColumn="0" w:lastColumn="0" w:oddVBand="0" w:evenVBand="0" w:oddHBand="0" w:evenHBand="0" w:firstRowFirstColumn="0" w:firstRowLastColumn="0" w:lastRowFirstColumn="0" w:lastRowLastColumn="0"/>
            </w:pPr>
            <w:r>
              <w:t>cbx</w:t>
            </w:r>
          </w:p>
        </w:tc>
        <w:tc>
          <w:tcPr>
            <w:tcW w:w="3183" w:type="dxa"/>
          </w:tcPr>
          <w:p w14:paraId="0D0D215D" w14:textId="77777777" w:rsidR="00B54194" w:rsidRDefault="00B54194" w:rsidP="00B54194">
            <w:pPr>
              <w:jc w:val="both"/>
              <w:cnfStyle w:val="000000000000" w:firstRow="0" w:lastRow="0" w:firstColumn="0" w:lastColumn="0" w:oddVBand="0" w:evenVBand="0" w:oddHBand="0" w:evenHBand="0" w:firstRowFirstColumn="0" w:firstRowLastColumn="0" w:lastRowFirstColumn="0" w:lastRowLastColumn="0"/>
            </w:pPr>
          </w:p>
        </w:tc>
      </w:tr>
      <w:tr w:rsidR="00B54194" w14:paraId="06C56502" w14:textId="77777777" w:rsidTr="00B54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14:paraId="5A427660" w14:textId="3AEA4127" w:rsidR="00B54194" w:rsidRDefault="00B54194" w:rsidP="00B54194">
            <w:pPr>
              <w:jc w:val="both"/>
            </w:pPr>
            <w:r>
              <w:t>Checkbox</w:t>
            </w:r>
          </w:p>
        </w:tc>
        <w:tc>
          <w:tcPr>
            <w:tcW w:w="3183" w:type="dxa"/>
          </w:tcPr>
          <w:p w14:paraId="42C428CD" w14:textId="08B2088B" w:rsidR="00B54194" w:rsidRDefault="00F40082" w:rsidP="00B54194">
            <w:pPr>
              <w:jc w:val="both"/>
              <w:cnfStyle w:val="000000100000" w:firstRow="0" w:lastRow="0" w:firstColumn="0" w:lastColumn="0" w:oddVBand="0" w:evenVBand="0" w:oddHBand="1" w:evenHBand="0" w:firstRowFirstColumn="0" w:firstRowLastColumn="0" w:lastRowFirstColumn="0" w:lastRowLastColumn="0"/>
            </w:pPr>
            <w:r>
              <w:t>c</w:t>
            </w:r>
            <w:r w:rsidR="00B54194">
              <w:t>hk</w:t>
            </w:r>
          </w:p>
        </w:tc>
        <w:tc>
          <w:tcPr>
            <w:tcW w:w="3183" w:type="dxa"/>
          </w:tcPr>
          <w:p w14:paraId="7A5E17D6" w14:textId="77777777" w:rsidR="00B54194" w:rsidRDefault="00B54194" w:rsidP="00B54194">
            <w:pPr>
              <w:jc w:val="both"/>
              <w:cnfStyle w:val="000000100000" w:firstRow="0" w:lastRow="0" w:firstColumn="0" w:lastColumn="0" w:oddVBand="0" w:evenVBand="0" w:oddHBand="1" w:evenHBand="0" w:firstRowFirstColumn="0" w:firstRowLastColumn="0" w:lastRowFirstColumn="0" w:lastRowLastColumn="0"/>
            </w:pPr>
          </w:p>
        </w:tc>
      </w:tr>
      <w:tr w:rsidR="00B54194" w14:paraId="7B229E54" w14:textId="77777777" w:rsidTr="00B54194">
        <w:tc>
          <w:tcPr>
            <w:cnfStyle w:val="001000000000" w:firstRow="0" w:lastRow="0" w:firstColumn="1" w:lastColumn="0" w:oddVBand="0" w:evenVBand="0" w:oddHBand="0" w:evenHBand="0" w:firstRowFirstColumn="0" w:firstRowLastColumn="0" w:lastRowFirstColumn="0" w:lastRowLastColumn="0"/>
            <w:tcW w:w="3183" w:type="dxa"/>
          </w:tcPr>
          <w:p w14:paraId="1DDE16AD" w14:textId="59883BDF" w:rsidR="00B54194" w:rsidRDefault="00B54194" w:rsidP="00B54194">
            <w:pPr>
              <w:jc w:val="both"/>
            </w:pPr>
            <w:r>
              <w:t>Calendar</w:t>
            </w:r>
          </w:p>
        </w:tc>
        <w:tc>
          <w:tcPr>
            <w:tcW w:w="3183" w:type="dxa"/>
          </w:tcPr>
          <w:p w14:paraId="6C18AF41" w14:textId="2DB2A2C4" w:rsidR="00B54194" w:rsidRDefault="00F40082" w:rsidP="00B54194">
            <w:pPr>
              <w:jc w:val="both"/>
              <w:cnfStyle w:val="000000000000" w:firstRow="0" w:lastRow="0" w:firstColumn="0" w:lastColumn="0" w:oddVBand="0" w:evenVBand="0" w:oddHBand="0" w:evenHBand="0" w:firstRowFirstColumn="0" w:firstRowLastColumn="0" w:lastRowFirstColumn="0" w:lastRowLastColumn="0"/>
            </w:pPr>
            <w:r>
              <w:t>c</w:t>
            </w:r>
            <w:r w:rsidR="00B54194">
              <w:t>al</w:t>
            </w:r>
          </w:p>
        </w:tc>
        <w:tc>
          <w:tcPr>
            <w:tcW w:w="3183" w:type="dxa"/>
          </w:tcPr>
          <w:p w14:paraId="0A084A9A" w14:textId="77777777" w:rsidR="00B54194" w:rsidRDefault="00B54194" w:rsidP="00B54194">
            <w:pPr>
              <w:jc w:val="both"/>
              <w:cnfStyle w:val="000000000000" w:firstRow="0" w:lastRow="0" w:firstColumn="0" w:lastColumn="0" w:oddVBand="0" w:evenVBand="0" w:oddHBand="0" w:evenHBand="0" w:firstRowFirstColumn="0" w:firstRowLastColumn="0" w:lastRowFirstColumn="0" w:lastRowLastColumn="0"/>
            </w:pPr>
          </w:p>
        </w:tc>
      </w:tr>
      <w:tr w:rsidR="00B54194" w14:paraId="73162E40" w14:textId="77777777" w:rsidTr="00B54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14:paraId="24DCE9F6" w14:textId="310D4999" w:rsidR="00B54194" w:rsidRDefault="00B54194" w:rsidP="00B54194">
            <w:pPr>
              <w:jc w:val="both"/>
            </w:pPr>
            <w:r>
              <w:t>Label</w:t>
            </w:r>
          </w:p>
        </w:tc>
        <w:tc>
          <w:tcPr>
            <w:tcW w:w="3183" w:type="dxa"/>
          </w:tcPr>
          <w:p w14:paraId="4A085BAE" w14:textId="5D2F7041" w:rsidR="00B54194" w:rsidRDefault="00F40082" w:rsidP="00B54194">
            <w:pPr>
              <w:jc w:val="both"/>
              <w:cnfStyle w:val="000000100000" w:firstRow="0" w:lastRow="0" w:firstColumn="0" w:lastColumn="0" w:oddVBand="0" w:evenVBand="0" w:oddHBand="1" w:evenHBand="0" w:firstRowFirstColumn="0" w:firstRowLastColumn="0" w:lastRowFirstColumn="0" w:lastRowLastColumn="0"/>
            </w:pPr>
            <w:r>
              <w:t>l</w:t>
            </w:r>
            <w:r w:rsidR="00B54194">
              <w:t>bl</w:t>
            </w:r>
          </w:p>
        </w:tc>
        <w:tc>
          <w:tcPr>
            <w:tcW w:w="3183" w:type="dxa"/>
          </w:tcPr>
          <w:p w14:paraId="3DB20FD5" w14:textId="77777777" w:rsidR="00B54194" w:rsidRDefault="00B54194" w:rsidP="00B54194">
            <w:pPr>
              <w:jc w:val="both"/>
              <w:cnfStyle w:val="000000100000" w:firstRow="0" w:lastRow="0" w:firstColumn="0" w:lastColumn="0" w:oddVBand="0" w:evenVBand="0" w:oddHBand="1" w:evenHBand="0" w:firstRowFirstColumn="0" w:firstRowLastColumn="0" w:lastRowFirstColumn="0" w:lastRowLastColumn="0"/>
            </w:pPr>
          </w:p>
        </w:tc>
      </w:tr>
      <w:tr w:rsidR="00B54194" w14:paraId="619C24C1" w14:textId="77777777" w:rsidTr="00B54194">
        <w:tc>
          <w:tcPr>
            <w:cnfStyle w:val="001000000000" w:firstRow="0" w:lastRow="0" w:firstColumn="1" w:lastColumn="0" w:oddVBand="0" w:evenVBand="0" w:oddHBand="0" w:evenHBand="0" w:firstRowFirstColumn="0" w:firstRowLastColumn="0" w:lastRowFirstColumn="0" w:lastRowLastColumn="0"/>
            <w:tcW w:w="3183" w:type="dxa"/>
          </w:tcPr>
          <w:p w14:paraId="4C0D29C9" w14:textId="01F2CF1D" w:rsidR="00B54194" w:rsidRDefault="00B54194" w:rsidP="00B54194">
            <w:pPr>
              <w:jc w:val="both"/>
            </w:pPr>
            <w:r>
              <w:t>Dropdownlist</w:t>
            </w:r>
          </w:p>
        </w:tc>
        <w:tc>
          <w:tcPr>
            <w:tcW w:w="3183" w:type="dxa"/>
          </w:tcPr>
          <w:p w14:paraId="3008E8B9" w14:textId="101B973E" w:rsidR="00B54194" w:rsidRDefault="00F40082" w:rsidP="00B54194">
            <w:pPr>
              <w:jc w:val="both"/>
              <w:cnfStyle w:val="000000000000" w:firstRow="0" w:lastRow="0" w:firstColumn="0" w:lastColumn="0" w:oddVBand="0" w:evenVBand="0" w:oddHBand="0" w:evenHBand="0" w:firstRowFirstColumn="0" w:firstRowLastColumn="0" w:lastRowFirstColumn="0" w:lastRowLastColumn="0"/>
            </w:pPr>
            <w:r>
              <w:t>d</w:t>
            </w:r>
            <w:r w:rsidR="00B54194">
              <w:t>dl</w:t>
            </w:r>
          </w:p>
        </w:tc>
        <w:tc>
          <w:tcPr>
            <w:tcW w:w="3183" w:type="dxa"/>
          </w:tcPr>
          <w:p w14:paraId="60D4DFD7" w14:textId="77777777" w:rsidR="00B54194" w:rsidRDefault="00B54194" w:rsidP="00B54194">
            <w:pPr>
              <w:jc w:val="both"/>
              <w:cnfStyle w:val="000000000000" w:firstRow="0" w:lastRow="0" w:firstColumn="0" w:lastColumn="0" w:oddVBand="0" w:evenVBand="0" w:oddHBand="0" w:evenHBand="0" w:firstRowFirstColumn="0" w:firstRowLastColumn="0" w:lastRowFirstColumn="0" w:lastRowLastColumn="0"/>
            </w:pPr>
          </w:p>
        </w:tc>
      </w:tr>
      <w:tr w:rsidR="00B54194" w14:paraId="78E53164" w14:textId="77777777" w:rsidTr="00B54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14:paraId="3882FAE7" w14:textId="0E83417C" w:rsidR="00B54194" w:rsidRDefault="00B54194" w:rsidP="00B54194">
            <w:pPr>
              <w:jc w:val="both"/>
            </w:pPr>
            <w:r>
              <w:t>Radiobutton</w:t>
            </w:r>
          </w:p>
        </w:tc>
        <w:tc>
          <w:tcPr>
            <w:tcW w:w="3183" w:type="dxa"/>
          </w:tcPr>
          <w:p w14:paraId="13E03F58" w14:textId="638F1EE9" w:rsidR="00B54194" w:rsidRDefault="00F40082" w:rsidP="00B54194">
            <w:pPr>
              <w:jc w:val="both"/>
              <w:cnfStyle w:val="000000100000" w:firstRow="0" w:lastRow="0" w:firstColumn="0" w:lastColumn="0" w:oddVBand="0" w:evenVBand="0" w:oddHBand="1" w:evenHBand="0" w:firstRowFirstColumn="0" w:firstRowLastColumn="0" w:lastRowFirstColumn="0" w:lastRowLastColumn="0"/>
            </w:pPr>
            <w:r>
              <w:t>r</w:t>
            </w:r>
            <w:r w:rsidR="00B54194">
              <w:t>bt</w:t>
            </w:r>
          </w:p>
        </w:tc>
        <w:tc>
          <w:tcPr>
            <w:tcW w:w="3183" w:type="dxa"/>
          </w:tcPr>
          <w:p w14:paraId="1CEADB21" w14:textId="77777777" w:rsidR="00B54194" w:rsidRDefault="00B54194" w:rsidP="00B54194">
            <w:pPr>
              <w:jc w:val="both"/>
              <w:cnfStyle w:val="000000100000" w:firstRow="0" w:lastRow="0" w:firstColumn="0" w:lastColumn="0" w:oddVBand="0" w:evenVBand="0" w:oddHBand="1" w:evenHBand="0" w:firstRowFirstColumn="0" w:firstRowLastColumn="0" w:lastRowFirstColumn="0" w:lastRowLastColumn="0"/>
            </w:pPr>
          </w:p>
        </w:tc>
      </w:tr>
      <w:tr w:rsidR="00B54194" w14:paraId="2397975C" w14:textId="77777777" w:rsidTr="00B54194">
        <w:tc>
          <w:tcPr>
            <w:cnfStyle w:val="001000000000" w:firstRow="0" w:lastRow="0" w:firstColumn="1" w:lastColumn="0" w:oddVBand="0" w:evenVBand="0" w:oddHBand="0" w:evenHBand="0" w:firstRowFirstColumn="0" w:firstRowLastColumn="0" w:lastRowFirstColumn="0" w:lastRowLastColumn="0"/>
            <w:tcW w:w="3183" w:type="dxa"/>
          </w:tcPr>
          <w:p w14:paraId="0C3E6932" w14:textId="6A1421E7" w:rsidR="00B54194" w:rsidRDefault="00B54194" w:rsidP="00B54194">
            <w:pPr>
              <w:jc w:val="both"/>
            </w:pPr>
            <w:r>
              <w:t>Checkboxlist</w:t>
            </w:r>
          </w:p>
        </w:tc>
        <w:tc>
          <w:tcPr>
            <w:tcW w:w="3183" w:type="dxa"/>
          </w:tcPr>
          <w:p w14:paraId="51565417" w14:textId="4C3544C4" w:rsidR="00B54194" w:rsidRDefault="00F40082" w:rsidP="00B54194">
            <w:pPr>
              <w:jc w:val="both"/>
              <w:cnfStyle w:val="000000000000" w:firstRow="0" w:lastRow="0" w:firstColumn="0" w:lastColumn="0" w:oddVBand="0" w:evenVBand="0" w:oddHBand="0" w:evenHBand="0" w:firstRowFirstColumn="0" w:firstRowLastColumn="0" w:lastRowFirstColumn="0" w:lastRowLastColumn="0"/>
            </w:pPr>
            <w:r>
              <w:t>c</w:t>
            </w:r>
            <w:r w:rsidR="00B54194">
              <w:t>bl</w:t>
            </w:r>
          </w:p>
        </w:tc>
        <w:tc>
          <w:tcPr>
            <w:tcW w:w="3183" w:type="dxa"/>
          </w:tcPr>
          <w:p w14:paraId="77E4E7A5" w14:textId="77777777" w:rsidR="00B54194" w:rsidRDefault="00B54194" w:rsidP="00B54194">
            <w:pPr>
              <w:jc w:val="both"/>
              <w:cnfStyle w:val="000000000000" w:firstRow="0" w:lastRow="0" w:firstColumn="0" w:lastColumn="0" w:oddVBand="0" w:evenVBand="0" w:oddHBand="0" w:evenHBand="0" w:firstRowFirstColumn="0" w:firstRowLastColumn="0" w:lastRowFirstColumn="0" w:lastRowLastColumn="0"/>
            </w:pPr>
          </w:p>
        </w:tc>
      </w:tr>
      <w:tr w:rsidR="00B54194" w14:paraId="271AFF3D" w14:textId="77777777" w:rsidTr="00B54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14:paraId="684E5787" w14:textId="5D58246A" w:rsidR="00B54194" w:rsidRDefault="00F40082" w:rsidP="00B54194">
            <w:pPr>
              <w:jc w:val="both"/>
            </w:pPr>
            <w:r>
              <w:t>Groupbox</w:t>
            </w:r>
          </w:p>
        </w:tc>
        <w:tc>
          <w:tcPr>
            <w:tcW w:w="3183" w:type="dxa"/>
          </w:tcPr>
          <w:p w14:paraId="2080C89C" w14:textId="23998865" w:rsidR="00B54194" w:rsidRDefault="00F40082" w:rsidP="00B54194">
            <w:pPr>
              <w:jc w:val="both"/>
              <w:cnfStyle w:val="000000100000" w:firstRow="0" w:lastRow="0" w:firstColumn="0" w:lastColumn="0" w:oddVBand="0" w:evenVBand="0" w:oddHBand="1" w:evenHBand="0" w:firstRowFirstColumn="0" w:firstRowLastColumn="0" w:lastRowFirstColumn="0" w:lastRowLastColumn="0"/>
            </w:pPr>
            <w:r>
              <w:t>grp</w:t>
            </w:r>
          </w:p>
        </w:tc>
        <w:tc>
          <w:tcPr>
            <w:tcW w:w="3183" w:type="dxa"/>
          </w:tcPr>
          <w:p w14:paraId="079CD81A" w14:textId="77777777" w:rsidR="00B54194" w:rsidRDefault="00B54194" w:rsidP="00B54194">
            <w:pPr>
              <w:jc w:val="both"/>
              <w:cnfStyle w:val="000000100000" w:firstRow="0" w:lastRow="0" w:firstColumn="0" w:lastColumn="0" w:oddVBand="0" w:evenVBand="0" w:oddHBand="1" w:evenHBand="0" w:firstRowFirstColumn="0" w:firstRowLastColumn="0" w:lastRowFirstColumn="0" w:lastRowLastColumn="0"/>
            </w:pPr>
          </w:p>
        </w:tc>
      </w:tr>
      <w:tr w:rsidR="00F40082" w14:paraId="7289B01A" w14:textId="77777777" w:rsidTr="00B54194">
        <w:tc>
          <w:tcPr>
            <w:cnfStyle w:val="001000000000" w:firstRow="0" w:lastRow="0" w:firstColumn="1" w:lastColumn="0" w:oddVBand="0" w:evenVBand="0" w:oddHBand="0" w:evenHBand="0" w:firstRowFirstColumn="0" w:firstRowLastColumn="0" w:lastRowFirstColumn="0" w:lastRowLastColumn="0"/>
            <w:tcW w:w="3183" w:type="dxa"/>
          </w:tcPr>
          <w:p w14:paraId="567E8793" w14:textId="1C6437C5" w:rsidR="00F40082" w:rsidRDefault="00F40082" w:rsidP="00B54194">
            <w:pPr>
              <w:jc w:val="both"/>
            </w:pPr>
            <w:r>
              <w:t>Panel</w:t>
            </w:r>
          </w:p>
        </w:tc>
        <w:tc>
          <w:tcPr>
            <w:tcW w:w="3183" w:type="dxa"/>
          </w:tcPr>
          <w:p w14:paraId="4F23F575" w14:textId="5B8E81CA" w:rsidR="00F40082" w:rsidRDefault="00F40082" w:rsidP="00B54194">
            <w:pPr>
              <w:jc w:val="both"/>
              <w:cnfStyle w:val="000000000000" w:firstRow="0" w:lastRow="0" w:firstColumn="0" w:lastColumn="0" w:oddVBand="0" w:evenVBand="0" w:oddHBand="0" w:evenHBand="0" w:firstRowFirstColumn="0" w:firstRowLastColumn="0" w:lastRowFirstColumn="0" w:lastRowLastColumn="0"/>
            </w:pPr>
            <w:r>
              <w:t>pnl</w:t>
            </w:r>
          </w:p>
        </w:tc>
        <w:tc>
          <w:tcPr>
            <w:tcW w:w="3183" w:type="dxa"/>
          </w:tcPr>
          <w:p w14:paraId="318C684A" w14:textId="77777777" w:rsidR="00F40082" w:rsidRDefault="00F40082" w:rsidP="00B54194">
            <w:pPr>
              <w:jc w:val="both"/>
              <w:cnfStyle w:val="000000000000" w:firstRow="0" w:lastRow="0" w:firstColumn="0" w:lastColumn="0" w:oddVBand="0" w:evenVBand="0" w:oddHBand="0" w:evenHBand="0" w:firstRowFirstColumn="0" w:firstRowLastColumn="0" w:lastRowFirstColumn="0" w:lastRowLastColumn="0"/>
            </w:pPr>
          </w:p>
        </w:tc>
      </w:tr>
      <w:tr w:rsidR="00F40082" w14:paraId="01B891C2" w14:textId="77777777" w:rsidTr="00B54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14:paraId="7A9B93CE" w14:textId="6F5E3EEE" w:rsidR="00F40082" w:rsidRDefault="00F40082" w:rsidP="00B54194">
            <w:pPr>
              <w:jc w:val="both"/>
            </w:pPr>
            <w:r>
              <w:t>Gridview</w:t>
            </w:r>
          </w:p>
        </w:tc>
        <w:tc>
          <w:tcPr>
            <w:tcW w:w="3183" w:type="dxa"/>
          </w:tcPr>
          <w:p w14:paraId="3D823614" w14:textId="32383FBF" w:rsidR="00F40082" w:rsidRDefault="00285AAB" w:rsidP="00B54194">
            <w:pPr>
              <w:jc w:val="both"/>
              <w:cnfStyle w:val="000000100000" w:firstRow="0" w:lastRow="0" w:firstColumn="0" w:lastColumn="0" w:oddVBand="0" w:evenVBand="0" w:oddHBand="1" w:evenHBand="0" w:firstRowFirstColumn="0" w:firstRowLastColumn="0" w:lastRowFirstColumn="0" w:lastRowLastColumn="0"/>
            </w:pPr>
            <w:r>
              <w:t>g</w:t>
            </w:r>
            <w:r w:rsidR="00F40082">
              <w:t>r</w:t>
            </w:r>
            <w:r>
              <w:t>v</w:t>
            </w:r>
          </w:p>
        </w:tc>
        <w:tc>
          <w:tcPr>
            <w:tcW w:w="3183" w:type="dxa"/>
          </w:tcPr>
          <w:p w14:paraId="47617B00" w14:textId="77777777" w:rsidR="00F40082" w:rsidRDefault="00F40082" w:rsidP="00B54194">
            <w:pPr>
              <w:jc w:val="both"/>
              <w:cnfStyle w:val="000000100000" w:firstRow="0" w:lastRow="0" w:firstColumn="0" w:lastColumn="0" w:oddVBand="0" w:evenVBand="0" w:oddHBand="1" w:evenHBand="0" w:firstRowFirstColumn="0" w:firstRowLastColumn="0" w:lastRowFirstColumn="0" w:lastRowLastColumn="0"/>
            </w:pPr>
          </w:p>
        </w:tc>
      </w:tr>
      <w:tr w:rsidR="00285AAB" w14:paraId="08F2165E" w14:textId="77777777" w:rsidTr="00B54194">
        <w:tc>
          <w:tcPr>
            <w:cnfStyle w:val="001000000000" w:firstRow="0" w:lastRow="0" w:firstColumn="1" w:lastColumn="0" w:oddVBand="0" w:evenVBand="0" w:oddHBand="0" w:evenHBand="0" w:firstRowFirstColumn="0" w:firstRowLastColumn="0" w:lastRowFirstColumn="0" w:lastRowLastColumn="0"/>
            <w:tcW w:w="3183" w:type="dxa"/>
          </w:tcPr>
          <w:p w14:paraId="42F13CF8" w14:textId="4A50B711" w:rsidR="00285AAB" w:rsidRDefault="00285AAB" w:rsidP="00B54194">
            <w:pPr>
              <w:jc w:val="both"/>
            </w:pPr>
            <w:r>
              <w:t>Grid</w:t>
            </w:r>
          </w:p>
        </w:tc>
        <w:tc>
          <w:tcPr>
            <w:tcW w:w="3183" w:type="dxa"/>
          </w:tcPr>
          <w:p w14:paraId="3BBCBF99" w14:textId="14592ACF" w:rsidR="00285AAB" w:rsidRDefault="00285AAB" w:rsidP="00B54194">
            <w:pPr>
              <w:jc w:val="both"/>
              <w:cnfStyle w:val="000000000000" w:firstRow="0" w:lastRow="0" w:firstColumn="0" w:lastColumn="0" w:oddVBand="0" w:evenVBand="0" w:oddHBand="0" w:evenHBand="0" w:firstRowFirstColumn="0" w:firstRowLastColumn="0" w:lastRowFirstColumn="0" w:lastRowLastColumn="0"/>
            </w:pPr>
            <w:r>
              <w:t>grd</w:t>
            </w:r>
          </w:p>
        </w:tc>
        <w:tc>
          <w:tcPr>
            <w:tcW w:w="3183" w:type="dxa"/>
          </w:tcPr>
          <w:p w14:paraId="530F31B0" w14:textId="77777777" w:rsidR="00285AAB" w:rsidRDefault="00285AAB" w:rsidP="00B54194">
            <w:pPr>
              <w:jc w:val="both"/>
              <w:cnfStyle w:val="000000000000" w:firstRow="0" w:lastRow="0" w:firstColumn="0" w:lastColumn="0" w:oddVBand="0" w:evenVBand="0" w:oddHBand="0" w:evenHBand="0" w:firstRowFirstColumn="0" w:firstRowLastColumn="0" w:lastRowFirstColumn="0" w:lastRowLastColumn="0"/>
            </w:pPr>
          </w:p>
        </w:tc>
      </w:tr>
      <w:tr w:rsidR="00285AAB" w14:paraId="11A64B97" w14:textId="77777777" w:rsidTr="00B54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14:paraId="11781A5D" w14:textId="02E89521" w:rsidR="00285AAB" w:rsidRDefault="00285AAB" w:rsidP="00B54194">
            <w:pPr>
              <w:jc w:val="both"/>
            </w:pPr>
            <w:r>
              <w:t>Statusbar</w:t>
            </w:r>
          </w:p>
        </w:tc>
        <w:tc>
          <w:tcPr>
            <w:tcW w:w="3183" w:type="dxa"/>
          </w:tcPr>
          <w:p w14:paraId="47981530" w14:textId="1D145CBC" w:rsidR="00285AAB" w:rsidRDefault="00285AAB" w:rsidP="00B54194">
            <w:pPr>
              <w:jc w:val="both"/>
              <w:cnfStyle w:val="000000100000" w:firstRow="0" w:lastRow="0" w:firstColumn="0" w:lastColumn="0" w:oddVBand="0" w:evenVBand="0" w:oddHBand="1" w:evenHBand="0" w:firstRowFirstColumn="0" w:firstRowLastColumn="0" w:lastRowFirstColumn="0" w:lastRowLastColumn="0"/>
            </w:pPr>
            <w:r>
              <w:t>stb</w:t>
            </w:r>
          </w:p>
        </w:tc>
        <w:tc>
          <w:tcPr>
            <w:tcW w:w="3183" w:type="dxa"/>
          </w:tcPr>
          <w:p w14:paraId="30719D24" w14:textId="77777777" w:rsidR="00285AAB" w:rsidRDefault="00285AAB" w:rsidP="00B54194">
            <w:pPr>
              <w:jc w:val="both"/>
              <w:cnfStyle w:val="000000100000" w:firstRow="0" w:lastRow="0" w:firstColumn="0" w:lastColumn="0" w:oddVBand="0" w:evenVBand="0" w:oddHBand="1" w:evenHBand="0" w:firstRowFirstColumn="0" w:firstRowLastColumn="0" w:lastRowFirstColumn="0" w:lastRowLastColumn="0"/>
            </w:pPr>
          </w:p>
        </w:tc>
      </w:tr>
      <w:tr w:rsidR="00285AAB" w14:paraId="4D7FBA4B" w14:textId="77777777" w:rsidTr="00B54194">
        <w:tc>
          <w:tcPr>
            <w:cnfStyle w:val="001000000000" w:firstRow="0" w:lastRow="0" w:firstColumn="1" w:lastColumn="0" w:oddVBand="0" w:evenVBand="0" w:oddHBand="0" w:evenHBand="0" w:firstRowFirstColumn="0" w:firstRowLastColumn="0" w:lastRowFirstColumn="0" w:lastRowLastColumn="0"/>
            <w:tcW w:w="3183" w:type="dxa"/>
          </w:tcPr>
          <w:p w14:paraId="18FE0FDA" w14:textId="429BEEE6" w:rsidR="00285AAB" w:rsidRDefault="00285AAB" w:rsidP="00B54194">
            <w:pPr>
              <w:jc w:val="both"/>
            </w:pPr>
            <w:r>
              <w:t>Menu</w:t>
            </w:r>
          </w:p>
        </w:tc>
        <w:tc>
          <w:tcPr>
            <w:tcW w:w="3183" w:type="dxa"/>
          </w:tcPr>
          <w:p w14:paraId="65B2EAC5" w14:textId="14F6BEAF" w:rsidR="00285AAB" w:rsidRDefault="00285AAB" w:rsidP="00B54194">
            <w:pPr>
              <w:jc w:val="both"/>
              <w:cnfStyle w:val="000000000000" w:firstRow="0" w:lastRow="0" w:firstColumn="0" w:lastColumn="0" w:oddVBand="0" w:evenVBand="0" w:oddHBand="0" w:evenHBand="0" w:firstRowFirstColumn="0" w:firstRowLastColumn="0" w:lastRowFirstColumn="0" w:lastRowLastColumn="0"/>
            </w:pPr>
            <w:r>
              <w:t>mnu</w:t>
            </w:r>
          </w:p>
        </w:tc>
        <w:tc>
          <w:tcPr>
            <w:tcW w:w="3183" w:type="dxa"/>
          </w:tcPr>
          <w:p w14:paraId="1BE579D6" w14:textId="77777777" w:rsidR="00285AAB" w:rsidRDefault="00285AAB" w:rsidP="00B54194">
            <w:pPr>
              <w:jc w:val="both"/>
              <w:cnfStyle w:val="000000000000" w:firstRow="0" w:lastRow="0" w:firstColumn="0" w:lastColumn="0" w:oddVBand="0" w:evenVBand="0" w:oddHBand="0" w:evenHBand="0" w:firstRowFirstColumn="0" w:firstRowLastColumn="0" w:lastRowFirstColumn="0" w:lastRowLastColumn="0"/>
            </w:pPr>
          </w:p>
        </w:tc>
      </w:tr>
      <w:tr w:rsidR="00285AAB" w14:paraId="096821C9" w14:textId="77777777" w:rsidTr="00B54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14:paraId="11F79598" w14:textId="02D11862" w:rsidR="00285AAB" w:rsidRDefault="00285AAB">
            <w:pPr>
              <w:jc w:val="both"/>
            </w:pPr>
            <w:r>
              <w:t>MenuItem</w:t>
            </w:r>
          </w:p>
        </w:tc>
        <w:tc>
          <w:tcPr>
            <w:tcW w:w="3183" w:type="dxa"/>
          </w:tcPr>
          <w:p w14:paraId="6232B026" w14:textId="08B8BF07" w:rsidR="00285AAB" w:rsidRDefault="00285AAB" w:rsidP="00B54194">
            <w:pPr>
              <w:jc w:val="both"/>
              <w:cnfStyle w:val="000000100000" w:firstRow="0" w:lastRow="0" w:firstColumn="0" w:lastColumn="0" w:oddVBand="0" w:evenVBand="0" w:oddHBand="1" w:evenHBand="0" w:firstRowFirstColumn="0" w:firstRowLastColumn="0" w:lastRowFirstColumn="0" w:lastRowLastColumn="0"/>
            </w:pPr>
            <w:r>
              <w:t>mni</w:t>
            </w:r>
          </w:p>
        </w:tc>
        <w:tc>
          <w:tcPr>
            <w:tcW w:w="3183" w:type="dxa"/>
          </w:tcPr>
          <w:p w14:paraId="4D9C8A08" w14:textId="77777777" w:rsidR="00285AAB" w:rsidRDefault="00285AAB" w:rsidP="00B54194">
            <w:pPr>
              <w:jc w:val="both"/>
              <w:cnfStyle w:val="000000100000" w:firstRow="0" w:lastRow="0" w:firstColumn="0" w:lastColumn="0" w:oddVBand="0" w:evenVBand="0" w:oddHBand="1" w:evenHBand="0" w:firstRowFirstColumn="0" w:firstRowLastColumn="0" w:lastRowFirstColumn="0" w:lastRowLastColumn="0"/>
            </w:pPr>
          </w:p>
        </w:tc>
      </w:tr>
      <w:tr w:rsidR="00285AAB" w14:paraId="39346D7E" w14:textId="77777777" w:rsidTr="00B54194">
        <w:tc>
          <w:tcPr>
            <w:cnfStyle w:val="001000000000" w:firstRow="0" w:lastRow="0" w:firstColumn="1" w:lastColumn="0" w:oddVBand="0" w:evenVBand="0" w:oddHBand="0" w:evenHBand="0" w:firstRowFirstColumn="0" w:firstRowLastColumn="0" w:lastRowFirstColumn="0" w:lastRowLastColumn="0"/>
            <w:tcW w:w="3183" w:type="dxa"/>
          </w:tcPr>
          <w:p w14:paraId="1454B581" w14:textId="2B5952E4" w:rsidR="00285AAB" w:rsidRDefault="00285AAB" w:rsidP="00285AAB">
            <w:pPr>
              <w:jc w:val="both"/>
            </w:pPr>
            <w:r>
              <w:t>Image</w:t>
            </w:r>
          </w:p>
        </w:tc>
        <w:tc>
          <w:tcPr>
            <w:tcW w:w="3183" w:type="dxa"/>
          </w:tcPr>
          <w:p w14:paraId="10C3C3A6" w14:textId="77B89380" w:rsidR="00285AAB" w:rsidRDefault="00285AAB" w:rsidP="00B54194">
            <w:pPr>
              <w:jc w:val="both"/>
              <w:cnfStyle w:val="000000000000" w:firstRow="0" w:lastRow="0" w:firstColumn="0" w:lastColumn="0" w:oddVBand="0" w:evenVBand="0" w:oddHBand="0" w:evenHBand="0" w:firstRowFirstColumn="0" w:firstRowLastColumn="0" w:lastRowFirstColumn="0" w:lastRowLastColumn="0"/>
            </w:pPr>
            <w:r>
              <w:t>img</w:t>
            </w:r>
          </w:p>
        </w:tc>
        <w:tc>
          <w:tcPr>
            <w:tcW w:w="3183" w:type="dxa"/>
          </w:tcPr>
          <w:p w14:paraId="41356A1B" w14:textId="77777777" w:rsidR="00285AAB" w:rsidRDefault="00285AAB" w:rsidP="00B54194">
            <w:pPr>
              <w:jc w:val="both"/>
              <w:cnfStyle w:val="000000000000" w:firstRow="0" w:lastRow="0" w:firstColumn="0" w:lastColumn="0" w:oddVBand="0" w:evenVBand="0" w:oddHBand="0" w:evenHBand="0" w:firstRowFirstColumn="0" w:firstRowLastColumn="0" w:lastRowFirstColumn="0" w:lastRowLastColumn="0"/>
            </w:pPr>
          </w:p>
        </w:tc>
      </w:tr>
      <w:tr w:rsidR="00285AAB" w14:paraId="248E060B" w14:textId="77777777" w:rsidTr="00B54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14:paraId="294F185E" w14:textId="1A6F6F94" w:rsidR="00285AAB" w:rsidRDefault="00285AAB" w:rsidP="00285AAB">
            <w:pPr>
              <w:jc w:val="both"/>
            </w:pPr>
            <w:r>
              <w:t>Treeview</w:t>
            </w:r>
          </w:p>
        </w:tc>
        <w:tc>
          <w:tcPr>
            <w:tcW w:w="3183" w:type="dxa"/>
          </w:tcPr>
          <w:p w14:paraId="5A66988D" w14:textId="3885BBFD" w:rsidR="00285AAB" w:rsidRDefault="00285AAB" w:rsidP="00B54194">
            <w:pPr>
              <w:jc w:val="both"/>
              <w:cnfStyle w:val="000000100000" w:firstRow="0" w:lastRow="0" w:firstColumn="0" w:lastColumn="0" w:oddVBand="0" w:evenVBand="0" w:oddHBand="1" w:evenHBand="0" w:firstRowFirstColumn="0" w:firstRowLastColumn="0" w:lastRowFirstColumn="0" w:lastRowLastColumn="0"/>
            </w:pPr>
            <w:r>
              <w:t>tvw</w:t>
            </w:r>
          </w:p>
        </w:tc>
        <w:tc>
          <w:tcPr>
            <w:tcW w:w="3183" w:type="dxa"/>
          </w:tcPr>
          <w:p w14:paraId="2CF7413A" w14:textId="77777777" w:rsidR="00285AAB" w:rsidRDefault="00285AAB" w:rsidP="00B54194">
            <w:pPr>
              <w:jc w:val="both"/>
              <w:cnfStyle w:val="000000100000" w:firstRow="0" w:lastRow="0" w:firstColumn="0" w:lastColumn="0" w:oddVBand="0" w:evenVBand="0" w:oddHBand="1" w:evenHBand="0" w:firstRowFirstColumn="0" w:firstRowLastColumn="0" w:lastRowFirstColumn="0" w:lastRowLastColumn="0"/>
            </w:pPr>
          </w:p>
        </w:tc>
      </w:tr>
      <w:tr w:rsidR="00285AAB" w14:paraId="3ABA33C4" w14:textId="77777777" w:rsidTr="00B54194">
        <w:tc>
          <w:tcPr>
            <w:cnfStyle w:val="001000000000" w:firstRow="0" w:lastRow="0" w:firstColumn="1" w:lastColumn="0" w:oddVBand="0" w:evenVBand="0" w:oddHBand="0" w:evenHBand="0" w:firstRowFirstColumn="0" w:firstRowLastColumn="0" w:lastRowFirstColumn="0" w:lastRowLastColumn="0"/>
            <w:tcW w:w="3183" w:type="dxa"/>
          </w:tcPr>
          <w:p w14:paraId="5D49C3A2" w14:textId="5E5E287A" w:rsidR="00285AAB" w:rsidRDefault="00D6305A" w:rsidP="00285AAB">
            <w:pPr>
              <w:jc w:val="both"/>
            </w:pPr>
            <w:r>
              <w:t>PasswordBox</w:t>
            </w:r>
          </w:p>
        </w:tc>
        <w:tc>
          <w:tcPr>
            <w:tcW w:w="3183" w:type="dxa"/>
          </w:tcPr>
          <w:p w14:paraId="71E3106A" w14:textId="221A340D" w:rsidR="00285AAB" w:rsidRDefault="00D6305A" w:rsidP="00B54194">
            <w:pPr>
              <w:jc w:val="both"/>
              <w:cnfStyle w:val="000000000000" w:firstRow="0" w:lastRow="0" w:firstColumn="0" w:lastColumn="0" w:oddVBand="0" w:evenVBand="0" w:oddHBand="0" w:evenHBand="0" w:firstRowFirstColumn="0" w:firstRowLastColumn="0" w:lastRowFirstColumn="0" w:lastRowLastColumn="0"/>
            </w:pPr>
            <w:r>
              <w:t>pwb</w:t>
            </w:r>
          </w:p>
        </w:tc>
        <w:tc>
          <w:tcPr>
            <w:tcW w:w="3183" w:type="dxa"/>
          </w:tcPr>
          <w:p w14:paraId="2EF9A84C" w14:textId="77777777" w:rsidR="00285AAB" w:rsidRDefault="00285AAB" w:rsidP="00B54194">
            <w:pPr>
              <w:jc w:val="both"/>
              <w:cnfStyle w:val="000000000000" w:firstRow="0" w:lastRow="0" w:firstColumn="0" w:lastColumn="0" w:oddVBand="0" w:evenVBand="0" w:oddHBand="0" w:evenHBand="0" w:firstRowFirstColumn="0" w:firstRowLastColumn="0" w:lastRowFirstColumn="0" w:lastRowLastColumn="0"/>
            </w:pPr>
          </w:p>
        </w:tc>
      </w:tr>
    </w:tbl>
    <w:p w14:paraId="0AEB8750" w14:textId="77777777" w:rsidR="00B54194" w:rsidRDefault="00B54194" w:rsidP="00E6368D">
      <w:pPr>
        <w:jc w:val="both"/>
      </w:pPr>
    </w:p>
    <w:p w14:paraId="43C9E69B" w14:textId="13662A41" w:rsidR="0094373C" w:rsidRDefault="0094373C" w:rsidP="0094373C">
      <w:pPr>
        <w:pStyle w:val="Heading2"/>
      </w:pPr>
      <w:bookmarkStart w:id="3" w:name="_Toc467089105"/>
      <w:r>
        <w:t>MVVM</w:t>
      </w:r>
      <w:bookmarkEnd w:id="3"/>
    </w:p>
    <w:p w14:paraId="33A0975C" w14:textId="77777777" w:rsidR="0094373C" w:rsidRDefault="00547666" w:rsidP="00547666">
      <w:pPr>
        <w:pStyle w:val="ListParagraph"/>
        <w:numPr>
          <w:ilvl w:val="0"/>
          <w:numId w:val="23"/>
        </w:numPr>
        <w:jc w:val="both"/>
      </w:pPr>
      <w:r>
        <w:t>Dans la structure des classes MVVM il y aura toujours ClassNameView, ClassNameViewModel, ClassNameModel</w:t>
      </w:r>
    </w:p>
    <w:p w14:paraId="32DB701A" w14:textId="77777777" w:rsidR="000A2A1E" w:rsidRDefault="000A2A1E">
      <w:pPr>
        <w:rPr>
          <w:rFonts w:eastAsiaTheme="majorEastAsia" w:cstheme="majorBidi"/>
          <w:b/>
          <w:bCs/>
          <w:color w:val="365F91" w:themeColor="accent1" w:themeShade="BF"/>
          <w:sz w:val="28"/>
          <w:szCs w:val="28"/>
        </w:rPr>
      </w:pPr>
      <w:r>
        <w:br w:type="page"/>
      </w:r>
    </w:p>
    <w:p w14:paraId="27685A75" w14:textId="77777777" w:rsidR="002073CA" w:rsidRDefault="00474467" w:rsidP="00F833D4">
      <w:pPr>
        <w:pStyle w:val="Heading1"/>
        <w:jc w:val="both"/>
      </w:pPr>
      <w:bookmarkStart w:id="4" w:name="_Toc467089106"/>
      <w:r>
        <w:lastRenderedPageBreak/>
        <w:t>Règles et bonnes pratiques</w:t>
      </w:r>
      <w:bookmarkEnd w:id="4"/>
    </w:p>
    <w:p w14:paraId="6962F924" w14:textId="77777777" w:rsidR="002073CA" w:rsidRDefault="002073CA" w:rsidP="00F833D4">
      <w:pPr>
        <w:jc w:val="both"/>
      </w:pPr>
    </w:p>
    <w:p w14:paraId="14FCD497" w14:textId="77777777" w:rsidR="00485277" w:rsidRDefault="002073CA" w:rsidP="00F833D4">
      <w:pPr>
        <w:jc w:val="both"/>
      </w:pPr>
      <w:r>
        <w:t xml:space="preserve">Les documents de ce cahier des charges </w:t>
      </w:r>
      <w:r w:rsidR="00B10AC4">
        <w:t xml:space="preserve">décrivent </w:t>
      </w:r>
      <w:r w:rsidR="00485277">
        <w:t xml:space="preserve">le besoin fonctionnel </w:t>
      </w:r>
      <w:r w:rsidR="00B10AC4">
        <w:t>avec une vision utilisateur</w:t>
      </w:r>
      <w:r w:rsidR="00485277">
        <w:t xml:space="preserve"> (description des fenêtres, menus, écrans …)</w:t>
      </w:r>
      <w:r w:rsidR="00B10AC4">
        <w:t xml:space="preserve">. Néanmoins, il convient d’avoir une première vision plus globale des grands axes de développement à </w:t>
      </w:r>
      <w:r w:rsidR="00485277">
        <w:t>envisager</w:t>
      </w:r>
      <w:r w:rsidR="00B10AC4">
        <w:t>.</w:t>
      </w:r>
    </w:p>
    <w:p w14:paraId="427457A8" w14:textId="77777777" w:rsidR="00001FED" w:rsidRDefault="00267F7F" w:rsidP="00F833D4">
      <w:pPr>
        <w:jc w:val="both"/>
      </w:pPr>
      <w:r>
        <w:t>L’application sera multilingue. Tous les termes visibles par les utilisateurs devront pouvoir être traduits par l’administrateur fonctionnel.</w:t>
      </w:r>
    </w:p>
    <w:p w14:paraId="0453A7B8" w14:textId="77777777" w:rsidR="00485277" w:rsidRDefault="00485277" w:rsidP="00F833D4">
      <w:pPr>
        <w:jc w:val="both"/>
      </w:pPr>
      <w:r>
        <w:t>L’application sera du type client-serveur, avec SQL Server comme base de données. Il est important de s’assurer d’un déploiement aisé de l’application sur les postes clients. De même, dans le but d’une commercialisation de la solution, l’installation initiale de l’application ne devra pas dépasser une ½ journée par nouveau client.</w:t>
      </w:r>
    </w:p>
    <w:p w14:paraId="1855EF99" w14:textId="77777777" w:rsidR="00E1031A" w:rsidRDefault="00E1031A" w:rsidP="00F833D4">
      <w:pPr>
        <w:jc w:val="both"/>
      </w:pPr>
      <w:r>
        <w:t>Les performances (temps d’affichage, de réaction, d’exécution de l’application) devront être au moins identiques aux performances du logiciel KYC actuellement utilisé par BDO Luxembourg</w:t>
      </w:r>
    </w:p>
    <w:p w14:paraId="33D58B70" w14:textId="77777777" w:rsidR="00B953F1" w:rsidRDefault="00B953F1" w:rsidP="00F833D4">
      <w:pPr>
        <w:jc w:val="both"/>
      </w:pPr>
      <w:r>
        <w:t>La solution à développer peut être découpée suivant 8 grands axes (piliers)</w:t>
      </w:r>
      <w:r w:rsidR="00B10AC4">
        <w:t>.</w:t>
      </w:r>
    </w:p>
    <w:p w14:paraId="22530CC6" w14:textId="77777777" w:rsidR="00B953F1" w:rsidRDefault="00474467" w:rsidP="00F833D4">
      <w:pPr>
        <w:pStyle w:val="Heading2"/>
        <w:jc w:val="both"/>
      </w:pPr>
      <w:bookmarkStart w:id="5" w:name="_Toc467089107"/>
      <w:r>
        <w:t>SQL</w:t>
      </w:r>
      <w:bookmarkEnd w:id="5"/>
    </w:p>
    <w:p w14:paraId="671DCD89" w14:textId="77777777" w:rsidR="00474467" w:rsidRDefault="00CD2B72" w:rsidP="00CD2B72">
      <w:pPr>
        <w:pStyle w:val="ListParagraph"/>
        <w:numPr>
          <w:ilvl w:val="0"/>
          <w:numId w:val="21"/>
        </w:numPr>
      </w:pPr>
      <w:r>
        <w:t>Eviter autant que possible d’implémenter les règles et calculs métiers dans les procédures stockées.</w:t>
      </w:r>
    </w:p>
    <w:p w14:paraId="6295E50C" w14:textId="15459175" w:rsidR="00932FC2" w:rsidRDefault="00932FC2" w:rsidP="00CD2B72">
      <w:pPr>
        <w:pStyle w:val="ListParagraph"/>
        <w:numPr>
          <w:ilvl w:val="0"/>
          <w:numId w:val="21"/>
        </w:numPr>
      </w:pPr>
      <w:r>
        <w:t>Toujours s’assurer que les champs impliqués dans des jointures ou comparaisons sont du même type. Cela évite à SQL de procéder à des conversions (</w:t>
      </w:r>
      <w:r w:rsidRPr="004419A3">
        <w:rPr>
          <w:i/>
        </w:rPr>
        <w:t>ex : BigInt-BigInt, Varchar()-Varchar, NVarchar()-NVarchar()…</w:t>
      </w:r>
      <w:r w:rsidR="003258FA">
        <w:rPr>
          <w:i/>
        </w:rPr>
        <w:t xml:space="preserve"> PAS DE Varchar()-NVarchar()</w:t>
      </w:r>
      <w:r>
        <w:t>)</w:t>
      </w:r>
    </w:p>
    <w:p w14:paraId="14965ACF" w14:textId="246EE340" w:rsidR="003258FA" w:rsidRDefault="003258FA" w:rsidP="00CD2B72">
      <w:pPr>
        <w:pStyle w:val="ListParagraph"/>
        <w:numPr>
          <w:ilvl w:val="0"/>
          <w:numId w:val="21"/>
        </w:numPr>
      </w:pPr>
      <w:r>
        <w:t>La clé primaire doit être une clé de substitution. Elle est définie sur un champ de type BigInt Identity.</w:t>
      </w:r>
    </w:p>
    <w:p w14:paraId="162F0210" w14:textId="2197ABA3" w:rsidR="003258FA" w:rsidRDefault="003258FA" w:rsidP="00CD2B72">
      <w:pPr>
        <w:pStyle w:val="ListParagraph"/>
        <w:numPr>
          <w:ilvl w:val="0"/>
          <w:numId w:val="21"/>
        </w:numPr>
      </w:pPr>
      <w:r>
        <w:t>Basé sur la règle précédente, chaque table doit donc contenir un index de type Unique pour éviter les doublons.</w:t>
      </w:r>
    </w:p>
    <w:p w14:paraId="52A04024" w14:textId="12872CAB" w:rsidR="003258FA" w:rsidRDefault="003258FA" w:rsidP="00CD2B72">
      <w:pPr>
        <w:pStyle w:val="ListParagraph"/>
        <w:numPr>
          <w:ilvl w:val="0"/>
          <w:numId w:val="21"/>
        </w:numPr>
      </w:pPr>
      <w:r>
        <w:t>Chaque table devra posséder des champs d’audit qui seront placés à la fin de la liste des champs (</w:t>
      </w:r>
      <w:r w:rsidR="009B1930">
        <w:t>CreationDate, CreationUser, LastUpdateDate, LastUpdateUser).</w:t>
      </w:r>
    </w:p>
    <w:p w14:paraId="703A9586" w14:textId="555DBFD1" w:rsidR="009B1930" w:rsidRDefault="009B1930" w:rsidP="00CD2B72">
      <w:pPr>
        <w:pStyle w:val="ListParagraph"/>
        <w:numPr>
          <w:ilvl w:val="0"/>
          <w:numId w:val="21"/>
        </w:numPr>
      </w:pPr>
      <w:r>
        <w:t>Toujours nommé explicitement les index, clés, valeurs par défaut etc…</w:t>
      </w:r>
    </w:p>
    <w:p w14:paraId="4FBA0AA2" w14:textId="39A2B845" w:rsidR="00BD5944" w:rsidRPr="00BD5944" w:rsidRDefault="00BD5944" w:rsidP="00BD5944">
      <w:pPr>
        <w:pStyle w:val="ListParagraph"/>
        <w:numPr>
          <w:ilvl w:val="0"/>
          <w:numId w:val="21"/>
        </w:numPr>
        <w:autoSpaceDE w:val="0"/>
        <w:autoSpaceDN w:val="0"/>
        <w:adjustRightInd w:val="0"/>
        <w:spacing w:after="0" w:line="240" w:lineRule="auto"/>
        <w:rPr>
          <w:rFonts w:ascii="Courier New" w:hAnsi="Courier New" w:cs="Courier New"/>
          <w:color w:val="008080"/>
          <w:sz w:val="19"/>
          <w:szCs w:val="19"/>
          <w:lang w:val="fr-CH"/>
        </w:rPr>
      </w:pPr>
      <w:r>
        <w:t>Dans les procédures stockées d’Insert, pour les tables avec clé de substitution de Identity, il faut ajouter la commande suivante après l’insertion (permet de retourner l’id affecté par SQL vers EF) :</w:t>
      </w:r>
    </w:p>
    <w:p w14:paraId="6831E983" w14:textId="1C56C162" w:rsidR="00BD5944" w:rsidRPr="00BD5944" w:rsidRDefault="00BD5944" w:rsidP="00BD5944">
      <w:pPr>
        <w:pStyle w:val="ListParagraph"/>
        <w:autoSpaceDE w:val="0"/>
        <w:autoSpaceDN w:val="0"/>
        <w:adjustRightInd w:val="0"/>
        <w:spacing w:after="0" w:line="240" w:lineRule="auto"/>
        <w:ind w:left="0" w:firstLine="708"/>
        <w:rPr>
          <w:rFonts w:ascii="Courier New" w:hAnsi="Courier New" w:cs="Courier New"/>
          <w:color w:val="008080"/>
          <w:sz w:val="19"/>
          <w:szCs w:val="19"/>
          <w:lang w:val="en-US"/>
        </w:rPr>
      </w:pPr>
      <w:r w:rsidRPr="00BD5944">
        <w:rPr>
          <w:rFonts w:ascii="Courier New" w:hAnsi="Courier New" w:cs="Courier New"/>
          <w:color w:val="0000FF"/>
          <w:sz w:val="19"/>
          <w:szCs w:val="19"/>
          <w:lang w:val="en-US"/>
        </w:rPr>
        <w:t>Select</w:t>
      </w:r>
      <w:r w:rsidRPr="00BD5944">
        <w:rPr>
          <w:rFonts w:ascii="Courier New" w:hAnsi="Courier New" w:cs="Courier New"/>
          <w:sz w:val="19"/>
          <w:szCs w:val="19"/>
          <w:lang w:val="en-US"/>
        </w:rPr>
        <w:t xml:space="preserve"> </w:t>
      </w:r>
      <w:r w:rsidRPr="00BD5944">
        <w:rPr>
          <w:rFonts w:ascii="Courier New" w:hAnsi="Courier New" w:cs="Courier New"/>
          <w:color w:val="FF00FF"/>
          <w:sz w:val="19"/>
          <w:szCs w:val="19"/>
          <w:lang w:val="en-US"/>
        </w:rPr>
        <w:t>SCOPE_IDENTITY</w:t>
      </w:r>
      <w:r w:rsidRPr="00BD5944">
        <w:rPr>
          <w:rFonts w:ascii="Courier New" w:hAnsi="Courier New" w:cs="Courier New"/>
          <w:color w:val="808080"/>
          <w:sz w:val="19"/>
          <w:szCs w:val="19"/>
          <w:lang w:val="en-US"/>
        </w:rPr>
        <w:t>()</w:t>
      </w:r>
      <w:r w:rsidRPr="00BD5944">
        <w:rPr>
          <w:rFonts w:ascii="Courier New" w:hAnsi="Courier New" w:cs="Courier New"/>
          <w:sz w:val="19"/>
          <w:szCs w:val="19"/>
          <w:lang w:val="en-US"/>
        </w:rPr>
        <w:t xml:space="preserve"> </w:t>
      </w:r>
      <w:r w:rsidRPr="00BD5944">
        <w:rPr>
          <w:rFonts w:ascii="Courier New" w:hAnsi="Courier New" w:cs="Courier New"/>
          <w:color w:val="0000FF"/>
          <w:sz w:val="19"/>
          <w:szCs w:val="19"/>
          <w:lang w:val="en-US"/>
        </w:rPr>
        <w:t>as</w:t>
      </w:r>
      <w:r w:rsidRPr="00BD5944">
        <w:rPr>
          <w:rFonts w:ascii="Courier New" w:hAnsi="Courier New" w:cs="Courier New"/>
          <w:sz w:val="19"/>
          <w:szCs w:val="19"/>
          <w:lang w:val="en-US"/>
        </w:rPr>
        <w:t xml:space="preserve"> </w:t>
      </w:r>
      <w:r w:rsidRPr="005562ED">
        <w:rPr>
          <w:rFonts w:ascii="Courier New" w:hAnsi="Courier New" w:cs="Courier New"/>
          <w:i/>
          <w:color w:val="008080"/>
          <w:sz w:val="19"/>
          <w:szCs w:val="19"/>
          <w:lang w:val="en-US"/>
        </w:rPr>
        <w:t>ColName</w:t>
      </w:r>
    </w:p>
    <w:p w14:paraId="31716D56" w14:textId="77777777" w:rsidR="00BD5944" w:rsidRPr="00BD5944" w:rsidRDefault="00BD5944" w:rsidP="00CD2B72">
      <w:pPr>
        <w:pStyle w:val="ListParagraph"/>
        <w:numPr>
          <w:ilvl w:val="0"/>
          <w:numId w:val="21"/>
        </w:numPr>
        <w:rPr>
          <w:lang w:val="en-US"/>
        </w:rPr>
      </w:pPr>
    </w:p>
    <w:p w14:paraId="7D62F727" w14:textId="77777777" w:rsidR="00CD2B72" w:rsidRPr="00BD5944" w:rsidRDefault="00CD2B72" w:rsidP="005C0EE8">
      <w:pPr>
        <w:pStyle w:val="ListParagraph"/>
        <w:rPr>
          <w:lang w:val="en-US"/>
        </w:rPr>
      </w:pPr>
    </w:p>
    <w:p w14:paraId="6783279E" w14:textId="77777777" w:rsidR="00621C26" w:rsidRPr="00BD5944" w:rsidRDefault="00621C26">
      <w:pPr>
        <w:rPr>
          <w:rFonts w:eastAsiaTheme="majorEastAsia" w:cstheme="majorBidi"/>
          <w:b/>
          <w:bCs/>
          <w:color w:val="4F81BD" w:themeColor="accent1"/>
          <w:sz w:val="26"/>
          <w:szCs w:val="26"/>
          <w:lang w:val="en-US"/>
        </w:rPr>
      </w:pPr>
      <w:bookmarkStart w:id="6" w:name="_Toc467089108"/>
      <w:r w:rsidRPr="00BD5944">
        <w:rPr>
          <w:lang w:val="en-US"/>
        </w:rPr>
        <w:br w:type="page"/>
      </w:r>
    </w:p>
    <w:p w14:paraId="58B09312" w14:textId="7ABE0999" w:rsidR="00474467" w:rsidRDefault="00474467" w:rsidP="00474467">
      <w:pPr>
        <w:pStyle w:val="Heading2"/>
      </w:pPr>
      <w:r>
        <w:lastRenderedPageBreak/>
        <w:t>C#</w:t>
      </w:r>
      <w:bookmarkEnd w:id="6"/>
    </w:p>
    <w:p w14:paraId="0906F5C8" w14:textId="77777777" w:rsidR="00474467" w:rsidRDefault="00CD2B72" w:rsidP="00CD2B72">
      <w:pPr>
        <w:pStyle w:val="ListParagraph"/>
        <w:numPr>
          <w:ilvl w:val="0"/>
          <w:numId w:val="22"/>
        </w:numPr>
      </w:pPr>
      <w:r>
        <w:t xml:space="preserve">Pour l’implémentation des propriétés, on utilisera un membre privé uniquement s’il y a besoin de code dans les get/set. Par code, on entend uniquement des évènements à déclencher. </w:t>
      </w:r>
      <w:r w:rsidRPr="00CD2B72">
        <w:rPr>
          <w:i/>
        </w:rPr>
        <w:t>Ex : INotifyPropertyChanged</w:t>
      </w:r>
      <w:r w:rsidRPr="00547666">
        <w:t>.</w:t>
      </w:r>
    </w:p>
    <w:p w14:paraId="4DAF0FDE" w14:textId="6FB9067C" w:rsidR="00B01B71" w:rsidRDefault="00B01B71" w:rsidP="00CD2B72">
      <w:pPr>
        <w:pStyle w:val="ListParagraph"/>
        <w:numPr>
          <w:ilvl w:val="0"/>
          <w:numId w:val="22"/>
        </w:numPr>
      </w:pPr>
      <w:r>
        <w:t>LIN</w:t>
      </w:r>
      <w:r w:rsidR="00237B5B">
        <w:t>Q : utiliser .Any() au lieu de .C</w:t>
      </w:r>
      <w:r>
        <w:t>ount()&gt;0</w:t>
      </w:r>
    </w:p>
    <w:p w14:paraId="4E030CEF" w14:textId="376A2145" w:rsidR="00CA7414" w:rsidRDefault="00CA7414" w:rsidP="00CA7414">
      <w:pPr>
        <w:pStyle w:val="ListParagraph"/>
        <w:numPr>
          <w:ilvl w:val="0"/>
          <w:numId w:val="22"/>
        </w:numPr>
      </w:pPr>
      <w:r>
        <w:t xml:space="preserve">LINQ : les listes LINQ to SQL doivent être de type </w:t>
      </w:r>
      <w:r w:rsidRPr="009F7D04">
        <w:rPr>
          <w:b/>
        </w:rPr>
        <w:t>IQueryable</w:t>
      </w:r>
      <w:bookmarkStart w:id="7" w:name="_GoBack"/>
      <w:bookmarkEnd w:id="7"/>
      <w:r>
        <w:t>. En effet, les conditions sont alors appliquées lors de la requête du côté SQL tandis qu’avec le type IEnumerable, tous les records sont récupérés de la base de données et filtrés en mémoire ce qui peut engendrer des problèmes de performance.</w:t>
      </w:r>
    </w:p>
    <w:p w14:paraId="66141606" w14:textId="77777777" w:rsidR="00CA7414" w:rsidRPr="00474467" w:rsidRDefault="00CA7414" w:rsidP="00CA7414">
      <w:pPr>
        <w:jc w:val="center"/>
      </w:pPr>
      <w:r>
        <w:rPr>
          <w:noProof/>
          <w:lang w:val="en-US"/>
        </w:rPr>
        <w:drawing>
          <wp:inline distT="0" distB="0" distL="0" distR="0" wp14:anchorId="2B9DBEEB" wp14:editId="5DB215EF">
            <wp:extent cx="1971923" cy="20340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92294" cy="2055046"/>
                    </a:xfrm>
                    <a:prstGeom prst="rect">
                      <a:avLst/>
                    </a:prstGeom>
                    <a:noFill/>
                  </pic:spPr>
                </pic:pic>
              </a:graphicData>
            </a:graphic>
          </wp:inline>
        </w:drawing>
      </w:r>
    </w:p>
    <w:p w14:paraId="1400667E" w14:textId="66C67F3D" w:rsidR="00CA7414" w:rsidRDefault="0088388C" w:rsidP="00E6368D">
      <w:pPr>
        <w:pStyle w:val="ListParagraph"/>
        <w:numPr>
          <w:ilvl w:val="0"/>
          <w:numId w:val="25"/>
        </w:numPr>
        <w:jc w:val="both"/>
      </w:pPr>
      <w:r>
        <w:t xml:space="preserve">Design pattern Repository : toujours créer un constructeur avec le contexte en paramètre. Cela permet de gérer les UnitOfWork. </w:t>
      </w:r>
    </w:p>
    <w:sectPr w:rsidR="00CA7414" w:rsidSect="00994158">
      <w:headerReference w:type="default" r:id="rId11"/>
      <w:footerReference w:type="default" r:id="rId12"/>
      <w:footerReference w:type="first" r:id="rId13"/>
      <w:pgSz w:w="11906" w:h="16838"/>
      <w:pgMar w:top="1418" w:right="1133" w:bottom="1440" w:left="1440" w:header="56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E1FB87" w14:textId="77777777" w:rsidR="00B33BDD" w:rsidRDefault="00B33BDD" w:rsidP="00580984">
      <w:pPr>
        <w:spacing w:after="0" w:line="240" w:lineRule="auto"/>
      </w:pPr>
      <w:r>
        <w:separator/>
      </w:r>
    </w:p>
  </w:endnote>
  <w:endnote w:type="continuationSeparator" w:id="0">
    <w:p w14:paraId="44606A52" w14:textId="77777777" w:rsidR="00B33BDD" w:rsidRDefault="00B33BDD" w:rsidP="00580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00002FF" w:usb1="4000A47B"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144A6" w14:textId="77777777" w:rsidR="0094373C" w:rsidRDefault="00390DC5">
    <w:pPr>
      <w:pStyle w:val="Footer"/>
    </w:pPr>
    <w:r>
      <w:rPr>
        <w:noProof/>
        <w:lang w:eastAsia="fr-LU"/>
      </w:rPr>
      <w:pict w14:anchorId="5AE86041">
        <v:group id="_x0000_s2054" style="position:absolute;margin-left:0;margin-top:0;width:481.6pt;height:27.35pt;z-index:251661312;mso-position-horizontal:center;mso-position-horizontal-relative:page;mso-position-vertical:top;mso-position-vertical-relative:line" coordorigin="321,14850" coordsize="11601,547">
          <v:rect id="_x0000_s2055" style="position:absolute;left:374;top:14903;width:9346;height:432;mso-position-horizontal-relative:page;mso-position-vertical:center;mso-position-vertical-relative:bottom-margin-area" o:allowincell="f" fillcolor="#95b3d7 [1940]" stroked="f" strokecolor="#943634 [2405]">
            <v:fill color2="#943634 [2405]"/>
            <v:textbox style="mso-next-textbox:#_x0000_s2055">
              <w:txbxContent>
                <w:p w14:paraId="7A831E26" w14:textId="420B8A79" w:rsidR="0094373C" w:rsidRPr="004109E5" w:rsidRDefault="00390DC5" w:rsidP="00580984">
                  <w:pPr>
                    <w:pStyle w:val="Header"/>
                    <w:rPr>
                      <w:rFonts w:ascii="Segoe UI" w:hAnsi="Segoe UI" w:cs="Segoe UI"/>
                      <w:color w:val="FFFFFF" w:themeColor="background1"/>
                    </w:rPr>
                  </w:pPr>
                  <w:r>
                    <w:fldChar w:fldCharType="begin"/>
                  </w:r>
                  <w:r>
                    <w:instrText xml:space="preserve"> FILENAME  \* FirstCap  \* MERGEFORMAT </w:instrText>
                  </w:r>
                  <w:r>
                    <w:fldChar w:fldCharType="separate"/>
                  </w:r>
                  <w:r w:rsidR="00B94249" w:rsidRPr="00DE3C05">
                    <w:rPr>
                      <w:rFonts w:ascii="Segoe UI" w:hAnsi="Segoe UI" w:cs="Segoe UI"/>
                      <w:noProof/>
                      <w:color w:val="FFFFFF" w:themeColor="background1"/>
                      <w:spacing w:val="60"/>
                    </w:rPr>
                    <w:t>SENT-TEC-00-00-Guidelines.docx</w:t>
                  </w:r>
                  <w:r>
                    <w:rPr>
                      <w:rFonts w:ascii="Segoe UI" w:hAnsi="Segoe UI" w:cs="Segoe UI"/>
                      <w:noProof/>
                      <w:color w:val="FFFFFF" w:themeColor="background1"/>
                      <w:spacing w:val="60"/>
                    </w:rPr>
                    <w:fldChar w:fldCharType="end"/>
                  </w:r>
                </w:p>
              </w:txbxContent>
            </v:textbox>
          </v:rect>
          <v:rect id="_x0000_s2056" style="position:absolute;left:9763;top:14903;width:2102;height:432;mso-position-horizontal-relative:page;mso-position-vertical:center;mso-position-vertical-relative:bottom-margin-area;v-text-anchor:top" o:allowincell="f" fillcolor="#95b3d7 [1940]" stroked="f">
            <v:fill color2="#943634 [2405]"/>
            <v:textbox style="mso-next-textbox:#_x0000_s2056">
              <w:txbxContent>
                <w:p w14:paraId="1684C01A" w14:textId="77777777" w:rsidR="0094373C" w:rsidRPr="004109E5" w:rsidRDefault="0094373C" w:rsidP="00580984">
                  <w:pPr>
                    <w:pStyle w:val="Footer"/>
                    <w:rPr>
                      <w:rFonts w:ascii="Segoe UI" w:hAnsi="Segoe UI" w:cs="Segoe UI"/>
                      <w:color w:val="FFFFFF" w:themeColor="background1"/>
                    </w:rPr>
                  </w:pPr>
                  <w:r w:rsidRPr="004109E5">
                    <w:rPr>
                      <w:rFonts w:ascii="Segoe UI" w:hAnsi="Segoe UI" w:cs="Segoe UI"/>
                      <w:color w:val="FFFFFF" w:themeColor="background1"/>
                    </w:rPr>
                    <w:t xml:space="preserve">Page </w:t>
                  </w:r>
                  <w:r w:rsidRPr="004109E5">
                    <w:rPr>
                      <w:rFonts w:ascii="Segoe UI" w:hAnsi="Segoe UI" w:cs="Segoe UI"/>
                    </w:rPr>
                    <w:fldChar w:fldCharType="begin"/>
                  </w:r>
                  <w:r w:rsidRPr="004109E5">
                    <w:rPr>
                      <w:rFonts w:ascii="Segoe UI" w:hAnsi="Segoe UI" w:cs="Segoe UI"/>
                    </w:rPr>
                    <w:instrText xml:space="preserve"> PAGE   \* MERGEFORMAT </w:instrText>
                  </w:r>
                  <w:r w:rsidRPr="004109E5">
                    <w:rPr>
                      <w:rFonts w:ascii="Segoe UI" w:hAnsi="Segoe UI" w:cs="Segoe UI"/>
                    </w:rPr>
                    <w:fldChar w:fldCharType="separate"/>
                  </w:r>
                  <w:r w:rsidR="00390DC5" w:rsidRPr="00390DC5">
                    <w:rPr>
                      <w:rFonts w:ascii="Segoe UI" w:hAnsi="Segoe UI" w:cs="Segoe UI"/>
                      <w:noProof/>
                      <w:color w:val="FFFFFF" w:themeColor="background1"/>
                    </w:rPr>
                    <w:t>5</w:t>
                  </w:r>
                  <w:r w:rsidRPr="004109E5">
                    <w:rPr>
                      <w:rFonts w:ascii="Segoe UI" w:hAnsi="Segoe UI" w:cs="Segoe UI"/>
                    </w:rPr>
                    <w:fldChar w:fldCharType="end"/>
                  </w:r>
                </w:p>
              </w:txbxContent>
            </v:textbox>
          </v:rect>
          <v:rect id="_x0000_s2057"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81808" w14:textId="77777777" w:rsidR="0094373C" w:rsidRDefault="0094373C">
    <w:pPr>
      <w:pStyle w:val="Footer"/>
    </w:pPr>
    <w:r>
      <w:t>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96484D" w14:textId="77777777" w:rsidR="00B33BDD" w:rsidRDefault="00B33BDD" w:rsidP="00580984">
      <w:pPr>
        <w:spacing w:after="0" w:line="240" w:lineRule="auto"/>
      </w:pPr>
      <w:r>
        <w:separator/>
      </w:r>
    </w:p>
  </w:footnote>
  <w:footnote w:type="continuationSeparator" w:id="0">
    <w:p w14:paraId="39257922" w14:textId="77777777" w:rsidR="00B33BDD" w:rsidRDefault="00B33BDD" w:rsidP="005809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90BA0" w14:textId="77777777" w:rsidR="0094373C" w:rsidRPr="00D86DC7" w:rsidRDefault="0094373C" w:rsidP="00D86DC7">
    <w:pPr>
      <w:pStyle w:val="MeetingMinutesHeading"/>
      <w:pBdr>
        <w:bottom w:val="single" w:sz="2" w:space="1" w:color="4F81BD" w:themeColor="accent1"/>
      </w:pBdr>
      <w:tabs>
        <w:tab w:val="left" w:pos="6096"/>
      </w:tabs>
      <w:jc w:val="right"/>
      <w:rPr>
        <w:sz w:val="32"/>
        <w:szCs w:val="32"/>
      </w:rPr>
    </w:pPr>
    <w:r>
      <w:rPr>
        <w:noProof/>
        <w:sz w:val="32"/>
        <w:szCs w:val="32"/>
      </w:rPr>
      <w:drawing>
        <wp:anchor distT="0" distB="0" distL="114300" distR="114300" simplePos="0" relativeHeight="251662336" behindDoc="0" locked="0" layoutInCell="1" allowOverlap="1" wp14:anchorId="12F225E3" wp14:editId="6EA42AE3">
          <wp:simplePos x="0" y="0"/>
          <wp:positionH relativeFrom="column">
            <wp:posOffset>-58588</wp:posOffset>
          </wp:positionH>
          <wp:positionV relativeFrom="paragraph">
            <wp:posOffset>-153646</wp:posOffset>
          </wp:positionV>
          <wp:extent cx="765954" cy="370935"/>
          <wp:effectExtent l="19050" t="0" r="0" b="0"/>
          <wp:wrapNone/>
          <wp:docPr id="192" name="Picture 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 cstate="print"/>
                  <a:srcRect/>
                  <a:stretch>
                    <a:fillRect/>
                  </a:stretch>
                </pic:blipFill>
                <pic:spPr bwMode="auto">
                  <a:xfrm>
                    <a:off x="0" y="0"/>
                    <a:ext cx="765954" cy="370935"/>
                  </a:xfrm>
                  <a:prstGeom prst="rect">
                    <a:avLst/>
                  </a:prstGeom>
                  <a:noFill/>
                  <a:ln w="9525">
                    <a:noFill/>
                    <a:miter lim="800000"/>
                    <a:headEnd/>
                    <a:tailEnd/>
                  </a:ln>
                </pic:spPr>
              </pic:pic>
            </a:graphicData>
          </a:graphic>
        </wp:anchor>
      </w:drawing>
    </w:r>
    <w:sdt>
      <w:sdtPr>
        <w:rPr>
          <w:sz w:val="32"/>
          <w:szCs w:val="32"/>
        </w:rPr>
        <w:id w:val="1644859"/>
        <w:docPartObj>
          <w:docPartGallery w:val="Page Numbers (Margins)"/>
          <w:docPartUnique/>
        </w:docPartObj>
      </w:sdtPr>
      <w:sdtEndPr/>
      <w:sdtContent>
        <w:r w:rsidR="00390DC5">
          <w:rPr>
            <w:noProof/>
            <w:sz w:val="32"/>
            <w:szCs w:val="32"/>
            <w:lang w:eastAsia="zh-TW"/>
          </w:rPr>
          <w:pict w14:anchorId="2B0E33DD">
            <v:group id="_x0000_s2049" style="position:absolute;left:0;text-align:left;margin-left:0;margin-top:162.75pt;width:38.45pt;height:18.7pt;z-index:251660288;mso-top-percent:200;mso-position-horizontal:center;mso-position-horizontal-relative:right-margin-area;mso-position-vertical-relative:page;mso-top-percent:200" coordorigin="689,3255" coordsize="769,374" o:allowincell="f">
              <v:shapetype id="_x0000_t202" coordsize="21600,21600" o:spt="202" path="m,l,21600r21600,l21600,xe">
                <v:stroke joinstyle="miter"/>
                <v:path gradientshapeok="t" o:connecttype="rect"/>
              </v:shapetype>
              <v:shape id="_x0000_s2050" type="#_x0000_t202" style="position:absolute;left:689;top:3263;width:769;height:360;v-text-anchor:middle" filled="f" stroked="f">
                <v:textbox style="mso-next-textbox:#_x0000_s2050" inset="0,0,0,0">
                  <w:txbxContent>
                    <w:p w14:paraId="55C25381" w14:textId="77777777" w:rsidR="0094373C" w:rsidRDefault="0094373C" w:rsidP="00580984">
                      <w:pPr>
                        <w:pStyle w:val="Header"/>
                        <w:jc w:val="center"/>
                      </w:pPr>
                      <w:r>
                        <w:fldChar w:fldCharType="begin"/>
                      </w:r>
                      <w:r>
                        <w:instrText xml:space="preserve"> PAGE    \* MERGEFORMAT </w:instrText>
                      </w:r>
                      <w:r>
                        <w:fldChar w:fldCharType="separate"/>
                      </w:r>
                      <w:r w:rsidR="00390DC5" w:rsidRPr="00390DC5">
                        <w:rPr>
                          <w:rStyle w:val="PageNumber"/>
                          <w:b/>
                          <w:noProof/>
                          <w:color w:val="3F3151" w:themeColor="accent4" w:themeShade="7F"/>
                          <w:sz w:val="16"/>
                          <w:szCs w:val="16"/>
                        </w:rPr>
                        <w:t>5</w:t>
                      </w:r>
                      <w:r>
                        <w:rPr>
                          <w:rStyle w:val="PageNumber"/>
                          <w:b/>
                          <w:noProof/>
                          <w:color w:val="3F3151" w:themeColor="accent4" w:themeShade="7F"/>
                          <w:sz w:val="16"/>
                          <w:szCs w:val="16"/>
                        </w:rPr>
                        <w:fldChar w:fldCharType="end"/>
                      </w:r>
                    </w:p>
                  </w:txbxContent>
                </v:textbox>
              </v:shape>
              <v:group id="_x0000_s2051" style="position:absolute;left:886;top:3255;width:374;height:374" coordorigin="1453,14832" coordsize="374,374">
                <v:oval id="_x0000_s2052" style="position:absolute;left:1453;top:14832;width:374;height:374" filled="f" strokecolor="#7ba0cd [2420]" strokeweight=".5pt"/>
                <v:oval id="_x0000_s2053" style="position:absolute;left:1462;top:14835;width:101;height:101" fillcolor="#7ba0cd [2420]" stroked="f"/>
              </v:group>
              <w10:wrap anchorx="page" anchory="page"/>
            </v:group>
          </w:pict>
        </w:r>
      </w:sdtContent>
    </w:sdt>
    <w:r>
      <w:rPr>
        <w:sz w:val="32"/>
        <w:szCs w:val="32"/>
      </w:rPr>
      <w:tab/>
    </w:r>
    <w:r w:rsidR="00390DC5">
      <w:fldChar w:fldCharType="begin"/>
    </w:r>
    <w:r w:rsidR="00390DC5">
      <w:instrText xml:space="preserve"> DOCPROPERTY  "Document dans thème</w:instrText>
    </w:r>
    <w:r w:rsidR="00390DC5">
      <w:instrText xml:space="preserve">"  \* MERGEFORMAT </w:instrText>
    </w:r>
    <w:r w:rsidR="00390DC5">
      <w:fldChar w:fldCharType="separate"/>
    </w:r>
    <w:r w:rsidRPr="00FD783B">
      <w:rPr>
        <w:rFonts w:ascii="Segoe UI Light" w:hAnsi="Segoe UI Light"/>
        <w:color w:val="auto"/>
        <w:sz w:val="22"/>
      </w:rPr>
      <w:t>Introduction</w:t>
    </w:r>
    <w:r w:rsidR="00390DC5">
      <w:rPr>
        <w:rFonts w:ascii="Segoe UI Light" w:hAnsi="Segoe UI Light"/>
        <w:color w:val="auto"/>
        <w:sz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657DE"/>
    <w:multiLevelType w:val="hybridMultilevel"/>
    <w:tmpl w:val="31FA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8031B"/>
    <w:multiLevelType w:val="hybridMultilevel"/>
    <w:tmpl w:val="8E0264B0"/>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2" w15:restartNumberingAfterBreak="0">
    <w:nsid w:val="19C00975"/>
    <w:multiLevelType w:val="hybridMultilevel"/>
    <w:tmpl w:val="EF3A3EA6"/>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3" w15:restartNumberingAfterBreak="0">
    <w:nsid w:val="1AD50FFD"/>
    <w:multiLevelType w:val="hybridMultilevel"/>
    <w:tmpl w:val="B9441D5E"/>
    <w:lvl w:ilvl="0" w:tplc="2388A0D0">
      <w:numFmt w:val="bullet"/>
      <w:lvlText w:val="-"/>
      <w:lvlJc w:val="left"/>
      <w:pPr>
        <w:ind w:left="720" w:hanging="360"/>
      </w:pPr>
      <w:rPr>
        <w:rFonts w:ascii="Segoe UI Light" w:eastAsiaTheme="majorEastAsia" w:hAnsi="Segoe UI Light" w:cstheme="majorBidi"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4" w15:restartNumberingAfterBreak="0">
    <w:nsid w:val="205E5C97"/>
    <w:multiLevelType w:val="hybridMultilevel"/>
    <w:tmpl w:val="937EBF28"/>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5" w15:restartNumberingAfterBreak="0">
    <w:nsid w:val="207E4B6C"/>
    <w:multiLevelType w:val="multilevel"/>
    <w:tmpl w:val="3A1CAF9A"/>
    <w:lvl w:ilvl="0">
      <w:start w:val="1"/>
      <w:numFmt w:val="upperLetter"/>
      <w:pStyle w:val="Heading1"/>
      <w:lvlText w:val="%1."/>
      <w:lvlJc w:val="left"/>
      <w:pPr>
        <w:ind w:left="720" w:hanging="360"/>
      </w:pPr>
      <w:rPr>
        <w:rFonts w:hint="default"/>
      </w:rPr>
    </w:lvl>
    <w:lvl w:ilvl="1">
      <w:start w:val="1"/>
      <w:numFmt w:val="decimal"/>
      <w:pStyle w:val="Heading2"/>
      <w:lvlText w:val="%1.%2."/>
      <w:lvlJc w:val="left"/>
      <w:pPr>
        <w:ind w:left="1440" w:hanging="360"/>
      </w:pPr>
      <w:rPr>
        <w:rFonts w:hint="default"/>
      </w:rPr>
    </w:lvl>
    <w:lvl w:ilvl="2">
      <w:start w:val="1"/>
      <w:numFmt w:val="lowerLetter"/>
      <w:pStyle w:val="Heading3"/>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31525C5"/>
    <w:multiLevelType w:val="hybridMultilevel"/>
    <w:tmpl w:val="5F48C5DE"/>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7" w15:restartNumberingAfterBreak="0">
    <w:nsid w:val="2E330F7A"/>
    <w:multiLevelType w:val="hybridMultilevel"/>
    <w:tmpl w:val="D0F61C3A"/>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8" w15:restartNumberingAfterBreak="0">
    <w:nsid w:val="34931C7C"/>
    <w:multiLevelType w:val="hybridMultilevel"/>
    <w:tmpl w:val="F0BAA124"/>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9" w15:restartNumberingAfterBreak="0">
    <w:nsid w:val="3ADE0388"/>
    <w:multiLevelType w:val="hybridMultilevel"/>
    <w:tmpl w:val="4C9EA3A2"/>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10" w15:restartNumberingAfterBreak="0">
    <w:nsid w:val="3FAE3846"/>
    <w:multiLevelType w:val="hybridMultilevel"/>
    <w:tmpl w:val="34DA1890"/>
    <w:lvl w:ilvl="0" w:tplc="140C0001">
      <w:start w:val="1"/>
      <w:numFmt w:val="bullet"/>
      <w:lvlText w:val=""/>
      <w:lvlJc w:val="left"/>
      <w:pPr>
        <w:ind w:left="720" w:hanging="360"/>
      </w:pPr>
      <w:rPr>
        <w:rFonts w:ascii="Symbol" w:hAnsi="Symbol" w:hint="default"/>
      </w:rPr>
    </w:lvl>
    <w:lvl w:ilvl="1" w:tplc="140C0003">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11" w15:restartNumberingAfterBreak="0">
    <w:nsid w:val="4356069A"/>
    <w:multiLevelType w:val="hybridMultilevel"/>
    <w:tmpl w:val="349A893C"/>
    <w:lvl w:ilvl="0" w:tplc="36D4E42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190275"/>
    <w:multiLevelType w:val="hybridMultilevel"/>
    <w:tmpl w:val="D1F07E7E"/>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13" w15:restartNumberingAfterBreak="0">
    <w:nsid w:val="477B6E03"/>
    <w:multiLevelType w:val="hybridMultilevel"/>
    <w:tmpl w:val="554A5672"/>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14" w15:restartNumberingAfterBreak="0">
    <w:nsid w:val="4F1A50BF"/>
    <w:multiLevelType w:val="hybridMultilevel"/>
    <w:tmpl w:val="ED208DC4"/>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15" w15:restartNumberingAfterBreak="0">
    <w:nsid w:val="567C2DF4"/>
    <w:multiLevelType w:val="hybridMultilevel"/>
    <w:tmpl w:val="6CEC1EB6"/>
    <w:lvl w:ilvl="0" w:tplc="140C0001">
      <w:start w:val="1"/>
      <w:numFmt w:val="bullet"/>
      <w:lvlText w:val=""/>
      <w:lvlJc w:val="left"/>
      <w:pPr>
        <w:ind w:left="720" w:hanging="360"/>
      </w:pPr>
      <w:rPr>
        <w:rFonts w:ascii="Symbol" w:hAnsi="Symbol" w:hint="default"/>
      </w:rPr>
    </w:lvl>
    <w:lvl w:ilvl="1" w:tplc="140C0003">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16" w15:restartNumberingAfterBreak="0">
    <w:nsid w:val="58E17E59"/>
    <w:multiLevelType w:val="hybridMultilevel"/>
    <w:tmpl w:val="F704FE70"/>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17" w15:restartNumberingAfterBreak="0">
    <w:nsid w:val="5EC60FCD"/>
    <w:multiLevelType w:val="hybridMultilevel"/>
    <w:tmpl w:val="A3F8FCD4"/>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18" w15:restartNumberingAfterBreak="0">
    <w:nsid w:val="699000D4"/>
    <w:multiLevelType w:val="hybridMultilevel"/>
    <w:tmpl w:val="E3780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D02476"/>
    <w:multiLevelType w:val="hybridMultilevel"/>
    <w:tmpl w:val="0A0E3BBE"/>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20" w15:restartNumberingAfterBreak="0">
    <w:nsid w:val="71790949"/>
    <w:multiLevelType w:val="hybridMultilevel"/>
    <w:tmpl w:val="02061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2C00A9"/>
    <w:multiLevelType w:val="hybridMultilevel"/>
    <w:tmpl w:val="0CF0D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6B78D4"/>
    <w:multiLevelType w:val="hybridMultilevel"/>
    <w:tmpl w:val="65DC4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793485"/>
    <w:multiLevelType w:val="hybridMultilevel"/>
    <w:tmpl w:val="20049AD0"/>
    <w:lvl w:ilvl="0" w:tplc="140C0001">
      <w:start w:val="1"/>
      <w:numFmt w:val="bullet"/>
      <w:lvlText w:val=""/>
      <w:lvlJc w:val="left"/>
      <w:pPr>
        <w:ind w:left="720" w:hanging="360"/>
      </w:pPr>
      <w:rPr>
        <w:rFonts w:ascii="Symbol" w:hAnsi="Symbol" w:hint="default"/>
      </w:rPr>
    </w:lvl>
    <w:lvl w:ilvl="1" w:tplc="140C0003">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9"/>
  </w:num>
  <w:num w:numId="4">
    <w:abstractNumId w:val="5"/>
  </w:num>
  <w:num w:numId="5">
    <w:abstractNumId w:val="10"/>
  </w:num>
  <w:num w:numId="6">
    <w:abstractNumId w:val="4"/>
  </w:num>
  <w:num w:numId="7">
    <w:abstractNumId w:val="7"/>
  </w:num>
  <w:num w:numId="8">
    <w:abstractNumId w:val="19"/>
  </w:num>
  <w:num w:numId="9">
    <w:abstractNumId w:val="1"/>
  </w:num>
  <w:num w:numId="10">
    <w:abstractNumId w:val="12"/>
  </w:num>
  <w:num w:numId="11">
    <w:abstractNumId w:val="8"/>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3"/>
  </w:num>
  <w:num w:numId="15">
    <w:abstractNumId w:val="2"/>
  </w:num>
  <w:num w:numId="16">
    <w:abstractNumId w:val="15"/>
  </w:num>
  <w:num w:numId="17">
    <w:abstractNumId w:val="6"/>
  </w:num>
  <w:num w:numId="18">
    <w:abstractNumId w:val="17"/>
  </w:num>
  <w:num w:numId="19">
    <w:abstractNumId w:val="23"/>
  </w:num>
  <w:num w:numId="20">
    <w:abstractNumId w:val="20"/>
  </w:num>
  <w:num w:numId="21">
    <w:abstractNumId w:val="11"/>
  </w:num>
  <w:num w:numId="22">
    <w:abstractNumId w:val="22"/>
  </w:num>
  <w:num w:numId="23">
    <w:abstractNumId w:val="0"/>
  </w:num>
  <w:num w:numId="24">
    <w:abstractNumId w:val="18"/>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drawingGridHorizontalSpacing w:val="10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C4ACA"/>
    <w:rsid w:val="00000E40"/>
    <w:rsid w:val="00001FED"/>
    <w:rsid w:val="00012648"/>
    <w:rsid w:val="0004193B"/>
    <w:rsid w:val="00043085"/>
    <w:rsid w:val="0004385C"/>
    <w:rsid w:val="00044A53"/>
    <w:rsid w:val="00055F00"/>
    <w:rsid w:val="00057094"/>
    <w:rsid w:val="00063BE3"/>
    <w:rsid w:val="000809FC"/>
    <w:rsid w:val="00090EE0"/>
    <w:rsid w:val="00093DBD"/>
    <w:rsid w:val="000A2A1E"/>
    <w:rsid w:val="000B0D4A"/>
    <w:rsid w:val="000B739C"/>
    <w:rsid w:val="000C11FC"/>
    <w:rsid w:val="000C1DA2"/>
    <w:rsid w:val="000D20F1"/>
    <w:rsid w:val="000D738E"/>
    <w:rsid w:val="000F2D00"/>
    <w:rsid w:val="0010135C"/>
    <w:rsid w:val="00101995"/>
    <w:rsid w:val="001024C7"/>
    <w:rsid w:val="00112F0F"/>
    <w:rsid w:val="001232E7"/>
    <w:rsid w:val="001234EA"/>
    <w:rsid w:val="00126384"/>
    <w:rsid w:val="00126E15"/>
    <w:rsid w:val="0014493A"/>
    <w:rsid w:val="00147D9D"/>
    <w:rsid w:val="00153261"/>
    <w:rsid w:val="0015455F"/>
    <w:rsid w:val="0015590F"/>
    <w:rsid w:val="00170CE1"/>
    <w:rsid w:val="00187E1A"/>
    <w:rsid w:val="001A17DC"/>
    <w:rsid w:val="001A2899"/>
    <w:rsid w:val="001A781F"/>
    <w:rsid w:val="001B19E1"/>
    <w:rsid w:val="001B1B73"/>
    <w:rsid w:val="001C0F55"/>
    <w:rsid w:val="001C11D6"/>
    <w:rsid w:val="001C20F4"/>
    <w:rsid w:val="001C2660"/>
    <w:rsid w:val="001C2A0D"/>
    <w:rsid w:val="001D78BB"/>
    <w:rsid w:val="001E2AC8"/>
    <w:rsid w:val="001F17A6"/>
    <w:rsid w:val="0020698C"/>
    <w:rsid w:val="002073CA"/>
    <w:rsid w:val="002130F2"/>
    <w:rsid w:val="0021690D"/>
    <w:rsid w:val="002269B4"/>
    <w:rsid w:val="00237B5B"/>
    <w:rsid w:val="00245FFA"/>
    <w:rsid w:val="002478D2"/>
    <w:rsid w:val="00251F17"/>
    <w:rsid w:val="00252AF7"/>
    <w:rsid w:val="00266D77"/>
    <w:rsid w:val="00267F7F"/>
    <w:rsid w:val="0028479F"/>
    <w:rsid w:val="00285AAB"/>
    <w:rsid w:val="00295166"/>
    <w:rsid w:val="002B57BB"/>
    <w:rsid w:val="002C7E45"/>
    <w:rsid w:val="002D2ADD"/>
    <w:rsid w:val="002E2194"/>
    <w:rsid w:val="002E5408"/>
    <w:rsid w:val="002E7218"/>
    <w:rsid w:val="002F0055"/>
    <w:rsid w:val="002F41C3"/>
    <w:rsid w:val="0031091D"/>
    <w:rsid w:val="00313276"/>
    <w:rsid w:val="00322122"/>
    <w:rsid w:val="003241CC"/>
    <w:rsid w:val="003258FA"/>
    <w:rsid w:val="00336B57"/>
    <w:rsid w:val="00351DA1"/>
    <w:rsid w:val="0036201C"/>
    <w:rsid w:val="00366BC2"/>
    <w:rsid w:val="003738B5"/>
    <w:rsid w:val="00385EFA"/>
    <w:rsid w:val="00390DC5"/>
    <w:rsid w:val="003A2B8C"/>
    <w:rsid w:val="003A7286"/>
    <w:rsid w:val="003B1EF9"/>
    <w:rsid w:val="003B260B"/>
    <w:rsid w:val="003B442E"/>
    <w:rsid w:val="003C285E"/>
    <w:rsid w:val="003D335E"/>
    <w:rsid w:val="003F38E0"/>
    <w:rsid w:val="0042282F"/>
    <w:rsid w:val="00426409"/>
    <w:rsid w:val="00426C41"/>
    <w:rsid w:val="00433269"/>
    <w:rsid w:val="004378D6"/>
    <w:rsid w:val="004419A3"/>
    <w:rsid w:val="0044222C"/>
    <w:rsid w:val="0044394C"/>
    <w:rsid w:val="00450113"/>
    <w:rsid w:val="00462DBD"/>
    <w:rsid w:val="00473D10"/>
    <w:rsid w:val="00474467"/>
    <w:rsid w:val="00474998"/>
    <w:rsid w:val="004800BC"/>
    <w:rsid w:val="00485277"/>
    <w:rsid w:val="00487A35"/>
    <w:rsid w:val="004A05F8"/>
    <w:rsid w:val="004A217F"/>
    <w:rsid w:val="004A2673"/>
    <w:rsid w:val="004B1264"/>
    <w:rsid w:val="004B2295"/>
    <w:rsid w:val="004C59B8"/>
    <w:rsid w:val="004E0BE1"/>
    <w:rsid w:val="004F0AAB"/>
    <w:rsid w:val="005148D1"/>
    <w:rsid w:val="00534AA4"/>
    <w:rsid w:val="00547666"/>
    <w:rsid w:val="005478A6"/>
    <w:rsid w:val="005519AB"/>
    <w:rsid w:val="005536EC"/>
    <w:rsid w:val="005562ED"/>
    <w:rsid w:val="0056323B"/>
    <w:rsid w:val="00565454"/>
    <w:rsid w:val="00566983"/>
    <w:rsid w:val="00575576"/>
    <w:rsid w:val="00580984"/>
    <w:rsid w:val="00581FD2"/>
    <w:rsid w:val="00582B0D"/>
    <w:rsid w:val="00583838"/>
    <w:rsid w:val="005859DC"/>
    <w:rsid w:val="005A29B9"/>
    <w:rsid w:val="005B14A8"/>
    <w:rsid w:val="005B20EE"/>
    <w:rsid w:val="005C0EE8"/>
    <w:rsid w:val="005C1025"/>
    <w:rsid w:val="005C2868"/>
    <w:rsid w:val="005C6818"/>
    <w:rsid w:val="005E5520"/>
    <w:rsid w:val="005F03D9"/>
    <w:rsid w:val="005F1A61"/>
    <w:rsid w:val="005F4655"/>
    <w:rsid w:val="00614A2F"/>
    <w:rsid w:val="006159E0"/>
    <w:rsid w:val="00617FC7"/>
    <w:rsid w:val="00620A21"/>
    <w:rsid w:val="00621C26"/>
    <w:rsid w:val="00635DCC"/>
    <w:rsid w:val="00645086"/>
    <w:rsid w:val="006507F2"/>
    <w:rsid w:val="006523DB"/>
    <w:rsid w:val="00661CD8"/>
    <w:rsid w:val="00662862"/>
    <w:rsid w:val="006630D1"/>
    <w:rsid w:val="0067478A"/>
    <w:rsid w:val="00674A79"/>
    <w:rsid w:val="006763C5"/>
    <w:rsid w:val="0068485B"/>
    <w:rsid w:val="00684D01"/>
    <w:rsid w:val="006A1090"/>
    <w:rsid w:val="006A4110"/>
    <w:rsid w:val="006A6694"/>
    <w:rsid w:val="006B1F6C"/>
    <w:rsid w:val="006E1371"/>
    <w:rsid w:val="006E7021"/>
    <w:rsid w:val="006F7F79"/>
    <w:rsid w:val="007045EB"/>
    <w:rsid w:val="00707BC5"/>
    <w:rsid w:val="00711024"/>
    <w:rsid w:val="00711145"/>
    <w:rsid w:val="00711A93"/>
    <w:rsid w:val="0071728F"/>
    <w:rsid w:val="00723DCF"/>
    <w:rsid w:val="00731122"/>
    <w:rsid w:val="00741976"/>
    <w:rsid w:val="00743FA5"/>
    <w:rsid w:val="00751C45"/>
    <w:rsid w:val="00753645"/>
    <w:rsid w:val="00756FEA"/>
    <w:rsid w:val="0077441A"/>
    <w:rsid w:val="0078374A"/>
    <w:rsid w:val="007A0278"/>
    <w:rsid w:val="007A21F0"/>
    <w:rsid w:val="007B33C0"/>
    <w:rsid w:val="007C369A"/>
    <w:rsid w:val="007D14EB"/>
    <w:rsid w:val="007E49F7"/>
    <w:rsid w:val="007F2AD5"/>
    <w:rsid w:val="00804748"/>
    <w:rsid w:val="008117F1"/>
    <w:rsid w:val="00813A61"/>
    <w:rsid w:val="00823AF6"/>
    <w:rsid w:val="00830223"/>
    <w:rsid w:val="00830FF2"/>
    <w:rsid w:val="00831516"/>
    <w:rsid w:val="00834675"/>
    <w:rsid w:val="00853565"/>
    <w:rsid w:val="008575A9"/>
    <w:rsid w:val="00861B99"/>
    <w:rsid w:val="008664B1"/>
    <w:rsid w:val="00867C1E"/>
    <w:rsid w:val="00877E14"/>
    <w:rsid w:val="0088388C"/>
    <w:rsid w:val="008B39E7"/>
    <w:rsid w:val="008B4F17"/>
    <w:rsid w:val="008C0368"/>
    <w:rsid w:val="008C215D"/>
    <w:rsid w:val="008C58C3"/>
    <w:rsid w:val="008D6755"/>
    <w:rsid w:val="008E1921"/>
    <w:rsid w:val="0090318F"/>
    <w:rsid w:val="00905737"/>
    <w:rsid w:val="00914655"/>
    <w:rsid w:val="0091500B"/>
    <w:rsid w:val="0092429E"/>
    <w:rsid w:val="00932FC2"/>
    <w:rsid w:val="0094373C"/>
    <w:rsid w:val="00952DD6"/>
    <w:rsid w:val="00955608"/>
    <w:rsid w:val="00972CB6"/>
    <w:rsid w:val="0097422F"/>
    <w:rsid w:val="009807FD"/>
    <w:rsid w:val="009827A6"/>
    <w:rsid w:val="009926E3"/>
    <w:rsid w:val="00993586"/>
    <w:rsid w:val="00994158"/>
    <w:rsid w:val="00995F5E"/>
    <w:rsid w:val="009A4D2F"/>
    <w:rsid w:val="009B1930"/>
    <w:rsid w:val="009B6745"/>
    <w:rsid w:val="009B7303"/>
    <w:rsid w:val="009E5F51"/>
    <w:rsid w:val="009F1468"/>
    <w:rsid w:val="009F4581"/>
    <w:rsid w:val="009F5DF2"/>
    <w:rsid w:val="009F7137"/>
    <w:rsid w:val="009F7D04"/>
    <w:rsid w:val="00A00849"/>
    <w:rsid w:val="00A01154"/>
    <w:rsid w:val="00A04322"/>
    <w:rsid w:val="00A12935"/>
    <w:rsid w:val="00A15889"/>
    <w:rsid w:val="00A24C63"/>
    <w:rsid w:val="00A25A46"/>
    <w:rsid w:val="00A338D2"/>
    <w:rsid w:val="00A33A04"/>
    <w:rsid w:val="00A413FA"/>
    <w:rsid w:val="00A4347A"/>
    <w:rsid w:val="00A43AE2"/>
    <w:rsid w:val="00A45CA5"/>
    <w:rsid w:val="00A47F22"/>
    <w:rsid w:val="00A53A4A"/>
    <w:rsid w:val="00A6128C"/>
    <w:rsid w:val="00A6278F"/>
    <w:rsid w:val="00A71BAE"/>
    <w:rsid w:val="00A77282"/>
    <w:rsid w:val="00A81440"/>
    <w:rsid w:val="00A85636"/>
    <w:rsid w:val="00A91F0E"/>
    <w:rsid w:val="00AA6811"/>
    <w:rsid w:val="00AB5EB4"/>
    <w:rsid w:val="00AC4954"/>
    <w:rsid w:val="00AC5D9E"/>
    <w:rsid w:val="00AD2229"/>
    <w:rsid w:val="00AD706C"/>
    <w:rsid w:val="00AE074A"/>
    <w:rsid w:val="00AE535A"/>
    <w:rsid w:val="00AF0894"/>
    <w:rsid w:val="00AF1BFE"/>
    <w:rsid w:val="00AF2D2C"/>
    <w:rsid w:val="00B01B71"/>
    <w:rsid w:val="00B01DF0"/>
    <w:rsid w:val="00B04CE0"/>
    <w:rsid w:val="00B10AC4"/>
    <w:rsid w:val="00B1563D"/>
    <w:rsid w:val="00B17DA9"/>
    <w:rsid w:val="00B2355A"/>
    <w:rsid w:val="00B23C62"/>
    <w:rsid w:val="00B33BDD"/>
    <w:rsid w:val="00B4119F"/>
    <w:rsid w:val="00B41DC9"/>
    <w:rsid w:val="00B54194"/>
    <w:rsid w:val="00B54524"/>
    <w:rsid w:val="00B5633D"/>
    <w:rsid w:val="00B62C91"/>
    <w:rsid w:val="00B94249"/>
    <w:rsid w:val="00B94E2B"/>
    <w:rsid w:val="00B953F1"/>
    <w:rsid w:val="00BA29F1"/>
    <w:rsid w:val="00BA4290"/>
    <w:rsid w:val="00BA5408"/>
    <w:rsid w:val="00BC4ACA"/>
    <w:rsid w:val="00BD2393"/>
    <w:rsid w:val="00BD5496"/>
    <w:rsid w:val="00BD5944"/>
    <w:rsid w:val="00BE1100"/>
    <w:rsid w:val="00BE7BF2"/>
    <w:rsid w:val="00BF2A19"/>
    <w:rsid w:val="00BF6C7A"/>
    <w:rsid w:val="00C11ACF"/>
    <w:rsid w:val="00C1276C"/>
    <w:rsid w:val="00C14892"/>
    <w:rsid w:val="00C42066"/>
    <w:rsid w:val="00C42111"/>
    <w:rsid w:val="00C46268"/>
    <w:rsid w:val="00C714A4"/>
    <w:rsid w:val="00C76429"/>
    <w:rsid w:val="00C845F2"/>
    <w:rsid w:val="00C953EE"/>
    <w:rsid w:val="00CA6169"/>
    <w:rsid w:val="00CA7414"/>
    <w:rsid w:val="00CC3ADB"/>
    <w:rsid w:val="00CD2B72"/>
    <w:rsid w:val="00CE0922"/>
    <w:rsid w:val="00D01507"/>
    <w:rsid w:val="00D10702"/>
    <w:rsid w:val="00D42B9C"/>
    <w:rsid w:val="00D6155C"/>
    <w:rsid w:val="00D6305A"/>
    <w:rsid w:val="00D6521F"/>
    <w:rsid w:val="00D748E6"/>
    <w:rsid w:val="00D752E9"/>
    <w:rsid w:val="00D866E0"/>
    <w:rsid w:val="00D86DC7"/>
    <w:rsid w:val="00D909F0"/>
    <w:rsid w:val="00D938AE"/>
    <w:rsid w:val="00D96099"/>
    <w:rsid w:val="00DA389F"/>
    <w:rsid w:val="00DA7F62"/>
    <w:rsid w:val="00DC3DB3"/>
    <w:rsid w:val="00DE361C"/>
    <w:rsid w:val="00DE3C05"/>
    <w:rsid w:val="00E1031A"/>
    <w:rsid w:val="00E11740"/>
    <w:rsid w:val="00E13B8A"/>
    <w:rsid w:val="00E2140F"/>
    <w:rsid w:val="00E27303"/>
    <w:rsid w:val="00E358B2"/>
    <w:rsid w:val="00E37BF5"/>
    <w:rsid w:val="00E6368D"/>
    <w:rsid w:val="00E6452D"/>
    <w:rsid w:val="00E71CF1"/>
    <w:rsid w:val="00E7375E"/>
    <w:rsid w:val="00E774B1"/>
    <w:rsid w:val="00E854AC"/>
    <w:rsid w:val="00EA0072"/>
    <w:rsid w:val="00EA0D58"/>
    <w:rsid w:val="00EA1F93"/>
    <w:rsid w:val="00EB08D1"/>
    <w:rsid w:val="00EC48EC"/>
    <w:rsid w:val="00EC49B3"/>
    <w:rsid w:val="00EC4EC9"/>
    <w:rsid w:val="00EC65FB"/>
    <w:rsid w:val="00ED040D"/>
    <w:rsid w:val="00ED3E42"/>
    <w:rsid w:val="00ED5268"/>
    <w:rsid w:val="00EE4794"/>
    <w:rsid w:val="00EE4CB8"/>
    <w:rsid w:val="00EE5C47"/>
    <w:rsid w:val="00EF7066"/>
    <w:rsid w:val="00F06F0C"/>
    <w:rsid w:val="00F1051C"/>
    <w:rsid w:val="00F12909"/>
    <w:rsid w:val="00F25318"/>
    <w:rsid w:val="00F40082"/>
    <w:rsid w:val="00F539C3"/>
    <w:rsid w:val="00F5626C"/>
    <w:rsid w:val="00F83073"/>
    <w:rsid w:val="00F833D4"/>
    <w:rsid w:val="00F90B88"/>
    <w:rsid w:val="00F933FA"/>
    <w:rsid w:val="00FB45D4"/>
    <w:rsid w:val="00FC0332"/>
    <w:rsid w:val="00FC36C8"/>
    <w:rsid w:val="00FC5AC5"/>
    <w:rsid w:val="00FD4A49"/>
    <w:rsid w:val="00FD783B"/>
    <w:rsid w:val="00FD7B14"/>
    <w:rsid w:val="00FF1657"/>
    <w:rsid w:val="00FF18BD"/>
    <w:rsid w:val="00FF2D5B"/>
    <w:rsid w:val="00FF3BEF"/>
    <w:rsid w:val="00FF7B70"/>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6FB6CBF"/>
  <w15:docId w15:val="{F0634F77-432B-40F9-8010-9CC8EA8F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rebuchet MS" w:eastAsiaTheme="minorHAnsi" w:hAnsi="Trebuchet MS" w:cstheme="minorBidi"/>
        <w:szCs w:val="22"/>
        <w:lang w:val="fr-L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85C"/>
    <w:rPr>
      <w:rFonts w:ascii="Segoe UI Light" w:hAnsi="Segoe UI Light"/>
      <w:lang w:val="fr-FR"/>
    </w:rPr>
  </w:style>
  <w:style w:type="paragraph" w:styleId="Heading1">
    <w:name w:val="heading 1"/>
    <w:basedOn w:val="Normal"/>
    <w:next w:val="Normal"/>
    <w:link w:val="Heading1Char"/>
    <w:uiPriority w:val="9"/>
    <w:qFormat/>
    <w:rsid w:val="00147D9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1FED"/>
    <w:pPr>
      <w:keepNext/>
      <w:keepLines/>
      <w:numPr>
        <w:ilvl w:val="1"/>
        <w:numId w:val="4"/>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01FED"/>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4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BC4AC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2-Accent1">
    <w:name w:val="Medium List 2 Accent 1"/>
    <w:basedOn w:val="TableNormal"/>
    <w:uiPriority w:val="66"/>
    <w:rsid w:val="00BC4AC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BC4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ACA"/>
    <w:rPr>
      <w:rFonts w:ascii="Tahoma" w:hAnsi="Tahoma" w:cs="Tahoma"/>
      <w:sz w:val="16"/>
      <w:szCs w:val="16"/>
    </w:rPr>
  </w:style>
  <w:style w:type="character" w:customStyle="1" w:styleId="Heading1Char">
    <w:name w:val="Heading 1 Char"/>
    <w:basedOn w:val="DefaultParagraphFont"/>
    <w:link w:val="Heading1"/>
    <w:uiPriority w:val="9"/>
    <w:rsid w:val="00147D9D"/>
    <w:rPr>
      <w:rFonts w:ascii="Segoe UI Light" w:eastAsiaTheme="majorEastAsia" w:hAnsi="Segoe UI Light" w:cstheme="majorBidi"/>
      <w:b/>
      <w:bCs/>
      <w:color w:val="365F91" w:themeColor="accent1" w:themeShade="BF"/>
      <w:sz w:val="28"/>
      <w:szCs w:val="28"/>
      <w:lang w:val="fr-FR"/>
    </w:rPr>
  </w:style>
  <w:style w:type="paragraph" w:styleId="Header">
    <w:name w:val="header"/>
    <w:basedOn w:val="Normal"/>
    <w:link w:val="HeaderChar"/>
    <w:uiPriority w:val="99"/>
    <w:unhideWhenUsed/>
    <w:rsid w:val="0058098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0984"/>
  </w:style>
  <w:style w:type="paragraph" w:styleId="Footer">
    <w:name w:val="footer"/>
    <w:basedOn w:val="Normal"/>
    <w:link w:val="FooterChar"/>
    <w:uiPriority w:val="99"/>
    <w:unhideWhenUsed/>
    <w:rsid w:val="0058098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0984"/>
  </w:style>
  <w:style w:type="paragraph" w:customStyle="1" w:styleId="MeetingMinutesHeading">
    <w:name w:val="Meeting Minutes Heading"/>
    <w:basedOn w:val="Normal"/>
    <w:qFormat/>
    <w:rsid w:val="00580984"/>
    <w:pPr>
      <w:keepNext/>
      <w:keepLines/>
      <w:spacing w:before="40" w:after="280" w:line="240" w:lineRule="auto"/>
    </w:pPr>
    <w:rPr>
      <w:rFonts w:asciiTheme="minorHAnsi" w:eastAsiaTheme="majorEastAsia" w:hAnsiTheme="minorHAnsi" w:cstheme="majorBidi"/>
      <w:color w:val="B8CCE4" w:themeColor="accent1" w:themeTint="66"/>
      <w:spacing w:val="8"/>
      <w:sz w:val="96"/>
      <w:lang w:val="en-US"/>
    </w:rPr>
  </w:style>
  <w:style w:type="character" w:styleId="PageNumber">
    <w:name w:val="page number"/>
    <w:basedOn w:val="DefaultParagraphFont"/>
    <w:uiPriority w:val="99"/>
    <w:unhideWhenUsed/>
    <w:rsid w:val="00580984"/>
    <w:rPr>
      <w:rFonts w:eastAsiaTheme="minorEastAsia" w:cstheme="minorBidi"/>
      <w:bCs w:val="0"/>
      <w:iCs w:val="0"/>
      <w:szCs w:val="22"/>
      <w:lang w:val="en-US"/>
    </w:rPr>
  </w:style>
  <w:style w:type="paragraph" w:styleId="NoSpacing">
    <w:name w:val="No Spacing"/>
    <w:link w:val="NoSpacingChar"/>
    <w:uiPriority w:val="1"/>
    <w:qFormat/>
    <w:rsid w:val="00EA0D58"/>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EA0D58"/>
    <w:rPr>
      <w:rFonts w:asciiTheme="minorHAnsi" w:eastAsiaTheme="minorEastAsia" w:hAnsiTheme="minorHAnsi"/>
      <w:sz w:val="22"/>
      <w:lang w:val="en-US"/>
    </w:rPr>
  </w:style>
  <w:style w:type="paragraph" w:customStyle="1" w:styleId="4D3FC6A7267447BDB5359E4E033ED01D">
    <w:name w:val="4D3FC6A7267447BDB5359E4E033ED01D"/>
    <w:rsid w:val="005F1A61"/>
    <w:rPr>
      <w:rFonts w:asciiTheme="minorHAnsi" w:eastAsiaTheme="minorEastAsia" w:hAnsiTheme="minorHAnsi"/>
      <w:sz w:val="22"/>
      <w:lang w:val="en-US"/>
    </w:rPr>
  </w:style>
  <w:style w:type="paragraph" w:styleId="ListParagraph">
    <w:name w:val="List Paragraph"/>
    <w:basedOn w:val="Normal"/>
    <w:uiPriority w:val="34"/>
    <w:qFormat/>
    <w:rsid w:val="002F41C3"/>
    <w:pPr>
      <w:ind w:left="720"/>
      <w:contextualSpacing/>
    </w:pPr>
  </w:style>
  <w:style w:type="table" w:styleId="LightList-Accent1">
    <w:name w:val="Light List Accent 1"/>
    <w:basedOn w:val="TableNormal"/>
    <w:uiPriority w:val="61"/>
    <w:rsid w:val="00E77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A25A46"/>
    <w:rPr>
      <w:color w:val="0000FF" w:themeColor="hyperlink"/>
      <w:u w:val="single"/>
    </w:rPr>
  </w:style>
  <w:style w:type="character" w:styleId="FollowedHyperlink">
    <w:name w:val="FollowedHyperlink"/>
    <w:basedOn w:val="DefaultParagraphFont"/>
    <w:uiPriority w:val="99"/>
    <w:semiHidden/>
    <w:unhideWhenUsed/>
    <w:rsid w:val="00A25A46"/>
    <w:rPr>
      <w:color w:val="800080" w:themeColor="followedHyperlink"/>
      <w:u w:val="single"/>
    </w:rPr>
  </w:style>
  <w:style w:type="paragraph" w:styleId="Caption">
    <w:name w:val="caption"/>
    <w:basedOn w:val="Normal"/>
    <w:next w:val="Normal"/>
    <w:uiPriority w:val="35"/>
    <w:unhideWhenUsed/>
    <w:qFormat/>
    <w:rsid w:val="00EC65FB"/>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10135C"/>
    <w:pPr>
      <w:numPr>
        <w:numId w:val="0"/>
      </w:numPr>
      <w:outlineLvl w:val="9"/>
    </w:pPr>
    <w:rPr>
      <w:lang w:val="en-US"/>
    </w:rPr>
  </w:style>
  <w:style w:type="paragraph" w:styleId="TOC1">
    <w:name w:val="toc 1"/>
    <w:basedOn w:val="Normal"/>
    <w:next w:val="Normal"/>
    <w:autoRedefine/>
    <w:uiPriority w:val="39"/>
    <w:unhideWhenUsed/>
    <w:rsid w:val="0010135C"/>
    <w:pPr>
      <w:spacing w:after="100"/>
    </w:pPr>
  </w:style>
  <w:style w:type="character" w:styleId="PlaceholderText">
    <w:name w:val="Placeholder Text"/>
    <w:basedOn w:val="DefaultParagraphFont"/>
    <w:uiPriority w:val="99"/>
    <w:semiHidden/>
    <w:rsid w:val="00BD5496"/>
    <w:rPr>
      <w:color w:val="808080"/>
    </w:rPr>
  </w:style>
  <w:style w:type="character" w:customStyle="1" w:styleId="Heading2Char">
    <w:name w:val="Heading 2 Char"/>
    <w:basedOn w:val="DefaultParagraphFont"/>
    <w:link w:val="Heading2"/>
    <w:uiPriority w:val="9"/>
    <w:rsid w:val="00001FED"/>
    <w:rPr>
      <w:rFonts w:ascii="Segoe UI Light" w:eastAsiaTheme="majorEastAsia" w:hAnsi="Segoe UI Light" w:cstheme="majorBidi"/>
      <w:b/>
      <w:bCs/>
      <w:color w:val="4F81BD" w:themeColor="accent1"/>
      <w:sz w:val="26"/>
      <w:szCs w:val="26"/>
      <w:lang w:val="fr-FR"/>
    </w:rPr>
  </w:style>
  <w:style w:type="character" w:customStyle="1" w:styleId="Heading3Char">
    <w:name w:val="Heading 3 Char"/>
    <w:basedOn w:val="DefaultParagraphFont"/>
    <w:link w:val="Heading3"/>
    <w:uiPriority w:val="9"/>
    <w:semiHidden/>
    <w:rsid w:val="00001FED"/>
    <w:rPr>
      <w:rFonts w:asciiTheme="majorHAnsi" w:eastAsiaTheme="majorEastAsia" w:hAnsiTheme="majorHAnsi" w:cstheme="majorBidi"/>
      <w:b/>
      <w:bCs/>
      <w:color w:val="4F81BD" w:themeColor="accent1"/>
      <w:lang w:val="fr-FR"/>
    </w:rPr>
  </w:style>
  <w:style w:type="table" w:styleId="LightShading-Accent1">
    <w:name w:val="Light Shading Accent 1"/>
    <w:basedOn w:val="TableNormal"/>
    <w:uiPriority w:val="60"/>
    <w:rsid w:val="00BA429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2">
    <w:name w:val="toc 2"/>
    <w:basedOn w:val="Normal"/>
    <w:next w:val="Normal"/>
    <w:autoRedefine/>
    <w:uiPriority w:val="39"/>
    <w:unhideWhenUsed/>
    <w:rsid w:val="00A01154"/>
    <w:pPr>
      <w:spacing w:after="100"/>
      <w:ind w:left="200"/>
    </w:pPr>
  </w:style>
  <w:style w:type="character" w:styleId="CommentReference">
    <w:name w:val="annotation reference"/>
    <w:basedOn w:val="DefaultParagraphFont"/>
    <w:uiPriority w:val="99"/>
    <w:semiHidden/>
    <w:unhideWhenUsed/>
    <w:rsid w:val="00565454"/>
    <w:rPr>
      <w:sz w:val="16"/>
      <w:szCs w:val="16"/>
    </w:rPr>
  </w:style>
  <w:style w:type="paragraph" w:styleId="CommentText">
    <w:name w:val="annotation text"/>
    <w:basedOn w:val="Normal"/>
    <w:link w:val="CommentTextChar"/>
    <w:uiPriority w:val="99"/>
    <w:semiHidden/>
    <w:unhideWhenUsed/>
    <w:rsid w:val="00565454"/>
    <w:pPr>
      <w:spacing w:line="240" w:lineRule="auto"/>
    </w:pPr>
    <w:rPr>
      <w:szCs w:val="20"/>
    </w:rPr>
  </w:style>
  <w:style w:type="character" w:customStyle="1" w:styleId="CommentTextChar">
    <w:name w:val="Comment Text Char"/>
    <w:basedOn w:val="DefaultParagraphFont"/>
    <w:link w:val="CommentText"/>
    <w:uiPriority w:val="99"/>
    <w:semiHidden/>
    <w:rsid w:val="00565454"/>
    <w:rPr>
      <w:rFonts w:ascii="Segoe UI Light" w:hAnsi="Segoe UI Light"/>
      <w:szCs w:val="20"/>
      <w:lang w:val="fr-FR"/>
    </w:rPr>
  </w:style>
  <w:style w:type="paragraph" w:styleId="CommentSubject">
    <w:name w:val="annotation subject"/>
    <w:basedOn w:val="CommentText"/>
    <w:next w:val="CommentText"/>
    <w:link w:val="CommentSubjectChar"/>
    <w:uiPriority w:val="99"/>
    <w:semiHidden/>
    <w:unhideWhenUsed/>
    <w:rsid w:val="00565454"/>
    <w:rPr>
      <w:b/>
      <w:bCs/>
    </w:rPr>
  </w:style>
  <w:style w:type="character" w:customStyle="1" w:styleId="CommentSubjectChar">
    <w:name w:val="Comment Subject Char"/>
    <w:basedOn w:val="CommentTextChar"/>
    <w:link w:val="CommentSubject"/>
    <w:uiPriority w:val="99"/>
    <w:semiHidden/>
    <w:rsid w:val="00565454"/>
    <w:rPr>
      <w:rFonts w:ascii="Segoe UI Light" w:hAnsi="Segoe UI Light"/>
      <w:b/>
      <w:bCs/>
      <w:szCs w:val="20"/>
      <w:lang w:val="fr-FR"/>
    </w:rPr>
  </w:style>
  <w:style w:type="table" w:styleId="GridTable5Dark-Accent1">
    <w:name w:val="Grid Table 5 Dark Accent 1"/>
    <w:basedOn w:val="TableNormal"/>
    <w:uiPriority w:val="50"/>
    <w:rsid w:val="00B541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1">
    <w:name w:val="Grid Table 4 Accent 1"/>
    <w:basedOn w:val="TableNormal"/>
    <w:uiPriority w:val="49"/>
    <w:rsid w:val="00B5419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2016-06-27T00:00:00</PublishDate>
  <Abstract>Ce document liste les icônes utilisés dans la définition des maquettes statiques.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EA37CC-A2DF-46D9-ADB2-7C39A371B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6</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BDO Sentinel</vt:lpstr>
    </vt:vector>
  </TitlesOfParts>
  <Company>BDO</Company>
  <LinksUpToDate>false</LinksUpToDate>
  <CharactersWithSpaces>7038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BDO Sentinel</dc:title>
  <dc:subject>Document technique</dc:subject>
  <dc:creator>Eric Bineau</dc:creator>
  <cp:lastModifiedBy>Michael Buisson</cp:lastModifiedBy>
  <cp:revision>230</cp:revision>
  <cp:lastPrinted>2016-10-13T08:19:00Z</cp:lastPrinted>
  <dcterms:created xsi:type="dcterms:W3CDTF">2016-09-15T08:26:00Z</dcterms:created>
  <dcterms:modified xsi:type="dcterms:W3CDTF">2017-09-28T14:45:00Z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hème">
    <vt:lpwstr>Généralités</vt:lpwstr>
  </property>
  <property fmtid="{D5CDD505-2E9C-101B-9397-08002B2CF9AE}" pid="3" name="Document dans thème">
    <vt:lpwstr>Introduction</vt:lpwstr>
  </property>
  <property fmtid="{D5CDD505-2E9C-101B-9397-08002B2CF9AE}" pid="4" name="Version">
    <vt:lpwstr>1.0</vt:lpwstr>
  </property>
  <property fmtid="{D5CDD505-2E9C-101B-9397-08002B2CF9AE}" pid="5" name="DocReference">
    <vt:lpwstr>SENT-CDC-00-00</vt:lpwstr>
  </property>
</Properties>
</file>