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</w:pPr>
      <w:r>
        <w:rPr>
          <w:rFonts w:ascii="Calibri" w:hAnsi="Calibri"/>
          <w:b/>
          <w:i w:val="0"/>
          <w:color w:val="0B2545"/>
          <w:sz w:val="46"/>
        </w:rPr>
        <w:t>SAMI HALAWA RIBAS</w:t>
      </w:r>
    </w:p>
    <w:p>
      <w:pPr>
        <w:spacing w:after="80"/>
      </w:pPr>
      <w:r>
        <w:rPr>
          <w:rFonts w:ascii="Calibri" w:hAnsi="Calibri"/>
          <w:b/>
          <w:i w:val="0"/>
          <w:color w:val="185D96"/>
          <w:sz w:val="25"/>
        </w:rPr>
        <w:t>GCP AI ENGINEER  |  ENTERPRISE DATA, ML &amp; AGENTIC PLATFORMS</w:t>
      </w:r>
    </w:p>
    <w:p>
      <w:pPr>
        <w:keepNext w:val="0"/>
        <w:spacing w:before="0" w:after="140"/>
        <w:pBdr>
          <w:bottom w:val="single" w:sz="10" w:space="3" w:color="185D96"/>
        </w:pBdr>
      </w:pPr>
      <w:r>
        <w:rPr>
          <w:rFonts w:ascii="Calibri" w:hAnsi="Calibri"/>
          <w:b w:val="0"/>
          <w:i w:val="0"/>
          <w:color w:val="5B6674"/>
          <w:sz w:val="19"/>
        </w:rPr>
        <w:t>Madrid, Spain  ·  Spanish citizen  ·  Native Spanish  ·  C2 English &amp; Mandarin  ·  Available immediately  ·  linkedin.com/in/samihalawa  ·  github.com/samihalawa</w:t>
      </w:r>
    </w:p>
    <w:p>
      <w:pPr>
        <w:pStyle w:val="Heading1"/>
      </w:pPr>
      <w:r>
        <w:t>Google Cloud platform ownership</w:t>
      </w:r>
    </w:p>
    <w:p>
      <w:pPr>
        <w:keepNext w:val="0"/>
        <w:spacing w:before="0" w:after="120"/>
      </w:pPr>
      <w:r>
        <w:rPr>
          <w:rFonts w:ascii="Calibri" w:hAnsi="Calibri"/>
          <w:b w:val="0"/>
          <w:i w:val="0"/>
          <w:color w:val="1B232D"/>
          <w:sz w:val="19"/>
        </w:rPr>
        <w:t xml:space="preserve">Google Cloud AI engineer and platform architect with 12+ years of software delivery and 5+ years designing data-intensive and AI-enabled systems. </w:t>
      </w:r>
      <w:r>
        <w:rPr>
          <w:rFonts w:ascii="Calibri" w:hAnsi="Calibri"/>
          <w:b/>
          <w:i w:val="0"/>
          <w:color w:val="0B2545"/>
          <w:sz w:val="19"/>
        </w:rPr>
        <w:t>Managed the GCP service estate</w:t>
      </w:r>
      <w:r>
        <w:rPr>
          <w:rFonts w:ascii="Calibri" w:hAnsi="Calibri"/>
          <w:b w:val="0"/>
          <w:i w:val="0"/>
          <w:color w:val="1B232D"/>
          <w:sz w:val="19"/>
        </w:rPr>
        <w:t xml:space="preserve"> across agentic revenue operations, multilingual marketplaces, pricing intelligence, medical AI and regulated-document workflows. I take customer work from discovery and architecture through Python implementation, infrastructure provisioning, deployment, observability and operational handover. The common platform is IAM and VPC foundations; Compute Engine, GKE and Cloud Run runtimes; GCS, AlloyDB AI and BigQuery data; Vertex AI and Gemini Enterprise Agent Platform; and production CI/CD, security and cost control.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BUILD &amp; RUN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DATA &amp; ANALYTICS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AI &amp; AGENTS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OPERATE &amp; SECURE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Compute Engine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Cloud Run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GKE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GCS · AlloyDB AI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BigQuery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Pub/Sub · Dataflow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Vertex AI · Gemini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Gemini Enterprise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Agent Platform · Document AI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IAM · Secret Manager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Cloud Build · Artifact Registry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B232D"/>
                <w:sz w:val="17"/>
              </w:rPr>
              <w:t>Logging · Monitoring · Trace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t>GCP architecture in production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Founder &amp; GCP AI Systems Architect  |  AutoClient.ai</w:t>
      </w:r>
      <w:r>
        <w:rPr>
          <w:rFonts w:ascii="Calibri" w:hAnsi="Calibri"/>
          <w:b/>
          <w:i w:val="0"/>
          <w:color w:val="5B6674"/>
          <w:sz w:val="18"/>
        </w:rPr>
        <w:tab/>
        <w:t>Mar 2024 - Present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End-to-end workload path. </w:t>
      </w:r>
      <w:r>
        <w:rPr>
          <w:rFonts w:ascii="Calibri" w:hAnsi="Calibri"/>
          <w:b w:val="0"/>
          <w:i w:val="0"/>
          <w:color w:val="1B232D"/>
          <w:sz w:val="18"/>
        </w:rPr>
        <w:t>Ran Python/FastAPI APIs and event-driven workers on Cloud Run, persistent browser and integration workloads on Compute Engine, and GKE-managed worker fleets where Kubernetes networking, scaling and scheduling were required.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Enterprise agent platform. </w:t>
      </w:r>
      <w:r>
        <w:rPr>
          <w:rFonts w:ascii="Calibri" w:hAnsi="Calibri"/>
          <w:b w:val="0"/>
          <w:i w:val="0"/>
          <w:color w:val="1B232D"/>
          <w:sz w:val="18"/>
        </w:rPr>
        <w:t>Built multi-agent research, enrichment, qualification, outreach and CRM flows with Vertex AI Gemini and Gemini Enterprise Agent Platform / Vertex AI Agent Platform: ADK-based agents, Agent Runtime, Sessions, Memory Bank, Agent Gateway, tool calling and human approval gates.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State and data. </w:t>
      </w:r>
      <w:r>
        <w:rPr>
          <w:rFonts w:ascii="Calibri" w:hAnsi="Calibri"/>
          <w:b w:val="0"/>
          <w:i w:val="0"/>
          <w:color w:val="1B232D"/>
          <w:sz w:val="18"/>
        </w:rPr>
        <w:t>Used AlloyDB AI for PostgreSQL-compatible account state, filtered vector retrieval and agent context; GCS for source artifacts; Pub/Sub, Cloud Tasks and Cloud Scheduler for asynchronous, retriable handoffs.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MLOps and operations. </w:t>
      </w:r>
      <w:r>
        <w:rPr>
          <w:rFonts w:ascii="Calibri" w:hAnsi="Calibri"/>
          <w:b w:val="0"/>
          <w:i w:val="0"/>
          <w:color w:val="1B232D"/>
          <w:sz w:val="18"/>
        </w:rPr>
        <w:t>Owned Cloud Build, Artifact Registry and Cloud Deploy pipelines, IAM/service accounts, Secret Manager, Cloud Logging, Monitoring and Trace across model and application releases.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Delivery outcome. </w:t>
      </w:r>
      <w:r>
        <w:rPr>
          <w:rFonts w:ascii="Calibri" w:hAnsi="Calibri"/>
          <w:b w:val="0"/>
          <w:i w:val="0"/>
          <w:color w:val="1B232D"/>
          <w:sz w:val="18"/>
        </w:rPr>
        <w:t>Owned discovery, architecture, coding, deployment, demos and customer iteration; participated in Lanzadera's 2025 startup ecosystem and secured Google Cloud for Startups infrastructure credits.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Founding GCP AI Engineer &amp; Platform Lead  |  Agents AI Ltd / OULANG</w:t>
      </w:r>
      <w:r>
        <w:rPr>
          <w:rFonts w:ascii="Calibri" w:hAnsi="Calibri"/>
          <w:b/>
          <w:i w:val="0"/>
          <w:color w:val="5B6674"/>
          <w:sz w:val="18"/>
        </w:rPr>
        <w:tab/>
        <w:t>Jul 2025 - Present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Internet-scale product delivery. </w:t>
      </w:r>
      <w:r>
        <w:rPr>
          <w:rFonts w:ascii="Calibri" w:hAnsi="Calibri"/>
          <w:b w:val="0"/>
          <w:i w:val="0"/>
          <w:color w:val="1B232D"/>
          <w:sz w:val="18"/>
        </w:rPr>
        <w:t>Built and operate OULANG across web, iOS and Android: 17,262 registered users, 38,857 listings and 89,913 contact reveals as of 3 July 2026.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GCP consumer-platform architecture. </w:t>
      </w:r>
      <w:r>
        <w:rPr>
          <w:rFonts w:ascii="Calibri" w:hAnsi="Calibri"/>
          <w:b w:val="0"/>
          <w:i w:val="0"/>
          <w:color w:val="1B232D"/>
          <w:sz w:val="18"/>
        </w:rPr>
        <w:t>Operated Python/FastAPI services and jobs on Cloud Run, persistent workloads on Compute Engine and containerized data-processing fleets on GKE behind Cloud Load Balancing and Cloud CDN; managed GCS media, AlloyDB application state, Pub/Sub events and BigQuery product analytics.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Production Vertex AI / Gemini. </w:t>
      </w:r>
      <w:r>
        <w:rPr>
          <w:rFonts w:ascii="Calibri" w:hAnsi="Calibri"/>
          <w:b w:val="0"/>
          <w:i w:val="0"/>
          <w:color w:val="1B232D"/>
          <w:sz w:val="18"/>
        </w:rPr>
        <w:t>Shipped multilingual semantic search at approximately 720 AI queries per day, AI-assisted listing creation and moderation, with grounding, structured outputs and production evaluation.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Platform operations. </w:t>
      </w:r>
      <w:r>
        <w:rPr>
          <w:rFonts w:ascii="Calibri" w:hAnsi="Calibri"/>
          <w:b w:val="0"/>
          <w:i w:val="0"/>
          <w:color w:val="1B232D"/>
          <w:sz w:val="18"/>
        </w:rPr>
        <w:t>Owned IAM service accounts and custom roles, VPC controls, Secret Manager, Artifact Registry, deployment automation, Logging and Monitoring; made runtime, scaling and cost decisions across managed and self-managed infrastructure.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037" w:bottom="979" w:left="1037" w:header="605" w:footer="648" w:gutter="0"/>
          <w:cols w:space="720"/>
          <w:docGrid w:linePitch="360"/>
        </w:sectPr>
      </w:pPr>
    </w:p>
    <w:p>
      <w:pPr>
        <w:pStyle w:val="Heading1"/>
      </w:pPr>
      <w:r>
        <w:t>Enterprise GCP data and ML architectures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GCP Data &amp; AI Platform Consultant  |  IWAKY S.L. / AutoPricing</w:t>
      </w:r>
      <w:r>
        <w:rPr>
          <w:rFonts w:ascii="Calibri" w:hAnsi="Calibri"/>
          <w:b/>
          <w:i w:val="0"/>
          <w:color w:val="5B6674"/>
          <w:sz w:val="18"/>
        </w:rPr>
        <w:tab/>
        <w:t>2025 - 2026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Pricing-data workload. </w:t>
      </w:r>
      <w:r>
        <w:rPr>
          <w:rFonts w:ascii="Calibri" w:hAnsi="Calibri"/>
          <w:b w:val="0"/>
          <w:i w:val="0"/>
          <w:color w:val="1B232D"/>
          <w:sz w:val="18"/>
        </w:rPr>
        <w:t>Architected the decisive path: marketplace, WhatsApp and ERP inputs into GCS; Pub/Sub and Python/Apache Beam on Dataflow for normalization; AlloyDB for operational state and BigQuery for longitudinal analytics; Vertex AI for matching and pricing signals; Cloud Run for APIs and scheduled jobs.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Enterprise delivery. </w:t>
      </w:r>
      <w:r>
        <w:rPr>
          <w:rFonts w:ascii="Calibri" w:hAnsi="Calibri"/>
          <w:b w:val="0"/>
          <w:i w:val="0"/>
          <w:color w:val="1B232D"/>
          <w:sz w:val="18"/>
        </w:rPr>
        <w:t>Converted commercial requirements into architecture, milestones, dashboards and stakeholder-ready outputs for a signed EUR 35,000 scope, with a EUR 17,500 milestone received.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Operational ownership. </w:t>
      </w:r>
      <w:r>
        <w:rPr>
          <w:rFonts w:ascii="Calibri" w:hAnsi="Calibri"/>
          <w:b w:val="0"/>
          <w:i w:val="0"/>
          <w:color w:val="1B232D"/>
          <w:sz w:val="18"/>
        </w:rPr>
        <w:t>Automated builds and releases, managed service identities and secrets, and instrumented the ingestion-to-dashboard path for diagnosis and recovery.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GCP ML Engineer &amp; Technical Consultant  |  Independent / AutoMedical / APOLO</w:t>
      </w:r>
      <w:r>
        <w:rPr>
          <w:rFonts w:ascii="Calibri" w:hAnsi="Calibri"/>
          <w:b/>
          <w:i w:val="0"/>
          <w:color w:val="5B6674"/>
          <w:sz w:val="18"/>
        </w:rPr>
        <w:tab/>
        <w:t>2022 - Present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Medical-ML workload. </w:t>
      </w:r>
      <w:r>
        <w:rPr>
          <w:rFonts w:ascii="Calibri" w:hAnsi="Calibri"/>
          <w:b w:val="0"/>
          <w:i w:val="0"/>
          <w:color w:val="1B232D"/>
          <w:sz w:val="18"/>
        </w:rPr>
        <w:t>Managed image datasets and model artifacts in GCS; used GPU compute and Vertex AI Workbench/Pipelines for experimentation and evaluation; registered model versions and deployed endpoints; integrated inference through Python/FastAPI.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Inspectable architecture. </w:t>
      </w:r>
      <w:r>
        <w:rPr>
          <w:rFonts w:ascii="Calibri" w:hAnsi="Calibri"/>
          <w:b w:val="0"/>
          <w:i w:val="0"/>
          <w:color w:val="1B232D"/>
          <w:sz w:val="18"/>
        </w:rPr>
        <w:t>Published APOLO-medical-multimodal-instruct as a two-stage image-text system separating visual evidence extraction from downstream reasoning and structured reporting.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Consulting delivery. </w:t>
      </w:r>
      <w:r>
        <w:rPr>
          <w:rFonts w:ascii="Calibri" w:hAnsi="Calibri"/>
          <w:b w:val="0"/>
          <w:i w:val="0"/>
          <w:color w:val="1B232D"/>
          <w:sz w:val="18"/>
        </w:rPr>
        <w:t>Owned technical discovery, architecture, rapid prototyping, controlled serving and stakeholder demonstrations for medical AI and data-platform work in English and Spanish.</w:t>
      </w:r>
    </w:p>
    <w:p>
      <w:pPr>
        <w:pStyle w:val="Heading1"/>
      </w:pPr>
      <w:r>
        <w:t>Regulated document and specialist workflows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GCP Legal AI &amp; Governance Systems  |  INTLAW / RapidAct / PIME.ai</w:t>
      </w:r>
      <w:r>
        <w:rPr>
          <w:rFonts w:ascii="Calibri" w:hAnsi="Calibri"/>
          <w:b/>
          <w:i w:val="0"/>
          <w:color w:val="5B6674"/>
          <w:sz w:val="18"/>
        </w:rPr>
        <w:tab/>
        <w:t>2025 - Present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Regulated-document path. </w:t>
      </w:r>
      <w:r>
        <w:rPr>
          <w:rFonts w:ascii="Calibri" w:hAnsi="Calibri"/>
          <w:b w:val="0"/>
          <w:i w:val="0"/>
          <w:color w:val="1B232D"/>
          <w:sz w:val="18"/>
        </w:rPr>
        <w:t>Document AI and GCS for intake and extraction; Vertex AI Gemini with RAG for cited case analysis; AlloyDB AI for durable state; Cloud Run for review workflows; IAM and KMS for controlled access.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Product delivery. </w:t>
      </w:r>
      <w:r>
        <w:rPr>
          <w:rFonts w:ascii="Calibri" w:hAnsi="Calibri"/>
          <w:b w:val="0"/>
          <w:i w:val="0"/>
          <w:color w:val="1B232D"/>
          <w:sz w:val="18"/>
        </w:rPr>
        <w:t>Built omnichannel legal intake, cited case-file analysis and EU AI Act transparency workflows across INTLAW, RapidAct and PIME.ai.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GCP Specialist Workflow &amp; Data Engineer  |  Umbramed</w:t>
      </w:r>
      <w:r>
        <w:rPr>
          <w:rFonts w:ascii="Calibri" w:hAnsi="Calibri"/>
          <w:b/>
          <w:i w:val="0"/>
          <w:color w:val="5B6674"/>
          <w:sz w:val="18"/>
        </w:rPr>
        <w:tab/>
        <w:t>Jul 2025 - Jul 2026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Specialist workflow. </w:t>
      </w:r>
      <w:r>
        <w:rPr>
          <w:rFonts w:ascii="Calibri" w:hAnsi="Calibri"/>
          <w:b w:val="0"/>
          <w:i w:val="0"/>
          <w:color w:val="1B232D"/>
          <w:sz w:val="18"/>
        </w:rPr>
        <w:t>Built a GCS and Document AI ingestion path for medical PDFs, Vertex AI Gemini schema extraction, AlloyDB application state and Cloud Run delivery, with quality reporting in BigQuery.</w:t>
      </w:r>
    </w:p>
    <w:p>
      <w:pPr>
        <w:pStyle w:val="Heading1"/>
      </w:pPr>
      <w:r>
        <w:t>Selected credentials &amp; role readiness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GCP and MLOps. </w:t>
      </w:r>
      <w:r>
        <w:rPr>
          <w:rFonts w:ascii="Calibri" w:hAnsi="Calibri"/>
          <w:b w:val="0"/>
          <w:i w:val="0"/>
          <w:color w:val="1B232D"/>
          <w:sz w:val="18"/>
        </w:rPr>
        <w:t>Machine Learning Operations (MLOps) Specialization - Board Infinity, 2026; Google AI Professional Certificate - Google, 2026; Google Data Analytics Professional Certificate - Google, 2026.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Google Cloud Professional Machine Learning Engineer exam-domain experience. </w:t>
      </w:r>
      <w:r>
        <w:rPr>
          <w:rFonts w:ascii="Calibri" w:hAnsi="Calibri"/>
          <w:b w:val="0"/>
          <w:i w:val="0"/>
          <w:color w:val="1B232D"/>
          <w:sz w:val="18"/>
        </w:rPr>
        <w:t>Hands-on architecture maps to all six exam domains: architecting low-code AI solutions; managing data and models across teams; scaling prototypes; serving and scaling models; automating ML pipelines; and monitoring AI solutions across Vertex AI, BigQuery, GKE, Cloud Run, AlloyDB and Cloud Build.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Additional AI engineering. </w:t>
      </w:r>
      <w:r>
        <w:rPr>
          <w:rFonts w:ascii="Calibri" w:hAnsi="Calibri"/>
          <w:b w:val="0"/>
          <w:i w:val="0"/>
          <w:color w:val="1B232D"/>
          <w:sz w:val="18"/>
        </w:rPr>
        <w:t>Agentic AI Engineering; MLOps/LLMOps; Databricks Mosaic AI; LangGraph/LangChain; MCP-powered systems; Microsoft Azure AI Fundamentals (AI-900).</w:t>
      </w:r>
    </w:p>
    <w:p>
      <w:pPr>
        <w:keepNext w:val="0"/>
        <w:spacing w:before="0" w:after="0"/>
      </w:pPr>
      <w:r>
        <w:rPr>
          <w:rFonts w:ascii="Calibri" w:hAnsi="Calibri"/>
          <w:b/>
          <w:i w:val="0"/>
          <w:color w:val="0B2545"/>
          <w:sz w:val="19"/>
        </w:rPr>
        <w:t xml:space="preserve">Languages: </w:t>
      </w:r>
      <w:r>
        <w:rPr>
          <w:rFonts w:ascii="Calibri" w:hAnsi="Calibri"/>
          <w:b w:val="0"/>
          <w:i w:val="0"/>
          <w:color w:val="1B232D"/>
          <w:sz w:val="19"/>
        </w:rPr>
        <w:t xml:space="preserve">Spanish (native); English (C2); Mandarin Chinese (C2); Cantonese (conversational).  </w:t>
      </w:r>
      <w:r>
        <w:rPr>
          <w:rFonts w:ascii="Calibri" w:hAnsi="Calibri"/>
          <w:b/>
          <w:i w:val="0"/>
          <w:color w:val="0B2545"/>
          <w:sz w:val="19"/>
        </w:rPr>
        <w:t xml:space="preserve">Location: </w:t>
      </w:r>
      <w:r>
        <w:rPr>
          <w:rFonts w:ascii="Calibri" w:hAnsi="Calibri"/>
          <w:b w:val="0"/>
          <w:i w:val="0"/>
          <w:color w:val="1B232D"/>
          <w:sz w:val="19"/>
        </w:rPr>
        <w:t xml:space="preserve">Madrid, Spain; remote and periodic European travel.  </w:t>
      </w:r>
      <w:r>
        <w:rPr>
          <w:rFonts w:ascii="Calibri" w:hAnsi="Calibri"/>
          <w:b/>
          <w:i w:val="0"/>
          <w:color w:val="0B2545"/>
          <w:sz w:val="19"/>
        </w:rPr>
        <w:t xml:space="preserve">Start: </w:t>
      </w:r>
      <w:r>
        <w:rPr>
          <w:rFonts w:ascii="Calibri" w:hAnsi="Calibri"/>
          <w:b w:val="0"/>
          <w:i w:val="0"/>
          <w:color w:val="1B232D"/>
          <w:sz w:val="19"/>
        </w:rPr>
        <w:t>Immediate.</w:t>
      </w:r>
    </w:p>
    <w:p>
      <w:pPr>
        <w:sectPr>
          <w:pgSz w:w="12240" w:h="15840"/>
          <w:pgMar w:top="1037" w:right="1037" w:bottom="979" w:left="1037" w:header="605" w:footer="648" w:gutter="0"/>
          <w:cols w:space="720"/>
          <w:docGrid w:linePitch="360"/>
        </w:sectPr>
      </w:pPr>
    </w:p>
    <w:p>
      <w:pPr>
        <w:pStyle w:val="Heading1"/>
      </w:pPr>
      <w:r>
        <w:t>Cross-portfolio GCP service-estate ownership</w:t>
      </w:r>
    </w:p>
    <w:p>
      <w:pPr>
        <w:keepNext w:val="0"/>
        <w:spacing w:before="0" w:after="100"/>
      </w:pPr>
      <w:r>
        <w:rPr>
          <w:rFonts w:ascii="Calibri" w:hAnsi="Calibri"/>
          <w:b/>
          <w:i w:val="0"/>
          <w:color w:val="0B2545"/>
          <w:sz w:val="19"/>
        </w:rPr>
        <w:t xml:space="preserve">Owned the platform as a working system, not a list of products: </w:t>
      </w:r>
      <w:r>
        <w:rPr>
          <w:rFonts w:ascii="Calibri" w:hAnsi="Calibri"/>
          <w:b w:val="0"/>
          <w:i w:val="0"/>
          <w:color w:val="1B232D"/>
          <w:sz w:val="19"/>
        </w:rPr>
        <w:t>identity and least-privilege access, secrets and configuration, artifacts and CI/CD, runtime selection, data lifecycle, logging and monitoring, release recovery, and cost-aware operation across customer and product environments.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830"/>
        <w:gridCol w:w="3480"/>
      </w:tblGrid>
      <w:tr>
        <w:trPr>
          <w:tblHeader w:val="true"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OWNERSHIP DOMAIN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GCP SERVICES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ENGINEERING RESPONSIBILITY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Foundation &amp; security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Projects, billing and quotas; IAM, service accounts, VPC, Secret Manager, Cloud KMS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Least-privilege access, configuration, private connectivity, budget and environment ownership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Runtime &amp; serving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Compute Engine, Cloud Run services/jobs/worker pools, GKE Autopilot/Standard, Load Balancing, Cloud CDN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Select runtimes by persistence, scale, networking and GPU needs; operate revisions, health and capacity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Data &amp; events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Cloud Storage, AlloyDB AI, BigQuery, Pub/Sub, Dataflow, Cloud Tasks, Cloud Scheduler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Data lifecycle, operational state, vector retrieval, batch/stream ingestion, analytics and retries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AI, ML &amp; agents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Vertex AI Gemini, Pipelines, Model Registry, Endpoints, RAG Engine, Vector Search; Gemini Enterprise Agent Platform; Document AI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Build, evaluate, deploy and observe models and stateful agents; sessions, memory, tools and document extraction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Delivery &amp; operations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Cloud Build, Artifact Registry, Cloud Deploy, Logging, Monitoring, Trace, Audit Logs, Error Reporting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B232D"/>
                <w:sz w:val="16"/>
              </w:rPr>
              <w:t>CI/CD, artifact promotion, release control, SLOs, alerts, tracing, incident diagnosis and auditability</w:t>
            </w:r>
          </w:p>
        </w:tc>
      </w:tr>
    </w:tbl>
    <w:p>
      <w:pPr>
        <w:spacing w:after="20"/>
      </w:pPr>
    </w:p>
    <w:p>
      <w:pPr>
        <w:pStyle w:val="Heading1"/>
      </w:pPr>
      <w:r>
        <w:t>Advanced Python, MLOps and enterprise delivery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Python and system design. </w:t>
      </w:r>
      <w:r>
        <w:rPr>
          <w:rFonts w:ascii="Calibri" w:hAnsi="Calibri"/>
          <w:b w:val="0"/>
          <w:i w:val="0"/>
          <w:color w:val="1B232D"/>
          <w:sz w:val="18"/>
        </w:rPr>
        <w:t>FastAPI, Pydantic, AsyncIO, workers, algorithms, REST/gRPC, SQL/PostgreSQL, testing and typed contracts for data-intensive and agentic backends.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DevOps and MLOps. </w:t>
      </w:r>
      <w:r>
        <w:rPr>
          <w:rFonts w:ascii="Calibri" w:hAnsi="Calibri"/>
          <w:b w:val="0"/>
          <w:i w:val="0"/>
          <w:color w:val="1B232D"/>
          <w:sz w:val="18"/>
        </w:rPr>
        <w:t>Docker, Kubernetes/GKE, Terraform, Cloud Build, Artifact Registry, Cloud Deploy and Vertex AI Pipelines; evaluation, promotion, rollback, observability and incident response.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Enterprise consulting. </w:t>
      </w:r>
      <w:r>
        <w:rPr>
          <w:rFonts w:ascii="Calibri" w:hAnsi="Calibri"/>
          <w:b w:val="0"/>
          <w:i w:val="0"/>
          <w:color w:val="1B232D"/>
          <w:sz w:val="18"/>
        </w:rPr>
        <w:t>Discovery, architecture decisions, delivery plans, workshops, demos, documentation, handover and collaboration with software engineers and data scientists.</w:t>
      </w:r>
    </w:p>
    <w:p>
      <w:pPr>
        <w:pStyle w:val="Heading1"/>
      </w:pPr>
      <w:r>
        <w:t>Public engineering authority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Open-source engineering and technical publishing. </w:t>
      </w:r>
      <w:r>
        <w:rPr>
          <w:rFonts w:ascii="Calibri" w:hAnsi="Calibri"/>
          <w:b w:val="0"/>
          <w:i w:val="0"/>
          <w:color w:val="1B232D"/>
          <w:sz w:val="18"/>
        </w:rPr>
        <w:t>249 public non-fork repositories; VUDA visual UI debugging MCP at 80 stars / 7 forks; 12 Hugging Face technical articles; 111 recorded implementation sessions totalling 125.83 hours across Python, Gemini, agents and deployment.</w:t>
      </w:r>
    </w:p>
    <w:p>
      <w:pPr>
        <w:pStyle w:val="Heading1"/>
      </w:pPr>
      <w:r>
        <w:t>Engineering and consulting foundation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Senior Full-Stack Engineer  |  Damehosting</w:t>
      </w:r>
      <w:r>
        <w:rPr>
          <w:rFonts w:ascii="Calibri" w:hAnsi="Calibri"/>
          <w:b/>
          <w:i w:val="0"/>
          <w:color w:val="5B6674"/>
          <w:sz w:val="18"/>
        </w:rPr>
        <w:tab/>
        <w:t>2019 - 2023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Production engineering. </w:t>
      </w:r>
      <w:r>
        <w:rPr>
          <w:rFonts w:ascii="Calibri" w:hAnsi="Calibri"/>
          <w:b w:val="0"/>
          <w:i w:val="0"/>
          <w:color w:val="1B232D"/>
          <w:sz w:val="18"/>
        </w:rPr>
        <w:t>Built APIs and database-backed platforms; operated Linux services, CI/CD, code review, incident response and developer mentoring.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AI Instructor &amp; Technical Consultant  |  Independent</w:t>
      </w:r>
      <w:r>
        <w:rPr>
          <w:rFonts w:ascii="Calibri" w:hAnsi="Calibri"/>
          <w:b/>
          <w:i w:val="0"/>
          <w:color w:val="5B6674"/>
          <w:sz w:val="18"/>
        </w:rPr>
        <w:tab/>
        <w:t>2022 - Present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Technical leadership. </w:t>
      </w:r>
      <w:r>
        <w:rPr>
          <w:rFonts w:ascii="Calibri" w:hAnsi="Calibri"/>
          <w:b w:val="0"/>
          <w:i w:val="0"/>
          <w:color w:val="1B232D"/>
          <w:sz w:val="18"/>
        </w:rPr>
        <w:t>Delivered 125.83 recorded hours across Python, agents, RAG, cloud deployment, observability and AI operations in English and Spanish.</w:t>
      </w:r>
    </w:p>
    <w:p>
      <w:pPr>
        <w:pStyle w:val="CVRole"/>
        <w:tabs>
          <w:tab w:pos="10080" w:val="right"/>
        </w:tabs>
      </w:pPr>
      <w:r>
        <w:rPr>
          <w:rFonts w:ascii="Calibri" w:hAnsi="Calibri"/>
          <w:b/>
          <w:i w:val="0"/>
          <w:color w:val="0B2545"/>
          <w:sz w:val="21"/>
        </w:rPr>
        <w:t>Founder, Full-Stack Builder &amp; Technical Educator  |  Megawebs / Megacursos</w:t>
      </w:r>
      <w:r>
        <w:rPr>
          <w:rFonts w:ascii="Calibri" w:hAnsi="Calibri"/>
          <w:b/>
          <w:i w:val="0"/>
          <w:color w:val="5B6674"/>
          <w:sz w:val="18"/>
        </w:rPr>
        <w:tab/>
        <w:t>2009 - 2023</w:t>
      </w:r>
    </w:p>
    <w:p>
      <w:pPr>
        <w:pStyle w:val="ListBullet"/>
        <w:keepLines/>
        <w:spacing w:before="0" w:after="44" w:line="247" w:lineRule="auto"/>
        <w:ind w:left="288" w:hanging="202"/>
      </w:pPr>
      <w:r>
        <w:rPr>
          <w:rFonts w:ascii="Calibri" w:hAnsi="Calibri"/>
          <w:b/>
          <w:i w:val="0"/>
          <w:color w:val="1B232D"/>
          <w:sz w:val="18"/>
        </w:rPr>
        <w:t xml:space="preserve">Long-horizon delivery. </w:t>
      </w:r>
      <w:r>
        <w:rPr>
          <w:rFonts w:ascii="Calibri" w:hAnsi="Calibri"/>
          <w:b w:val="0"/>
          <w:i w:val="0"/>
          <w:color w:val="1B232D"/>
          <w:sz w:val="18"/>
        </w:rPr>
        <w:t>Built and operated 70+ web, mobile, automation and analytics projects, establishing the product and customer-delivery base beneath the GCP work.</w:t>
      </w:r>
    </w:p>
    <w:sectPr w:rsidR="00FC693F" w:rsidRPr="0006063C" w:rsidSect="00034616">
      <w:pgSz w:w="12240" w:h="15840"/>
      <w:pgMar w:top="1037" w:right="1037" w:bottom="979" w:left="1037" w:header="605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  <w:r>
      <w:rPr>
        <w:sz w:val="2"/>
      </w:rPr>
    </w:r>
  </w:p>
  <w:tbl>
    <w:tblPr>
      <w:tblW w:type="dxa" w:w="10166"/>
      <w:tblLayout w:type="fixed"/>
      <w:tblLook w:firstColumn="1" w:firstRow="1" w:lastColumn="0" w:lastRow="0" w:noHBand="0" w:noVBand="1" w:val="04A0"/>
      <w:tblInd w:w="0" w:type="dxa"/>
    </w:tblPr>
    <w:tblGrid>
      <w:gridCol w:w="7800"/>
      <w:gridCol w:w="2366"/>
    </w:tblGrid>
    <w:tr>
      <w:trPr>
        <w:tblHeader w:val="true"/>
      </w:trPr>
      <w:tc>
        <w:tcPr>
          <w:tcW w:type="dxa" w:w="78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r>
            <w:rPr>
              <w:rFonts w:ascii="Calibri" w:hAnsi="Calibri"/>
              <w:b w:val="0"/>
              <w:i w:val="0"/>
              <w:color w:val="5B6674"/>
              <w:sz w:val="15"/>
            </w:rPr>
            <w:t>samihalawa.com  |  sami@oulang.ai  |  +34 679 794 037</w:t>
          </w:r>
        </w:p>
      </w:tc>
      <w:tc>
        <w:tcPr>
          <w:tcW w:type="dxa" w:w="2366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5B6674"/>
              <w:sz w:val="15"/>
            </w:rPr>
            <w:t xml:space="preserve">Page </w:t>
          </w:r>
          <w:r>
            <w:rPr>
              <w:rFonts w:ascii="Calibri" w:hAnsi="Calibri"/>
              <w:b w:val="0"/>
              <w:i w:val="0"/>
              <w:color w:val="5B6674"/>
              <w:sz w:val="17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color w:val="5B6674"/>
              <w:sz w:val="15"/>
            </w:rPr>
            <w:t xml:space="preserve"> of </w:t>
          </w:r>
          <w:r>
            <w:rPr>
              <w:rFonts w:ascii="Calibri" w:hAnsi="Calibri"/>
              <w:b w:val="0"/>
              <w:i w:val="0"/>
              <w:color w:val="5B6674"/>
              <w:sz w:val="17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rPr>
        <w:sz w:val="2"/>
      </w:rPr>
    </w:r>
  </w:p>
  <w:tbl>
    <w:tblPr>
      <w:tblW w:type="dxa" w:w="10166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3166"/>
    </w:tblGrid>
    <w:tr>
      <w:trPr>
        <w:tblHeader w:val="true"/>
      </w:trPr>
      <w:tc>
        <w:tcPr>
          <w:tcW w:type="dxa" w:w="70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40"/>
            <w:pBdr>
              <w:bottom w:val="single" w:sz="6" w:space="2" w:color="CBD5E1"/>
            </w:pBdr>
          </w:pPr>
          <w:r>
            <w:rPr>
              <w:rFonts w:ascii="Calibri" w:hAnsi="Calibri"/>
              <w:b/>
              <w:i w:val="0"/>
              <w:color w:val="0B2545"/>
              <w:sz w:val="16"/>
            </w:rPr>
            <w:t>SAMI HALAWA RIBAS  |  GCP AI ENGINEER</w:t>
          </w:r>
        </w:p>
      </w:tc>
      <w:tc>
        <w:tcPr>
          <w:tcW w:type="dxa" w:w="3166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40"/>
            <w:jc w:val="right"/>
            <w:pBdr>
              <w:bottom w:val="single" w:sz="6" w:space="2" w:color="CBD5E1"/>
            </w:pBdr>
          </w:pPr>
          <w:r>
            <w:rPr>
              <w:rFonts w:ascii="Calibri" w:hAnsi="Calibri"/>
              <w:b/>
              <w:i w:val="0"/>
              <w:color w:val="5B6674"/>
              <w:sz w:val="16"/>
            </w:rPr>
            <w:t>MADRID  |  IMMEDIATE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4" w:line="252" w:lineRule="auto"/>
    </w:pPr>
    <w:rPr>
      <w:rFonts w:ascii="Calibri" w:hAnsi="Calibri"/>
      <w:color w:val="1B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5D9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3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Role">
    <w:name w:val="CV Role"/>
    <w:pPr>
      <w:keepNext/>
      <w:spacing w:before="90" w:after="30"/>
    </w:pPr>
    <w:rPr>
      <w:rFonts w:ascii="Calibri" w:hAnsi="Calibri"/>
      <w:b/>
      <w:color w:val="0B2545"/>
      <w:sz w:val="21"/>
    </w:rPr>
  </w:style>
  <w:style w:type="paragraph" w:customStyle="1" w:styleId="CVBullet">
    <w:name w:val="CV Bullet"/>
    <w:pPr>
      <w:spacing w:before="0" w:after="44" w:line="247" w:lineRule="auto"/>
      <w:ind w:left="274" w:hanging="202"/>
    </w:pPr>
    <w:rPr>
      <w:rFonts w:ascii="Calibri" w:hAnsi="Calibri"/>
      <w:color w:val="1B23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Sami Halawa - GCP AI Engineer | Enterprise Data, ML &amp; Agentic Platforms</dc:title>
  <dc:subject>GCP-first CV for enterprise AI engineering, data platforms, MLOps and agentic systems</dc:subject>
  <dc:creator>Sami Halawa Ribas</dc:creator>
  <cp:keywords>Google Cloud, GCP, AlloyDB AI, Cloud Storage, GCS, GKE, Cloud Run, Compute Engine, BigQuery, Pub/Sub, Dataflow, Gemini Enterprise Agent Platform, Vertex AI, Document AI, Python, FastAPI, MLOps, CI/CD, agentic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