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Policy</w:t>
      </w:r>
    </w:p>
    <w:p>
      <w:r>
        <w:t>All employees must follow this policy. It applies to laptops and phones.</w:t>
      </w:r>
    </w:p>
    <w:p>
      <w:pPr>
        <w:pStyle w:val="Heading1"/>
      </w:pPr>
      <w:r>
        <w:t>Passwords</w:t>
      </w:r>
    </w:p>
    <w:p>
      <w:r>
        <w:t>Passwords must be at least 12 characters and rotate every 90 days.</w:t>
      </w:r>
    </w:p>
    <w:p>
      <w:pPr>
        <w:pStyle w:val="ListBullet"/>
      </w:pPr>
      <w:r>
        <w:t>Use a password manager</w:t>
      </w:r>
    </w:p>
    <w:p>
      <w:pPr>
        <w:pStyle w:val="ListBullet"/>
      </w:pPr>
      <w:r>
        <w:t>Enable MFA everywhere</w:t>
      </w:r>
    </w:p>
    <w:p>
      <w:pPr>
        <w:pStyle w:val="Heading1"/>
      </w:pPr>
      <w:r>
        <w:t>Devices</w:t>
      </w:r>
    </w:p>
    <w:p>
      <w:r>
        <w:t>Devices are managed centrally. Encryption is mandatory.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Laptop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Company</w:t>
            </w:r>
          </w:p>
        </w:tc>
      </w:tr>
    </w:tbl>
    <w:p>
      <w:pPr>
        <w:pStyle w:val="Heading2"/>
      </w:pPr>
      <w:r>
        <w:t>Incident response</w:t>
      </w:r>
    </w:p>
    <w:p>
      <w:r>
        <w:t>Report incidents to security@example.com within one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