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1. Objective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To provide warehouse managers with a single-screen view of inbound shipments, including volume and delayed deliveries, so that they can identify bottlenecks, follow up with suppliers, and balance receiving workload.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2. In Scope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Displaying aggregated inbound KPIs over a selected date range.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Highlighting </w:t>
      </w:r>
      <w:r>
        <w:rPr>
          <w:rFonts w:ascii="Times Roman" w:hAnsi="Times Roman"/>
          <w:b w:val="1"/>
          <w:bCs w:val="1"/>
          <w:rtl w:val="0"/>
          <w:lang w:val="en-US"/>
        </w:rPr>
        <w:t>delayed shipments</w:t>
      </w:r>
      <w:r>
        <w:rPr>
          <w:rFonts w:ascii="Times Roman" w:hAnsi="Times Roman"/>
          <w:rtl w:val="0"/>
          <w:lang w:val="en-US"/>
        </w:rPr>
        <w:t xml:space="preserve"> based on expected vs actual dates.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Filtering by date range, supplier, and warehouse.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Basic visualisations: KPI tiles, trend chart, delayed shipments table.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3. Out of Scope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Detailed SKU-level GRN analysis (covered separately or in future dashboard).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Advanced drill-down to individual carton/pallet scans.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Real-time integration with external carrier systems.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4. Actors / Users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Warehouse Manager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  <w:lang w:val="en-US"/>
        </w:rPr>
        <w:t>primary user; monitors daily/weekly inbound performance.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Warehouse Supervisor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  <w:lang w:val="en-US"/>
        </w:rPr>
        <w:t>uses dashboard in daily huddles.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Operations Head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  <w:lang w:val="en-US"/>
        </w:rPr>
        <w:t>reviews trends weekly/monthly.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5. Business Questions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inbound dashboard should help a warehouse manager answer questions such as: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How many inbound shipments are we handling in a given period?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How much quantity have we actually received?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How many of those shipments are delayed vs on time?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Which suppliers are causing the most delays?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How is inbound volume trending over days/weeks?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Which specific shipments are currently delayed and by how many days?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6. Data Sources &amp; Field Mapping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fr-FR"/>
        </w:rPr>
        <w:t>6.1 Source tables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inbound dashboard uses data from the following logical tables (from earlier BPs):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Inbound Shipment Header (BP-2)</w:t>
      </w:r>
    </w:p>
    <w:p>
      <w:pPr>
        <w:pStyle w:val="Default"/>
        <w:numPr>
          <w:ilvl w:val="1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Key fields: shipment_id, supplier_id, supplier_name, expected_date, actual_arrival_dt, status, warehouse_id.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GRN Header (BP-3)</w:t>
      </w:r>
    </w:p>
    <w:p>
      <w:pPr>
        <w:pStyle w:val="Default"/>
        <w:numPr>
          <w:ilvl w:val="1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Key fields: grn_id, shipment_id, grn_date, supplier_id, warehouse_id, status.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GRN Line (BP-3)</w:t>
      </w:r>
    </w:p>
    <w:p>
      <w:pPr>
        <w:pStyle w:val="Default"/>
        <w:numPr>
          <w:ilvl w:val="1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Key fields: grn_id, grn_line_id, sku, received_qty, uom.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i w:val="0"/>
          <w:iCs w:val="0"/>
        </w:rPr>
      </w:pPr>
      <w:r>
        <w:rPr>
          <w:rFonts w:ascii="Times Roman" w:hAnsi="Times Roman"/>
          <w:i w:val="1"/>
          <w:iCs w:val="1"/>
          <w:rtl w:val="0"/>
          <w:lang w:val="en-US"/>
        </w:rPr>
        <w:t>(You don</w:t>
      </w:r>
      <w:r>
        <w:rPr>
          <w:rFonts w:ascii="Times Roman" w:hAnsi="Times Roman" w:hint="default"/>
          <w:i w:val="1"/>
          <w:iCs w:val="1"/>
          <w:rtl w:val="1"/>
        </w:rPr>
        <w:t>’</w:t>
      </w:r>
      <w:r>
        <w:rPr>
          <w:rFonts w:ascii="Times Roman" w:hAnsi="Times Roman"/>
          <w:i w:val="1"/>
          <w:iCs w:val="1"/>
          <w:rtl w:val="0"/>
          <w:lang w:val="en-US"/>
        </w:rPr>
        <w:t>t need new tables, just re-use what you defined in BP-2/3.)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6.2 TABLE - attached in Subtask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6.3 </w:t>
      </w:r>
      <w:r>
        <w:rPr>
          <w:rFonts w:ascii="Times Roman" w:hAnsi="Times Roman" w:hint="default"/>
          <w:b w:val="1"/>
          <w:bCs w:val="1"/>
          <w:rtl w:val="1"/>
          <w:lang w:val="ar-SA" w:bidi="ar-SA"/>
        </w:rPr>
        <w:t>“</w:t>
      </w:r>
      <w:r>
        <w:rPr>
          <w:rFonts w:ascii="Times Roman" w:hAnsi="Times Roman"/>
          <w:b w:val="1"/>
          <w:bCs w:val="1"/>
          <w:rtl w:val="0"/>
          <w:lang w:val="en-US"/>
        </w:rPr>
        <w:t>Delayed shipment</w:t>
      </w:r>
      <w:r>
        <w:rPr>
          <w:rFonts w:ascii="Times Roman" w:hAnsi="Times Roman" w:hint="default"/>
          <w:b w:val="1"/>
          <w:bCs w:val="1"/>
          <w:rtl w:val="0"/>
        </w:rPr>
        <w:t xml:space="preserve">” </w:t>
      </w:r>
      <w:r>
        <w:rPr>
          <w:rFonts w:ascii="Times Roman" w:hAnsi="Times Roman"/>
          <w:b w:val="1"/>
          <w:bCs w:val="1"/>
          <w:rtl w:val="0"/>
        </w:rPr>
        <w:t>rule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Paste this under the table: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Delayed shipment definition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For the purpose of the BP-5 dashboard, a shipment is considered </w:t>
      </w:r>
      <w:r>
        <w:rPr>
          <w:rFonts w:ascii="Times Roman" w:hAnsi="Times Roman"/>
          <w:b w:val="1"/>
          <w:bCs w:val="1"/>
          <w:rtl w:val="0"/>
          <w:lang w:val="en-US"/>
        </w:rPr>
        <w:t>Delayed</w:t>
      </w:r>
      <w:r>
        <w:rPr>
          <w:rFonts w:ascii="Times Roman" w:hAnsi="Times Roman"/>
          <w:rtl w:val="0"/>
          <w:lang w:val="en-US"/>
        </w:rPr>
        <w:t xml:space="preserve"> if:</w:t>
      </w:r>
    </w:p>
    <w:p>
      <w:pPr>
        <w:pStyle w:val="Defaul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 GRN exists for the shipment:</w:t>
      </w:r>
    </w:p>
    <w:p>
      <w:pPr>
        <w:pStyle w:val="Default"/>
        <w:numPr>
          <w:ilvl w:val="1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delayed_flag = true if grn_date &gt; expected_date</w:t>
      </w:r>
    </w:p>
    <w:p>
      <w:pPr>
        <w:pStyle w:val="Default"/>
        <w:numPr>
          <w:ilvl w:val="1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days_delayed = grn_date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en-US"/>
        </w:rPr>
        <w:t>expected_date (in whole days)</w:t>
      </w:r>
    </w:p>
    <w:p>
      <w:pPr>
        <w:pStyle w:val="Default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GRN exists and the shipment is still not received:</w:t>
      </w:r>
    </w:p>
    <w:p>
      <w:pPr>
        <w:pStyle w:val="Default"/>
        <w:numPr>
          <w:ilvl w:val="1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delayed_flag = true if today &gt; expected_date</w:t>
      </w:r>
    </w:p>
    <w:p>
      <w:pPr>
        <w:pStyle w:val="Default"/>
        <w:numPr>
          <w:ilvl w:val="1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days_delayed = today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en-US"/>
        </w:rPr>
        <w:t>expected_date</w:t>
      </w:r>
    </w:p>
    <w:p>
      <w:pPr>
        <w:pStyle w:val="Defaul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Otherwise:</w:t>
      </w:r>
    </w:p>
    <w:p>
      <w:pPr>
        <w:pStyle w:val="Default"/>
        <w:numPr>
          <w:ilvl w:val="1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delayed_flag = false</w:t>
      </w:r>
    </w:p>
    <w:p>
      <w:pPr>
        <w:pStyle w:val="Default"/>
        <w:numPr>
          <w:ilvl w:val="1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days_delayed = 0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en-US"/>
        </w:rPr>
        <w:t xml:space="preserve">Delayed shipments and days_delayed are calculated </w:t>
      </w:r>
      <w:r>
        <w:rPr>
          <w:rFonts w:ascii="Times Roman" w:hAnsi="Times Roman"/>
          <w:b w:val="1"/>
          <w:bCs w:val="1"/>
          <w:rtl w:val="0"/>
          <w:lang w:val="en-US"/>
        </w:rPr>
        <w:t>after</w:t>
      </w:r>
      <w:r>
        <w:rPr>
          <w:rFonts w:ascii="Times Roman" w:hAnsi="Times Roman"/>
          <w:rtl w:val="0"/>
          <w:lang w:val="en-US"/>
        </w:rPr>
        <w:t xml:space="preserve"> applying any dashboard filters (date range, supplier, warehouse).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Note Taking"/>
  </w:abstractNum>
  <w:abstractNum w:abstractNumId="5">
    <w:multiLevelType w:val="hybridMultilevel"/>
    <w:styleLink w:val="Note Taking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6">
    <w:multiLevelType w:val="hybridMultilevel"/>
    <w:numStyleLink w:val="Note Taking.0"/>
  </w:abstractNum>
  <w:abstractNum w:abstractNumId="7">
    <w:multiLevelType w:val="hybridMultilevel"/>
    <w:styleLink w:val="Note Taking.0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">
    <w:abstractNumId w:val="5"/>
  </w:num>
  <w:num w:numId="8">
    <w:abstractNumId w:val="4"/>
  </w:num>
  <w:num w:numId="9">
    <w:abstractNumId w:val="7"/>
  </w:num>
  <w:num w:numId="10">
    <w:abstractNumId w:val="6"/>
  </w:num>
  <w:num w:numId="11">
    <w:abstractNumId w:val="4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4"/>
      </w:numPr>
    </w:pPr>
  </w:style>
  <w:style w:type="numbering" w:styleId="Note Taking">
    <w:name w:val="Note Taking"/>
    <w:pPr>
      <w:numPr>
        <w:numId w:val="7"/>
      </w:numPr>
    </w:pPr>
  </w:style>
  <w:style w:type="numbering" w:styleId="Note Taking.0">
    <w:name w:val="Note Taking.0"/>
    <w:pPr>
      <w:numPr>
        <w:numId w:val="9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