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employee name and department name for the departments with Id equals 1 or 2 or 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employee.name, dept.deptname from employee inner join dept on employee.deptID= dept.deptID where employee.deptID=1;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the names of those employees whose Emp Id is an odd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name from employee where mod(empID,2)=1;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average employee salary from each department.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avg(salary) from employee where deptID=1;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the basic pay of each Employee and display the employee id and his basic pay.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 of basic pay: (((Salary/30)*40)/100)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(((Salary/30)*40)/100) from employee;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2nd highest salary of employee department wise.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MAX(salary) From employee WHERE salary &lt; ( SELECT Max(salary) FROM employee) group by deptID;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increased salary, emp id and emp name if each employee gets a raise of 10%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name, empID,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(1.10*salary) AS "Salary"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the 5th highest salary of employee in each department.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Salary FROM Employee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deptID DESC LIMIT 4,1;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