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3CE7" w14:textId="67AC0D1B" w:rsidR="00D86C24" w:rsidRPr="006A19CF" w:rsidRDefault="00D86C24">
      <w:pPr>
        <w:rPr>
          <w:rStyle w:val="eop"/>
          <w:rFonts w:ascii="Times New Roman" w:hAnsi="Times New Roman" w:cs="Times New Roman"/>
          <w:color w:val="000000"/>
          <w:sz w:val="28"/>
          <w:szCs w:val="28"/>
          <w:shd w:val="clear" w:color="auto" w:fill="FFFFFF"/>
        </w:rPr>
      </w:pPr>
      <w:r w:rsidRPr="006A19CF">
        <w:rPr>
          <w:rFonts w:ascii="Times New Roman" w:hAnsi="Times New Roman" w:cs="Times New Roman"/>
        </w:rPr>
        <w:t xml:space="preserve">Attack 1: </w:t>
      </w:r>
      <w:r w:rsidRPr="006A19CF">
        <w:rPr>
          <w:rStyle w:val="normaltextrun"/>
          <w:rFonts w:ascii="Times New Roman" w:hAnsi="Times New Roman" w:cs="Times New Roman"/>
          <w:b/>
          <w:bCs/>
          <w:color w:val="000000"/>
          <w:sz w:val="28"/>
          <w:szCs w:val="28"/>
          <w:shd w:val="clear" w:color="auto" w:fill="FFFFFF"/>
          <w:lang w:val="en-US"/>
        </w:rPr>
        <w:t>CVE-2022-24401 </w:t>
      </w:r>
      <w:r w:rsidRPr="006A19CF">
        <w:rPr>
          <w:rStyle w:val="eop"/>
          <w:rFonts w:ascii="Times New Roman" w:hAnsi="Times New Roman" w:cs="Times New Roman"/>
          <w:color w:val="000000"/>
          <w:sz w:val="28"/>
          <w:szCs w:val="28"/>
          <w:shd w:val="clear" w:color="auto" w:fill="FFFFFF"/>
        </w:rPr>
        <w:t> </w:t>
      </w:r>
    </w:p>
    <w:p w14:paraId="47CF6A09" w14:textId="77777777" w:rsidR="00D86C24" w:rsidRPr="006A19CF" w:rsidRDefault="00D86C24">
      <w:pPr>
        <w:rPr>
          <w:rStyle w:val="eop"/>
          <w:rFonts w:ascii="Times New Roman" w:hAnsi="Times New Roman" w:cs="Times New Roman"/>
          <w:color w:val="000000"/>
          <w:sz w:val="28"/>
          <w:szCs w:val="28"/>
          <w:shd w:val="clear" w:color="auto" w:fill="FFFFFF"/>
        </w:rPr>
      </w:pPr>
      <w:r w:rsidRPr="006A19CF">
        <w:rPr>
          <w:rStyle w:val="eop"/>
          <w:rFonts w:ascii="Times New Roman" w:hAnsi="Times New Roman" w:cs="Times New Roman"/>
          <w:color w:val="000000"/>
          <w:sz w:val="28"/>
          <w:szCs w:val="28"/>
          <w:shd w:val="clear" w:color="auto" w:fill="FFFFFF"/>
        </w:rPr>
        <w:t>PPT:</w:t>
      </w:r>
    </w:p>
    <w:p w14:paraId="1CC62E39" w14:textId="79E802B7" w:rsidR="000E46AF" w:rsidRPr="006A19CF" w:rsidRDefault="000E46AF" w:rsidP="000E46AF">
      <w:pPr>
        <w:pStyle w:val="ListParagraph"/>
        <w:numPr>
          <w:ilvl w:val="0"/>
          <w:numId w:val="2"/>
        </w:numPr>
        <w:rPr>
          <w:rStyle w:val="eop"/>
          <w:rFonts w:ascii="Times New Roman" w:hAnsi="Times New Roman" w:cs="Times New Roman"/>
          <w:color w:val="000000"/>
          <w:sz w:val="28"/>
          <w:szCs w:val="28"/>
          <w:shd w:val="clear" w:color="auto" w:fill="FFFFFF"/>
        </w:rPr>
      </w:pPr>
      <w:r w:rsidRPr="006A19CF">
        <w:rPr>
          <w:rStyle w:val="eop"/>
          <w:rFonts w:ascii="Times New Roman" w:hAnsi="Times New Roman" w:cs="Times New Roman"/>
          <w:color w:val="000000"/>
          <w:sz w:val="28"/>
          <w:szCs w:val="28"/>
          <w:shd w:val="clear" w:color="auto" w:fill="FFFFFF"/>
        </w:rPr>
        <w:t xml:space="preserve">The two main header: </w:t>
      </w:r>
    </w:p>
    <w:p w14:paraId="539A3CC8" w14:textId="010E5240" w:rsidR="000E46AF" w:rsidRPr="006A19CF" w:rsidRDefault="000E46AF" w:rsidP="000E46AF">
      <w:pPr>
        <w:pStyle w:val="ListParagraph"/>
        <w:numPr>
          <w:ilvl w:val="0"/>
          <w:numId w:val="3"/>
        </w:numPr>
        <w:rPr>
          <w:rStyle w:val="eop"/>
          <w:rFonts w:ascii="Times New Roman" w:hAnsi="Times New Roman" w:cs="Times New Roman"/>
          <w:color w:val="000000"/>
          <w:sz w:val="28"/>
          <w:szCs w:val="28"/>
          <w:shd w:val="clear" w:color="auto" w:fill="FFFFFF"/>
        </w:rPr>
      </w:pPr>
      <w:r w:rsidRPr="006A19CF">
        <w:rPr>
          <w:rFonts w:ascii="Times New Roman" w:hAnsi="Times New Roman" w:cs="Times New Roman"/>
          <w:color w:val="ECECF1"/>
          <w:shd w:val="clear" w:color="auto" w:fill="343541"/>
        </w:rPr>
        <w:t xml:space="preserve">The MAC header, transmitted in cleartext, includes vital </w:t>
      </w:r>
      <w:r w:rsidRPr="006A19CF">
        <w:rPr>
          <w:rFonts w:ascii="Times New Roman" w:hAnsi="Times New Roman" w:cs="Times New Roman"/>
          <w:color w:val="ECECF1"/>
          <w:shd w:val="clear" w:color="auto" w:fill="343541"/>
        </w:rPr>
        <w:t>information.</w:t>
      </w:r>
    </w:p>
    <w:p w14:paraId="23F9A3D0" w14:textId="24C7A61D" w:rsidR="000E46AF" w:rsidRPr="006A19CF" w:rsidRDefault="000E46AF" w:rsidP="000E46AF">
      <w:pPr>
        <w:pStyle w:val="ListParagraph"/>
        <w:numPr>
          <w:ilvl w:val="0"/>
          <w:numId w:val="3"/>
        </w:numPr>
        <w:rPr>
          <w:rFonts w:ascii="Times New Roman" w:hAnsi="Times New Roman" w:cs="Times New Roman"/>
          <w:color w:val="000000"/>
          <w:sz w:val="28"/>
          <w:szCs w:val="28"/>
          <w:shd w:val="clear" w:color="auto" w:fill="FFFFFF"/>
        </w:rPr>
      </w:pPr>
      <w:r w:rsidRPr="006A19CF">
        <w:rPr>
          <w:rFonts w:ascii="Times New Roman" w:hAnsi="Times New Roman" w:cs="Times New Roman"/>
          <w:color w:val="ECECF1"/>
          <w:shd w:val="clear" w:color="auto" w:fill="343541"/>
        </w:rPr>
        <w:t xml:space="preserve">The LLC header, responsible for </w:t>
      </w:r>
      <w:r w:rsidRPr="006A19CF">
        <w:rPr>
          <w:rFonts w:ascii="Times New Roman" w:hAnsi="Times New Roman" w:cs="Times New Roman"/>
          <w:color w:val="ECECF1"/>
          <w:shd w:val="clear" w:color="auto" w:fill="343541"/>
        </w:rPr>
        <w:t xml:space="preserve">encoded </w:t>
      </w:r>
      <w:r w:rsidRPr="006A19CF">
        <w:rPr>
          <w:rFonts w:ascii="Times New Roman" w:hAnsi="Times New Roman" w:cs="Times New Roman"/>
          <w:color w:val="ECECF1"/>
          <w:shd w:val="clear" w:color="auto" w:fill="343541"/>
        </w:rPr>
        <w:t>link layer properties</w:t>
      </w:r>
    </w:p>
    <w:p w14:paraId="1AC5BAB3" w14:textId="5A8B35A8" w:rsidR="000E46AF" w:rsidRPr="006A19CF" w:rsidRDefault="000E46AF" w:rsidP="000E46AF">
      <w:pPr>
        <w:pStyle w:val="ListParagraph"/>
        <w:numPr>
          <w:ilvl w:val="0"/>
          <w:numId w:val="3"/>
        </w:numPr>
        <w:rPr>
          <w:rStyle w:val="eop"/>
          <w:rFonts w:ascii="Times New Roman" w:hAnsi="Times New Roman" w:cs="Times New Roman"/>
          <w:color w:val="000000"/>
          <w:sz w:val="28"/>
          <w:szCs w:val="28"/>
          <w:shd w:val="clear" w:color="auto" w:fill="FFFFFF"/>
        </w:rPr>
      </w:pPr>
      <w:r w:rsidRPr="006A19CF">
        <w:rPr>
          <w:rFonts w:ascii="Times New Roman" w:hAnsi="Times New Roman" w:cs="Times New Roman"/>
          <w:color w:val="ECECF1"/>
          <w:shd w:val="clear" w:color="auto" w:fill="343541"/>
        </w:rPr>
        <w:t>A potential attack involves spoofing unauthenticated frame number update messages, targeting network time synchronization, and enabling the recovery of keystreams at a specific moment in time (t).</w:t>
      </w:r>
    </w:p>
    <w:p w14:paraId="32FCF3BE" w14:textId="6DAE525A" w:rsidR="00D86C24" w:rsidRPr="006A19CF" w:rsidRDefault="00D86C24">
      <w:pPr>
        <w:rPr>
          <w:rFonts w:ascii="Times New Roman" w:hAnsi="Times New Roman" w:cs="Times New Roman"/>
        </w:rPr>
      </w:pPr>
      <w:r w:rsidRPr="006A19CF">
        <w:rPr>
          <w:rStyle w:val="eop"/>
          <w:rFonts w:ascii="Times New Roman" w:hAnsi="Times New Roman" w:cs="Times New Roman"/>
          <w:color w:val="000000"/>
          <w:sz w:val="28"/>
          <w:szCs w:val="28"/>
          <w:shd w:val="clear" w:color="auto" w:fill="FFFFFF"/>
        </w:rPr>
        <w:br/>
        <w:t>Explanation:</w:t>
      </w:r>
    </w:p>
    <w:p w14:paraId="0F542323" w14:textId="37452AD6" w:rsidR="00D86C24" w:rsidRPr="006A19CF" w:rsidRDefault="00D86C24" w:rsidP="00D86C24">
      <w:pPr>
        <w:pStyle w:val="paragraph"/>
        <w:numPr>
          <w:ilvl w:val="0"/>
          <w:numId w:val="1"/>
        </w:numPr>
        <w:spacing w:before="0" w:beforeAutospacing="0" w:after="0" w:afterAutospacing="0"/>
        <w:textAlignment w:val="baseline"/>
        <w:rPr>
          <w:sz w:val="18"/>
          <w:szCs w:val="18"/>
        </w:rPr>
      </w:pPr>
      <w:r w:rsidRPr="006A19CF">
        <w:rPr>
          <w:rStyle w:val="normaltextrun"/>
          <w:sz w:val="20"/>
          <w:szCs w:val="20"/>
          <w:lang w:val="en-US"/>
        </w:rPr>
        <w:t>There are two main headers: the MAC header, which is transmitted in cleartext, and the LLC header which encodes the properties of the link layer. </w:t>
      </w:r>
      <w:r w:rsidRPr="006A19CF">
        <w:rPr>
          <w:rStyle w:val="eop"/>
          <w:sz w:val="20"/>
          <w:szCs w:val="20"/>
        </w:rPr>
        <w:t> </w:t>
      </w:r>
    </w:p>
    <w:p w14:paraId="29D4BF39" w14:textId="13B286A6" w:rsidR="00D86C24" w:rsidRPr="006A19CF" w:rsidRDefault="00D86C24" w:rsidP="00D86C24">
      <w:pPr>
        <w:pStyle w:val="paragraph"/>
        <w:numPr>
          <w:ilvl w:val="0"/>
          <w:numId w:val="1"/>
        </w:numPr>
        <w:spacing w:before="0" w:beforeAutospacing="0" w:after="0" w:afterAutospacing="0"/>
        <w:textAlignment w:val="baseline"/>
        <w:rPr>
          <w:sz w:val="18"/>
          <w:szCs w:val="18"/>
        </w:rPr>
      </w:pPr>
      <w:r w:rsidRPr="006A19CF">
        <w:rPr>
          <w:rStyle w:val="normaltextrun"/>
          <w:sz w:val="20"/>
          <w:szCs w:val="20"/>
          <w:lang w:val="en-US"/>
        </w:rPr>
        <w:t>The MAC header is responsible for transmitting essential information such as the recipient's SSI, the encryption of the message, and the length of the message. The fill bits flag allows for flexibility in the length of messages, indicating whether they are padded. </w:t>
      </w:r>
      <w:r w:rsidRPr="006A19CF">
        <w:rPr>
          <w:rStyle w:val="eop"/>
          <w:sz w:val="20"/>
          <w:szCs w:val="20"/>
        </w:rPr>
        <w:t> </w:t>
      </w:r>
    </w:p>
    <w:p w14:paraId="61B8A873" w14:textId="6CD7C217" w:rsidR="00D86C24" w:rsidRPr="006A19CF" w:rsidRDefault="00D86C24" w:rsidP="00D86C24">
      <w:pPr>
        <w:pStyle w:val="paragraph"/>
        <w:numPr>
          <w:ilvl w:val="0"/>
          <w:numId w:val="1"/>
        </w:numPr>
        <w:spacing w:before="0" w:beforeAutospacing="0" w:after="0" w:afterAutospacing="0"/>
        <w:textAlignment w:val="baseline"/>
        <w:rPr>
          <w:rStyle w:val="normaltextrun"/>
          <w:sz w:val="20"/>
          <w:szCs w:val="20"/>
          <w:lang w:val="en-US"/>
        </w:rPr>
      </w:pPr>
      <w:r w:rsidRPr="006A19CF">
        <w:rPr>
          <w:rStyle w:val="normaltextrun"/>
          <w:sz w:val="20"/>
          <w:szCs w:val="20"/>
          <w:lang w:val="en-US"/>
        </w:rPr>
        <w:t>The LLC header, however, contains a variety of information, including the link layer type, the FCS (Frame Check Sequence) for error control, if the message requires confirmation, and if it contains a confirmation of a previous message.</w:t>
      </w:r>
    </w:p>
    <w:p w14:paraId="0A51351C" w14:textId="0A456447" w:rsidR="00D86C24" w:rsidRPr="006A19CF" w:rsidRDefault="00D86C24" w:rsidP="00D86C24">
      <w:pPr>
        <w:pStyle w:val="paragraph"/>
        <w:numPr>
          <w:ilvl w:val="0"/>
          <w:numId w:val="1"/>
        </w:numPr>
        <w:spacing w:before="0" w:beforeAutospacing="0" w:after="0" w:afterAutospacing="0"/>
        <w:textAlignment w:val="baseline"/>
        <w:rPr>
          <w:rStyle w:val="scxw39249681"/>
          <w:sz w:val="18"/>
          <w:szCs w:val="18"/>
        </w:rPr>
      </w:pPr>
      <w:r w:rsidRPr="006A19CF">
        <w:rPr>
          <w:rStyle w:val="normaltextrun"/>
          <w:color w:val="000000"/>
          <w:sz w:val="20"/>
          <w:szCs w:val="20"/>
          <w:shd w:val="clear" w:color="auto" w:fill="FFFF00"/>
          <w:lang w:val="en-US"/>
        </w:rPr>
        <w:t>This attack works by spoofing unauthenticated frame number update messages which function to synchronize network time, in this manner an attacker can recover keystreams corresponding to a specific moment in time t by collecting encrypted traffic of interest. An attacker can then attack any radio system with the shared keys at a later point in time to recover the key stream and decrypt the earlier collected traffic. An attacker can recover voice communication and inject data.</w:t>
      </w:r>
      <w:r w:rsidRPr="006A19CF">
        <w:rPr>
          <w:rStyle w:val="scxw39249681"/>
          <w:color w:val="000000"/>
          <w:sz w:val="20"/>
          <w:szCs w:val="20"/>
          <w:shd w:val="clear" w:color="auto" w:fill="FFFFFF"/>
        </w:rPr>
        <w:t> </w:t>
      </w:r>
    </w:p>
    <w:p w14:paraId="21D51A0B" w14:textId="77777777" w:rsidR="002F2F23" w:rsidRPr="006A19CF" w:rsidRDefault="002F2F23" w:rsidP="002F2F23">
      <w:pPr>
        <w:pStyle w:val="paragraph"/>
        <w:spacing w:before="0" w:beforeAutospacing="0" w:after="0" w:afterAutospacing="0"/>
        <w:ind w:left="720"/>
        <w:textAlignment w:val="baseline"/>
        <w:rPr>
          <w:rStyle w:val="scxw39249681"/>
          <w:sz w:val="18"/>
          <w:szCs w:val="18"/>
        </w:rPr>
      </w:pPr>
    </w:p>
    <w:p w14:paraId="2C49771C" w14:textId="419A9D9C" w:rsidR="002F2F23" w:rsidRPr="006A19CF" w:rsidRDefault="002F2F23" w:rsidP="002F2F23">
      <w:pPr>
        <w:rPr>
          <w:rStyle w:val="eop"/>
          <w:rFonts w:ascii="Times New Roman" w:hAnsi="Times New Roman" w:cs="Times New Roman"/>
          <w:color w:val="000000"/>
          <w:sz w:val="28"/>
          <w:szCs w:val="28"/>
          <w:shd w:val="clear" w:color="auto" w:fill="FFFFFF"/>
        </w:rPr>
      </w:pPr>
      <w:r w:rsidRPr="006A19CF">
        <w:rPr>
          <w:rFonts w:ascii="Times New Roman" w:hAnsi="Times New Roman" w:cs="Times New Roman"/>
        </w:rPr>
        <w:t xml:space="preserve">Attack </w:t>
      </w:r>
      <w:r w:rsidRPr="006A19CF">
        <w:rPr>
          <w:rFonts w:ascii="Times New Roman" w:hAnsi="Times New Roman" w:cs="Times New Roman"/>
        </w:rPr>
        <w:t xml:space="preserve">2: </w:t>
      </w:r>
      <w:r w:rsidRPr="006A19CF">
        <w:rPr>
          <w:rFonts w:ascii="Times New Roman" w:hAnsi="Times New Roman" w:cs="Times New Roman"/>
        </w:rPr>
        <w:t xml:space="preserve"> </w:t>
      </w:r>
      <w:r w:rsidRPr="006A19CF">
        <w:rPr>
          <w:rStyle w:val="normaltextrun"/>
          <w:rFonts w:ascii="Times New Roman" w:hAnsi="Times New Roman" w:cs="Times New Roman"/>
          <w:b/>
          <w:bCs/>
          <w:color w:val="000000"/>
          <w:sz w:val="28"/>
          <w:szCs w:val="28"/>
          <w:shd w:val="clear" w:color="auto" w:fill="FFFFFF"/>
          <w:lang w:val="en-US"/>
        </w:rPr>
        <w:t>CVE-2022-2440</w:t>
      </w:r>
      <w:r w:rsidRPr="006A19CF">
        <w:rPr>
          <w:rStyle w:val="normaltextrun"/>
          <w:rFonts w:ascii="Times New Roman" w:hAnsi="Times New Roman" w:cs="Times New Roman"/>
          <w:b/>
          <w:bCs/>
          <w:color w:val="000000"/>
          <w:sz w:val="28"/>
          <w:szCs w:val="28"/>
          <w:shd w:val="clear" w:color="auto" w:fill="FFFFFF"/>
          <w:lang w:val="en-US"/>
        </w:rPr>
        <w:t>2</w:t>
      </w:r>
    </w:p>
    <w:p w14:paraId="3F62B84C" w14:textId="77777777" w:rsidR="002F2F23" w:rsidRPr="006A19CF" w:rsidRDefault="002F2F23" w:rsidP="002F2F23">
      <w:pPr>
        <w:pStyle w:val="paragraph"/>
        <w:spacing w:before="0" w:beforeAutospacing="0" w:after="0" w:afterAutospacing="0"/>
        <w:textAlignment w:val="baseline"/>
        <w:rPr>
          <w:sz w:val="18"/>
          <w:szCs w:val="18"/>
        </w:rPr>
      </w:pPr>
    </w:p>
    <w:p w14:paraId="79410355" w14:textId="4637DED1" w:rsidR="002F2F23" w:rsidRPr="006A19CF" w:rsidRDefault="002F2F23" w:rsidP="002F2F23">
      <w:pPr>
        <w:pStyle w:val="paragraph"/>
        <w:spacing w:before="0" w:beforeAutospacing="0" w:after="0" w:afterAutospacing="0"/>
        <w:textAlignment w:val="baseline"/>
        <w:rPr>
          <w:color w:val="000000"/>
          <w:sz w:val="20"/>
          <w:szCs w:val="20"/>
          <w:shd w:val="clear" w:color="auto" w:fill="FFFFFF"/>
        </w:rPr>
      </w:pPr>
      <w:r w:rsidRPr="006A19CF">
        <w:rPr>
          <w:color w:val="000000"/>
          <w:sz w:val="20"/>
          <w:szCs w:val="20"/>
          <w:shd w:val="clear" w:color="auto" w:fill="FFFFFF"/>
        </w:rPr>
        <w:t>PPT:</w:t>
      </w:r>
    </w:p>
    <w:p w14:paraId="5FB890DA" w14:textId="5A60B6B7" w:rsidR="002F2F23" w:rsidRPr="006A19CF" w:rsidRDefault="002F2F23" w:rsidP="002F2F23">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 xml:space="preserve">The TEA1 Keystream Generator faces a critical security flaw in its key register initialization function, limiting key length to just 32 bits. </w:t>
      </w:r>
    </w:p>
    <w:p w14:paraId="4699D615" w14:textId="77777777" w:rsidR="002F2F23" w:rsidRPr="006A19CF" w:rsidRDefault="002F2F23" w:rsidP="002F2F23">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To enhance security, it is strongly recommended to use longer and more complex keys, ideally approaching the full 80-bit length.</w:t>
      </w:r>
    </w:p>
    <w:p w14:paraId="16B6CA22" w14:textId="77777777" w:rsidR="002F2F23" w:rsidRPr="006A19CF" w:rsidRDefault="002F2F23" w:rsidP="002F2F23">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Additionally, adopting secure key management practices, including robust key generation and secure storage, is crucial to mitigate the risk of key compromise.</w:t>
      </w:r>
    </w:p>
    <w:p w14:paraId="7D754068" w14:textId="77777777" w:rsidR="002F2F23" w:rsidRPr="006A19CF" w:rsidRDefault="002F2F23" w:rsidP="002F2F23">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Addressing these measures will fortify the TEA1 Keystream Generator against potential cryptographic attacks and bolster overall system security.</w:t>
      </w:r>
    </w:p>
    <w:p w14:paraId="0DD6614C" w14:textId="77777777" w:rsidR="002F2F23" w:rsidRPr="006A19CF" w:rsidRDefault="002F2F23" w:rsidP="002F2F23">
      <w:pPr>
        <w:pStyle w:val="paragraph"/>
        <w:spacing w:before="0" w:beforeAutospacing="0" w:after="0" w:afterAutospacing="0"/>
        <w:textAlignment w:val="baseline"/>
        <w:rPr>
          <w:sz w:val="18"/>
          <w:szCs w:val="18"/>
        </w:rPr>
      </w:pPr>
    </w:p>
    <w:p w14:paraId="2CBF0F79" w14:textId="2204D3A1" w:rsidR="002F2F23" w:rsidRPr="006A19CF" w:rsidRDefault="002F2F23" w:rsidP="002F2F23">
      <w:pPr>
        <w:pStyle w:val="paragraph"/>
        <w:spacing w:before="0" w:beforeAutospacing="0" w:after="0" w:afterAutospacing="0"/>
        <w:textAlignment w:val="baseline"/>
        <w:rPr>
          <w:sz w:val="18"/>
          <w:szCs w:val="18"/>
        </w:rPr>
      </w:pPr>
      <w:proofErr w:type="gramStart"/>
      <w:r w:rsidRPr="006A19CF">
        <w:rPr>
          <w:sz w:val="18"/>
          <w:szCs w:val="18"/>
        </w:rPr>
        <w:t>Explanation :</w:t>
      </w:r>
      <w:proofErr w:type="gramEnd"/>
    </w:p>
    <w:p w14:paraId="7EE829CC" w14:textId="77777777" w:rsidR="002F2F23" w:rsidRPr="006A19CF" w:rsidRDefault="002F2F23" w:rsidP="002F2F23">
      <w:pPr>
        <w:pStyle w:val="paragraph"/>
        <w:spacing w:before="0" w:beforeAutospacing="0" w:after="0" w:afterAutospacing="0"/>
        <w:textAlignment w:val="baseline"/>
        <w:rPr>
          <w:sz w:val="18"/>
          <w:szCs w:val="18"/>
        </w:rPr>
      </w:pPr>
      <w:r w:rsidRPr="006A19CF">
        <w:rPr>
          <w:rStyle w:val="normaltextrun"/>
          <w:sz w:val="20"/>
          <w:szCs w:val="20"/>
          <w:shd w:val="clear" w:color="auto" w:fill="FFFF00"/>
          <w:lang w:val="en-US"/>
        </w:rPr>
        <w:t xml:space="preserve">This is a major security issue </w:t>
      </w:r>
      <w:proofErr w:type="gramStart"/>
      <w:r w:rsidRPr="006A19CF">
        <w:rPr>
          <w:rStyle w:val="normaltextrun"/>
          <w:sz w:val="20"/>
          <w:szCs w:val="20"/>
          <w:shd w:val="clear" w:color="auto" w:fill="FFFF00"/>
          <w:lang w:val="en-US"/>
        </w:rPr>
        <w:t>with regard to</w:t>
      </w:r>
      <w:proofErr w:type="gramEnd"/>
      <w:r w:rsidRPr="006A19CF">
        <w:rPr>
          <w:rStyle w:val="normaltextrun"/>
          <w:sz w:val="20"/>
          <w:szCs w:val="20"/>
          <w:shd w:val="clear" w:color="auto" w:fill="FFFF00"/>
          <w:lang w:val="en-US"/>
        </w:rPr>
        <w:t xml:space="preserve"> the TEA1 Keystream Generator. It appears that the key register initialization function of the generator reduces the length of the key to only 32 bits, which significantly weakens the system's security. This is </w:t>
      </w:r>
      <w:proofErr w:type="gramStart"/>
      <w:r w:rsidRPr="006A19CF">
        <w:rPr>
          <w:rStyle w:val="normaltextrun"/>
          <w:sz w:val="20"/>
          <w:szCs w:val="20"/>
          <w:shd w:val="clear" w:color="auto" w:fill="FFFF00"/>
          <w:lang w:val="en-US"/>
        </w:rPr>
        <w:t>due to the fact that</w:t>
      </w:r>
      <w:proofErr w:type="gramEnd"/>
      <w:r w:rsidRPr="006A19CF">
        <w:rPr>
          <w:rStyle w:val="normaltextrun"/>
          <w:sz w:val="20"/>
          <w:szCs w:val="20"/>
          <w:shd w:val="clear" w:color="auto" w:fill="FFFF00"/>
          <w:lang w:val="en-US"/>
        </w:rPr>
        <w:t xml:space="preserve"> modern cryptographic attacks can be quickly </w:t>
      </w:r>
      <w:r w:rsidRPr="006A19CF">
        <w:rPr>
          <w:rStyle w:val="normaltextrun"/>
          <w:b/>
          <w:bCs/>
          <w:sz w:val="20"/>
          <w:szCs w:val="20"/>
          <w:shd w:val="clear" w:color="auto" w:fill="FFFF00"/>
          <w:lang w:val="en-US"/>
        </w:rPr>
        <w:t>brute forced</w:t>
      </w:r>
      <w:r w:rsidRPr="006A19CF">
        <w:rPr>
          <w:rStyle w:val="normaltextrun"/>
          <w:sz w:val="20"/>
          <w:szCs w:val="20"/>
          <w:shd w:val="clear" w:color="auto" w:fill="FFFF00"/>
          <w:lang w:val="en-US"/>
        </w:rPr>
        <w:t xml:space="preserve"> with current computing power.</w:t>
      </w:r>
      <w:r w:rsidRPr="006A19CF">
        <w:rPr>
          <w:rStyle w:val="normaltextrun"/>
          <w:sz w:val="20"/>
          <w:szCs w:val="20"/>
          <w:lang w:val="en-US"/>
        </w:rPr>
        <w:t> </w:t>
      </w:r>
      <w:r w:rsidRPr="006A19CF">
        <w:rPr>
          <w:rStyle w:val="eop"/>
          <w:sz w:val="20"/>
          <w:szCs w:val="20"/>
        </w:rPr>
        <w:t> </w:t>
      </w:r>
    </w:p>
    <w:p w14:paraId="2B9884CD" w14:textId="77777777" w:rsidR="002F2F23" w:rsidRPr="006A19CF" w:rsidRDefault="002F2F23" w:rsidP="002F2F23">
      <w:pPr>
        <w:pStyle w:val="paragraph"/>
        <w:spacing w:before="0" w:beforeAutospacing="0" w:after="0" w:afterAutospacing="0"/>
        <w:textAlignment w:val="baseline"/>
        <w:rPr>
          <w:sz w:val="18"/>
          <w:szCs w:val="18"/>
        </w:rPr>
      </w:pPr>
      <w:r w:rsidRPr="006A19CF">
        <w:rPr>
          <w:rStyle w:val="normaltextrun"/>
          <w:sz w:val="20"/>
          <w:szCs w:val="20"/>
          <w:shd w:val="clear" w:color="auto" w:fill="FFFF00"/>
          <w:lang w:val="en-US"/>
        </w:rPr>
        <w:t>Therefore, it is recommended to use keys that are longer and more complex, ideally closer to the full length of 80 bits. Furthermore, key management practices such as secure key generation and storage should be adhered to reduce the risk of a key compromise.</w:t>
      </w:r>
      <w:r w:rsidRPr="006A19CF">
        <w:rPr>
          <w:rStyle w:val="eop"/>
          <w:sz w:val="20"/>
          <w:szCs w:val="20"/>
        </w:rPr>
        <w:t> </w:t>
      </w:r>
    </w:p>
    <w:p w14:paraId="152B7289" w14:textId="77777777" w:rsidR="002F2F23" w:rsidRPr="006A19CF" w:rsidRDefault="002F2F23" w:rsidP="002F2F23">
      <w:pPr>
        <w:pStyle w:val="paragraph"/>
        <w:spacing w:before="0" w:beforeAutospacing="0" w:after="0" w:afterAutospacing="0"/>
        <w:textAlignment w:val="baseline"/>
        <w:rPr>
          <w:sz w:val="18"/>
          <w:szCs w:val="18"/>
        </w:rPr>
      </w:pPr>
      <w:r w:rsidRPr="006A19CF">
        <w:rPr>
          <w:rStyle w:val="normaltextrun"/>
          <w:sz w:val="20"/>
          <w:szCs w:val="20"/>
          <w:lang w:val="en-US"/>
        </w:rPr>
        <w:t>The overall conclusion is that the implementation of a truncated key in TEA1’s keystream generator poses a risk to the system’s ability to withstand cryptographic attacks and indicates a need for a more robust key management strategy to address potential security vulnerabilities.</w:t>
      </w:r>
      <w:r w:rsidRPr="006A19CF">
        <w:rPr>
          <w:rStyle w:val="eop"/>
          <w:sz w:val="20"/>
          <w:szCs w:val="20"/>
        </w:rPr>
        <w:t> </w:t>
      </w:r>
    </w:p>
    <w:p w14:paraId="25D634F8" w14:textId="4B9C2588" w:rsidR="002F2F23" w:rsidRPr="006A19CF" w:rsidRDefault="002F2F23" w:rsidP="002F2F23">
      <w:pPr>
        <w:pStyle w:val="paragraph"/>
        <w:spacing w:before="0" w:beforeAutospacing="0" w:after="0" w:afterAutospacing="0"/>
        <w:textAlignment w:val="baseline"/>
        <w:rPr>
          <w:rStyle w:val="eop"/>
          <w:color w:val="000000"/>
          <w:sz w:val="20"/>
          <w:szCs w:val="20"/>
          <w:shd w:val="clear" w:color="auto" w:fill="FFFFFF"/>
        </w:rPr>
      </w:pPr>
      <w:r w:rsidRPr="006A19CF">
        <w:rPr>
          <w:rStyle w:val="normaltextrun"/>
          <w:color w:val="000000"/>
          <w:sz w:val="20"/>
          <w:szCs w:val="20"/>
          <w:shd w:val="clear" w:color="auto" w:fill="FFFFFF"/>
          <w:lang w:val="en-US"/>
        </w:rPr>
        <w:t xml:space="preserve">The complexity of the attack is further exacerbated by the fact that it is relatively simple. The compression function has specific properties that allow an attacker to generate </w:t>
      </w:r>
      <w:proofErr w:type="gramStart"/>
      <w:r w:rsidRPr="006A19CF">
        <w:rPr>
          <w:rStyle w:val="normaltextrun"/>
          <w:color w:val="000000"/>
          <w:sz w:val="20"/>
          <w:szCs w:val="20"/>
          <w:shd w:val="clear" w:color="auto" w:fill="FFFFFF"/>
          <w:lang w:val="en-US"/>
        </w:rPr>
        <w:t>a large number of</w:t>
      </w:r>
      <w:proofErr w:type="gramEnd"/>
      <w:r w:rsidRPr="006A19CF">
        <w:rPr>
          <w:rStyle w:val="normaltextrun"/>
          <w:color w:val="000000"/>
          <w:sz w:val="20"/>
          <w:szCs w:val="20"/>
          <w:shd w:val="clear" w:color="auto" w:fill="FFFFFF"/>
          <w:lang w:val="en-US"/>
        </w:rPr>
        <w:t xml:space="preserve"> candidate keys efficiently. The attack complexity is 2^48, which is indicative of the vulnerability's severity. To be successful in the attack, the attacker must be able to distinguish between correct key guesses and incorrect ones.</w:t>
      </w:r>
      <w:r w:rsidRPr="006A19CF">
        <w:rPr>
          <w:rStyle w:val="eop"/>
          <w:color w:val="000000"/>
          <w:sz w:val="20"/>
          <w:szCs w:val="20"/>
          <w:shd w:val="clear" w:color="auto" w:fill="FFFFFF"/>
        </w:rPr>
        <w:t> </w:t>
      </w:r>
    </w:p>
    <w:p w14:paraId="4C79457D" w14:textId="77777777" w:rsidR="002F2F23" w:rsidRPr="006A19CF" w:rsidRDefault="002F2F23" w:rsidP="002F2F23">
      <w:pPr>
        <w:pStyle w:val="paragraph"/>
        <w:spacing w:before="0" w:beforeAutospacing="0" w:after="0" w:afterAutospacing="0"/>
        <w:textAlignment w:val="baseline"/>
        <w:rPr>
          <w:rStyle w:val="eop"/>
          <w:color w:val="000000"/>
          <w:sz w:val="20"/>
          <w:szCs w:val="20"/>
          <w:shd w:val="clear" w:color="auto" w:fill="FFFFFF"/>
        </w:rPr>
      </w:pPr>
    </w:p>
    <w:p w14:paraId="36E9537D" w14:textId="156783DA" w:rsidR="002F2F23" w:rsidRPr="006A19CF" w:rsidRDefault="002F2F23" w:rsidP="002F2F23">
      <w:pPr>
        <w:pStyle w:val="paragraph"/>
        <w:spacing w:before="0" w:beforeAutospacing="0" w:after="0" w:afterAutospacing="0"/>
        <w:textAlignment w:val="baseline"/>
        <w:rPr>
          <w:rStyle w:val="eop"/>
          <w:color w:val="000000"/>
          <w:sz w:val="28"/>
          <w:szCs w:val="28"/>
          <w:shd w:val="clear" w:color="auto" w:fill="FFFFFF"/>
        </w:rPr>
      </w:pPr>
      <w:r w:rsidRPr="006A19CF">
        <w:rPr>
          <w:rStyle w:val="eop"/>
          <w:color w:val="000000"/>
          <w:sz w:val="20"/>
          <w:szCs w:val="20"/>
          <w:shd w:val="clear" w:color="auto" w:fill="FFFFFF"/>
        </w:rPr>
        <w:t xml:space="preserve">Attack 3: </w:t>
      </w:r>
      <w:r w:rsidRPr="006A19CF">
        <w:rPr>
          <w:rStyle w:val="normaltextrun"/>
          <w:b/>
          <w:bCs/>
          <w:color w:val="000000"/>
          <w:sz w:val="28"/>
          <w:szCs w:val="28"/>
          <w:shd w:val="clear" w:color="auto" w:fill="FFFFFF"/>
          <w:lang w:val="en-US"/>
        </w:rPr>
        <w:t>CVE-2022-24404</w:t>
      </w:r>
      <w:r w:rsidRPr="006A19CF">
        <w:rPr>
          <w:rStyle w:val="eop"/>
          <w:color w:val="000000"/>
          <w:sz w:val="28"/>
          <w:szCs w:val="28"/>
          <w:shd w:val="clear" w:color="auto" w:fill="FFFFFF"/>
        </w:rPr>
        <w:t> </w:t>
      </w:r>
    </w:p>
    <w:p w14:paraId="65B6D8BD" w14:textId="1A7155CF" w:rsidR="002F2F23" w:rsidRPr="006A19CF" w:rsidRDefault="002F2F23" w:rsidP="002F2F23">
      <w:pPr>
        <w:pStyle w:val="paragraph"/>
        <w:spacing w:before="0" w:beforeAutospacing="0" w:after="0" w:afterAutospacing="0"/>
        <w:textAlignment w:val="baseline"/>
        <w:rPr>
          <w:rStyle w:val="eop"/>
          <w:color w:val="000000"/>
          <w:sz w:val="28"/>
          <w:szCs w:val="28"/>
          <w:shd w:val="clear" w:color="auto" w:fill="FFFFFF"/>
        </w:rPr>
      </w:pPr>
      <w:r w:rsidRPr="006A19CF">
        <w:rPr>
          <w:rStyle w:val="eop"/>
          <w:color w:val="000000"/>
          <w:sz w:val="28"/>
          <w:szCs w:val="28"/>
          <w:shd w:val="clear" w:color="auto" w:fill="FFFFFF"/>
        </w:rPr>
        <w:t>PPT:</w:t>
      </w:r>
    </w:p>
    <w:p w14:paraId="1339EB62" w14:textId="77777777" w:rsidR="002F2F23" w:rsidRPr="006A19CF" w:rsidRDefault="002F2F23" w:rsidP="002F2F23">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TETRA's encrypted air-interface lacks a crucial cryptographic integrity check, posing a major security risk.</w:t>
      </w:r>
    </w:p>
    <w:p w14:paraId="3007C813" w14:textId="77777777" w:rsidR="002F2F23" w:rsidRPr="006A19CF" w:rsidRDefault="002F2F23" w:rsidP="002F2F23">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Without this check, data vulnerability increases, leaving it open to potential integrity-compromising attacks.</w:t>
      </w:r>
    </w:p>
    <w:p w14:paraId="35934098" w14:textId="77777777" w:rsidR="002F2F23" w:rsidRPr="006A19CF" w:rsidRDefault="002F2F23" w:rsidP="002F2F23">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While stream ciphers secure data during transmission, they lack a means to verify accuracy post-decryption.</w:t>
      </w:r>
    </w:p>
    <w:p w14:paraId="6D21C9D4" w14:textId="77777777" w:rsidR="002F2F23" w:rsidRPr="006A19CF" w:rsidRDefault="002F2F23" w:rsidP="002F2F23">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Malicious actors intercepting and altering encrypted TETRA data can manipulate the code, causing confusion or injecting harmful content into communications.</w:t>
      </w:r>
    </w:p>
    <w:p w14:paraId="5262C484" w14:textId="23D1BF53" w:rsidR="002F2F23" w:rsidRPr="006A19CF" w:rsidRDefault="00263490" w:rsidP="002F2F23">
      <w:pPr>
        <w:pStyle w:val="paragraph"/>
        <w:spacing w:before="0" w:beforeAutospacing="0" w:after="0" w:afterAutospacing="0"/>
        <w:textAlignment w:val="baseline"/>
        <w:rPr>
          <w:sz w:val="18"/>
          <w:szCs w:val="18"/>
        </w:rPr>
      </w:pPr>
      <w:r w:rsidRPr="006A19CF">
        <w:rPr>
          <w:sz w:val="18"/>
          <w:szCs w:val="18"/>
        </w:rPr>
        <w:t xml:space="preserve">Explanation: </w:t>
      </w:r>
    </w:p>
    <w:p w14:paraId="050CBDE4" w14:textId="77777777" w:rsidR="00263490" w:rsidRPr="006A19CF" w:rsidRDefault="00263490" w:rsidP="002F2F23">
      <w:pPr>
        <w:pStyle w:val="paragraph"/>
        <w:spacing w:before="0" w:beforeAutospacing="0" w:after="0" w:afterAutospacing="0"/>
        <w:textAlignment w:val="baseline"/>
        <w:rPr>
          <w:color w:val="ECECF1"/>
          <w:shd w:val="clear" w:color="auto" w:fill="343541"/>
        </w:rPr>
      </w:pPr>
      <w:r w:rsidRPr="006A19CF">
        <w:rPr>
          <w:color w:val="ECECF1"/>
          <w:shd w:val="clear" w:color="auto" w:fill="343541"/>
        </w:rPr>
        <w:t xml:space="preserve">The lack of cryptographic integrity check in air-interface encrypted TETRA traffic poses a major and concerning security risk. Securing data is as important as its confidentiality in secure communication systems, and a cryptographic integrity check (MAC or checksum) is essential for the recipient to be able to verify that the data has not been altered during transmission. Without such a mechanism in the encryption strategy of TETRA, the data is vulnerable to potential attacks that could compromise its integrity, potentially leading to far-reaching repercussions. </w:t>
      </w:r>
    </w:p>
    <w:p w14:paraId="7298C439" w14:textId="77777777" w:rsidR="00263490" w:rsidRPr="006A19CF" w:rsidRDefault="00263490" w:rsidP="002F2F23">
      <w:pPr>
        <w:pStyle w:val="paragraph"/>
        <w:spacing w:before="0" w:beforeAutospacing="0" w:after="0" w:afterAutospacing="0"/>
        <w:textAlignment w:val="baseline"/>
        <w:rPr>
          <w:color w:val="ECECF1"/>
          <w:shd w:val="clear" w:color="auto" w:fill="343541"/>
        </w:rPr>
      </w:pPr>
      <w:r w:rsidRPr="006A19CF">
        <w:rPr>
          <w:color w:val="ECECF1"/>
          <w:shd w:val="clear" w:color="auto" w:fill="343541"/>
        </w:rPr>
        <w:t xml:space="preserve">Stream ciphers are a form of encryption that works by combining a keystream with plaintext to create a ciphertext. While stream ciphers provide a means of safeguarding data, they do not provide a means of verifying its accuracy after decryption. This is especially problematic when an active adversary </w:t>
      </w:r>
      <w:proofErr w:type="gramStart"/>
      <w:r w:rsidRPr="006A19CF">
        <w:rPr>
          <w:color w:val="ECECF1"/>
          <w:shd w:val="clear" w:color="auto" w:fill="343541"/>
        </w:rPr>
        <w:t>is able to</w:t>
      </w:r>
      <w:proofErr w:type="gramEnd"/>
      <w:r w:rsidRPr="006A19CF">
        <w:rPr>
          <w:color w:val="ECECF1"/>
          <w:shd w:val="clear" w:color="auto" w:fill="343541"/>
        </w:rPr>
        <w:t xml:space="preserve"> intercept and manipulate the encrypted ciphertext. </w:t>
      </w:r>
    </w:p>
    <w:p w14:paraId="2D101349" w14:textId="37A5E6EC" w:rsidR="00263490" w:rsidRPr="006A19CF" w:rsidRDefault="00263490" w:rsidP="002F2F23">
      <w:pPr>
        <w:pStyle w:val="paragraph"/>
        <w:spacing w:before="0" w:beforeAutospacing="0" w:after="0" w:afterAutospacing="0"/>
        <w:textAlignment w:val="baseline"/>
        <w:rPr>
          <w:sz w:val="18"/>
          <w:szCs w:val="18"/>
        </w:rPr>
      </w:pPr>
      <w:r w:rsidRPr="006A19CF">
        <w:rPr>
          <w:color w:val="ECECF1"/>
          <w:shd w:val="clear" w:color="auto" w:fill="343541"/>
        </w:rPr>
        <w:t>A malicious actor with the ability to intercept and alter data in transit can take advantage of this vulnerability to alter the encryption code bit by bit. By manipulating individual bits of the encryption code, they can manipulate the decoded plaintext and potentially corrupt it, misinterpret it, or even inject malicious content into it. In other words, they can alter the intended communication and cause confusion, disinformation, or even use the compromised data for malicious purposes.</w:t>
      </w:r>
    </w:p>
    <w:p w14:paraId="17828D63" w14:textId="77777777" w:rsidR="00D86C24" w:rsidRPr="006A19CF" w:rsidRDefault="00D86C24">
      <w:pPr>
        <w:rPr>
          <w:rFonts w:ascii="Times New Roman" w:hAnsi="Times New Roman" w:cs="Times New Roman"/>
        </w:rPr>
      </w:pPr>
    </w:p>
    <w:p w14:paraId="205EC243" w14:textId="2F294ADC" w:rsidR="00263490" w:rsidRPr="006A19CF" w:rsidRDefault="00263490">
      <w:pPr>
        <w:rPr>
          <w:rStyle w:val="eop"/>
          <w:rFonts w:ascii="Times New Roman" w:hAnsi="Times New Roman" w:cs="Times New Roman"/>
          <w:color w:val="000000"/>
          <w:sz w:val="28"/>
          <w:szCs w:val="28"/>
          <w:shd w:val="clear" w:color="auto" w:fill="FFFFFF"/>
        </w:rPr>
      </w:pPr>
      <w:r w:rsidRPr="006A19CF">
        <w:rPr>
          <w:rFonts w:ascii="Times New Roman" w:hAnsi="Times New Roman" w:cs="Times New Roman"/>
        </w:rPr>
        <w:t xml:space="preserve">Attack 4: </w:t>
      </w:r>
      <w:r w:rsidRPr="006A19CF">
        <w:rPr>
          <w:rStyle w:val="normaltextrun"/>
          <w:rFonts w:ascii="Times New Roman" w:hAnsi="Times New Roman" w:cs="Times New Roman"/>
          <w:b/>
          <w:bCs/>
          <w:color w:val="000000"/>
          <w:sz w:val="28"/>
          <w:szCs w:val="28"/>
          <w:shd w:val="clear" w:color="auto" w:fill="FFFFFF"/>
          <w:lang w:val="en-US"/>
        </w:rPr>
        <w:t>CVE-2022-24403</w:t>
      </w:r>
      <w:r w:rsidRPr="006A19CF">
        <w:rPr>
          <w:rStyle w:val="eop"/>
          <w:rFonts w:ascii="Times New Roman" w:hAnsi="Times New Roman" w:cs="Times New Roman"/>
          <w:color w:val="000000"/>
          <w:sz w:val="28"/>
          <w:szCs w:val="28"/>
          <w:shd w:val="clear" w:color="auto" w:fill="FFFFFF"/>
        </w:rPr>
        <w:t> </w:t>
      </w:r>
    </w:p>
    <w:p w14:paraId="70B4ED80" w14:textId="708FAF2D" w:rsidR="00263490" w:rsidRPr="006A19CF" w:rsidRDefault="00263490">
      <w:pPr>
        <w:rPr>
          <w:rStyle w:val="eop"/>
          <w:rFonts w:ascii="Times New Roman" w:hAnsi="Times New Roman" w:cs="Times New Roman"/>
          <w:color w:val="000000"/>
          <w:sz w:val="28"/>
          <w:szCs w:val="28"/>
          <w:shd w:val="clear" w:color="auto" w:fill="FFFFFF"/>
        </w:rPr>
      </w:pPr>
      <w:r w:rsidRPr="006A19CF">
        <w:rPr>
          <w:rStyle w:val="eop"/>
          <w:rFonts w:ascii="Times New Roman" w:hAnsi="Times New Roman" w:cs="Times New Roman"/>
          <w:color w:val="000000"/>
          <w:sz w:val="28"/>
          <w:szCs w:val="28"/>
          <w:shd w:val="clear" w:color="auto" w:fill="FFFFFF"/>
        </w:rPr>
        <w:t>PPT:</w:t>
      </w:r>
    </w:p>
    <w:p w14:paraId="567846B3" w14:textId="77777777" w:rsidR="00263490" w:rsidRPr="006A19CF" w:rsidRDefault="00263490" w:rsidP="00263490">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A critical security concern arises from the vulnerability of the cryptographic scheme used to obfuscate radio identities, potentially compromising user privacy and security.</w:t>
      </w:r>
    </w:p>
    <w:p w14:paraId="5F3D359D" w14:textId="77777777" w:rsidR="00263490" w:rsidRPr="006A19CF" w:rsidRDefault="00263490" w:rsidP="00263490">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Weaknesses in the cryptographic scheme's design may expose users to deanonymization, allowing attackers to uncover true identities and breach privacy.</w:t>
      </w:r>
    </w:p>
    <w:p w14:paraId="4A3EBA27" w14:textId="77777777" w:rsidR="00263490" w:rsidRPr="006A19CF" w:rsidRDefault="00263490" w:rsidP="00263490">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The aftermath of deanonymization extends to user tracking, posing serious threats to both user safety and the security of the communication system.</w:t>
      </w:r>
    </w:p>
    <w:p w14:paraId="63783625" w14:textId="77777777" w:rsidR="00263490" w:rsidRPr="006A19CF" w:rsidRDefault="00263490" w:rsidP="00263490">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pPr>
      <w:r w:rsidRPr="006A19CF">
        <w:t>Strengthening the cryptographic scheme through robust encryption, enhanced key management, and user awareness is crucial to mitigate these privacy and security risks.</w:t>
      </w:r>
    </w:p>
    <w:p w14:paraId="60D0F615" w14:textId="138AA5DF" w:rsidR="00263490" w:rsidRPr="006A19CF" w:rsidRDefault="00263490">
      <w:pPr>
        <w:rPr>
          <w:rFonts w:ascii="Times New Roman" w:hAnsi="Times New Roman" w:cs="Times New Roman"/>
        </w:rPr>
      </w:pPr>
      <w:r w:rsidRPr="006A19CF">
        <w:rPr>
          <w:rFonts w:ascii="Times New Roman" w:hAnsi="Times New Roman" w:cs="Times New Roman"/>
        </w:rPr>
        <w:t>Explanation:</w:t>
      </w:r>
    </w:p>
    <w:p w14:paraId="4F27C54F" w14:textId="43C9376C" w:rsidR="00263490" w:rsidRPr="006A19CF" w:rsidRDefault="00263490">
      <w:pPr>
        <w:rPr>
          <w:rFonts w:ascii="Times New Roman" w:hAnsi="Times New Roman" w:cs="Times New Roman"/>
          <w:color w:val="ECECF1"/>
          <w:shd w:val="clear" w:color="auto" w:fill="343541"/>
        </w:rPr>
      </w:pPr>
      <w:r w:rsidRPr="006A19CF">
        <w:rPr>
          <w:rFonts w:ascii="Times New Roman" w:hAnsi="Times New Roman" w:cs="Times New Roman"/>
          <w:color w:val="ECECF1"/>
          <w:shd w:val="clear" w:color="auto" w:fill="343541"/>
        </w:rPr>
        <w:t xml:space="preserve">This attack highlights a critical security concern related to the cryptographic scheme used for obfuscating radio identities. When a cryptographic scheme has a weak design, it becomes susceptible to attacks that can potentially deanonymize and track users, which raises significant privacy and security issues. </w:t>
      </w:r>
    </w:p>
    <w:p w14:paraId="15100CFD" w14:textId="77777777" w:rsidR="00263490" w:rsidRPr="006A19CF" w:rsidRDefault="00263490">
      <w:pPr>
        <w:rPr>
          <w:rFonts w:ascii="Times New Roman" w:hAnsi="Times New Roman" w:cs="Times New Roman"/>
          <w:color w:val="ECECF1"/>
          <w:shd w:val="clear" w:color="auto" w:fill="343541"/>
        </w:rPr>
      </w:pPr>
    </w:p>
    <w:p w14:paraId="586FC38C" w14:textId="77777777" w:rsidR="00263490" w:rsidRPr="006A19CF" w:rsidRDefault="00263490">
      <w:pPr>
        <w:rPr>
          <w:rFonts w:ascii="Times New Roman" w:hAnsi="Times New Roman" w:cs="Times New Roman"/>
          <w:color w:val="ECECF1"/>
          <w:shd w:val="clear" w:color="auto" w:fill="343541"/>
        </w:rPr>
      </w:pPr>
      <w:r w:rsidRPr="006A19CF">
        <w:rPr>
          <w:rFonts w:ascii="Times New Roman" w:hAnsi="Times New Roman" w:cs="Times New Roman"/>
          <w:color w:val="ECECF1"/>
          <w:shd w:val="clear" w:color="auto" w:fill="343541"/>
        </w:rPr>
        <w:lastRenderedPageBreak/>
        <w:t xml:space="preserve">Cryptographic Scheme Weakness: A cryptographic scheme is employed to protect the identities of users, ensuring their anonymity and privacy. However, when the design of the cryptographic scheme is weak, it implies that it may not provide the level of security necessary to prevent attackers from undermining the anonymity protections. </w:t>
      </w:r>
    </w:p>
    <w:p w14:paraId="6C7B39DE" w14:textId="77777777" w:rsidR="00263490" w:rsidRPr="006A19CF" w:rsidRDefault="00263490">
      <w:pPr>
        <w:rPr>
          <w:rFonts w:ascii="Times New Roman" w:hAnsi="Times New Roman" w:cs="Times New Roman"/>
          <w:color w:val="ECECF1"/>
          <w:shd w:val="clear" w:color="auto" w:fill="343541"/>
        </w:rPr>
      </w:pPr>
    </w:p>
    <w:p w14:paraId="04E63D96" w14:textId="77777777" w:rsidR="00263490" w:rsidRPr="006A19CF" w:rsidRDefault="00263490">
      <w:pPr>
        <w:rPr>
          <w:rFonts w:ascii="Times New Roman" w:hAnsi="Times New Roman" w:cs="Times New Roman"/>
          <w:color w:val="ECECF1"/>
          <w:shd w:val="clear" w:color="auto" w:fill="343541"/>
        </w:rPr>
      </w:pPr>
      <w:r w:rsidRPr="006A19CF">
        <w:rPr>
          <w:rFonts w:ascii="Times New Roman" w:hAnsi="Times New Roman" w:cs="Times New Roman"/>
          <w:color w:val="ECECF1"/>
          <w:shd w:val="clear" w:color="auto" w:fill="343541"/>
        </w:rPr>
        <w:t xml:space="preserve">Deanonymization: Deanonymization refers to the process of revealing the </w:t>
      </w:r>
      <w:proofErr w:type="gramStart"/>
      <w:r w:rsidRPr="006A19CF">
        <w:rPr>
          <w:rFonts w:ascii="Times New Roman" w:hAnsi="Times New Roman" w:cs="Times New Roman"/>
          <w:color w:val="ECECF1"/>
          <w:shd w:val="clear" w:color="auto" w:fill="343541"/>
        </w:rPr>
        <w:t>true identity</w:t>
      </w:r>
      <w:proofErr w:type="gramEnd"/>
      <w:r w:rsidRPr="006A19CF">
        <w:rPr>
          <w:rFonts w:ascii="Times New Roman" w:hAnsi="Times New Roman" w:cs="Times New Roman"/>
          <w:color w:val="ECECF1"/>
          <w:shd w:val="clear" w:color="auto" w:fill="343541"/>
        </w:rPr>
        <w:t xml:space="preserve"> of an anonymous user. In this context, a weak cryptographic scheme could allow attackers to reverse the obfuscation process and uncover the real identities of users, which is a significant breach of privacy. </w:t>
      </w:r>
    </w:p>
    <w:p w14:paraId="4D23E75D" w14:textId="77777777" w:rsidR="00263490" w:rsidRPr="006A19CF" w:rsidRDefault="00263490">
      <w:pPr>
        <w:rPr>
          <w:rFonts w:ascii="Times New Roman" w:hAnsi="Times New Roman" w:cs="Times New Roman"/>
          <w:color w:val="ECECF1"/>
          <w:shd w:val="clear" w:color="auto" w:fill="343541"/>
        </w:rPr>
      </w:pPr>
    </w:p>
    <w:p w14:paraId="0587A481" w14:textId="77777777" w:rsidR="00263490" w:rsidRPr="006A19CF" w:rsidRDefault="00263490">
      <w:pPr>
        <w:rPr>
          <w:rFonts w:ascii="Times New Roman" w:hAnsi="Times New Roman" w:cs="Times New Roman"/>
          <w:color w:val="ECECF1"/>
          <w:shd w:val="clear" w:color="auto" w:fill="343541"/>
        </w:rPr>
      </w:pPr>
      <w:r w:rsidRPr="006A19CF">
        <w:rPr>
          <w:rFonts w:ascii="Times New Roman" w:hAnsi="Times New Roman" w:cs="Times New Roman"/>
          <w:color w:val="ECECF1"/>
          <w:shd w:val="clear" w:color="auto" w:fill="343541"/>
        </w:rPr>
        <w:t xml:space="preserve">User Tracking: Once an attacker has deanonymized users, they can potentially track and monitor their activities. This tracking can have serious implications for user safety and privacy, as well as for the security of the communication system. </w:t>
      </w:r>
    </w:p>
    <w:p w14:paraId="0DF3AD9E" w14:textId="77777777" w:rsidR="00263490" w:rsidRPr="006A19CF" w:rsidRDefault="00263490">
      <w:pPr>
        <w:rPr>
          <w:rFonts w:ascii="Times New Roman" w:hAnsi="Times New Roman" w:cs="Times New Roman"/>
          <w:color w:val="ECECF1"/>
          <w:shd w:val="clear" w:color="auto" w:fill="343541"/>
        </w:rPr>
      </w:pPr>
    </w:p>
    <w:p w14:paraId="5A31C721" w14:textId="77777777" w:rsidR="00263490" w:rsidRPr="006A19CF" w:rsidRDefault="00263490">
      <w:pPr>
        <w:rPr>
          <w:rFonts w:ascii="Times New Roman" w:hAnsi="Times New Roman" w:cs="Times New Roman"/>
          <w:color w:val="ECECF1"/>
          <w:shd w:val="clear" w:color="auto" w:fill="343541"/>
        </w:rPr>
      </w:pPr>
      <w:r w:rsidRPr="006A19CF">
        <w:rPr>
          <w:rFonts w:ascii="Times New Roman" w:hAnsi="Times New Roman" w:cs="Times New Roman"/>
          <w:color w:val="ECECF1"/>
          <w:shd w:val="clear" w:color="auto" w:fill="343541"/>
        </w:rPr>
        <w:t xml:space="preserve">Privacy and Security Implications: In a communication system, protecting user identities and privacy is crucial. Weak cryptographic schemes can undermine these protections and may lead to unauthorized surveillance, stalking, or other harmful activities that exploit user data. </w:t>
      </w:r>
    </w:p>
    <w:p w14:paraId="2354A02F" w14:textId="77777777" w:rsidR="00263490" w:rsidRPr="006A19CF" w:rsidRDefault="00263490">
      <w:pPr>
        <w:rPr>
          <w:rFonts w:ascii="Times New Roman" w:hAnsi="Times New Roman" w:cs="Times New Roman"/>
          <w:color w:val="ECECF1"/>
          <w:shd w:val="clear" w:color="auto" w:fill="343541"/>
        </w:rPr>
      </w:pPr>
    </w:p>
    <w:p w14:paraId="793B8010" w14:textId="77777777" w:rsidR="00263490" w:rsidRPr="006A19CF" w:rsidRDefault="00263490">
      <w:pPr>
        <w:rPr>
          <w:rFonts w:ascii="Times New Roman" w:hAnsi="Times New Roman" w:cs="Times New Roman"/>
          <w:color w:val="ECECF1"/>
          <w:shd w:val="clear" w:color="auto" w:fill="343541"/>
        </w:rPr>
      </w:pPr>
      <w:r w:rsidRPr="006A19CF">
        <w:rPr>
          <w:rFonts w:ascii="Times New Roman" w:hAnsi="Times New Roman" w:cs="Times New Roman"/>
          <w:color w:val="ECECF1"/>
          <w:shd w:val="clear" w:color="auto" w:fill="343541"/>
        </w:rPr>
        <w:t xml:space="preserve">Mitigation: To address this issue, it is essential to strengthen the design of the cryptographic scheme used for obfuscating radio identities. This may involve adopting more robust encryption algorithms, enhancing key management practices, and conducting security audits and assessments to identify and rectify weaknesses. </w:t>
      </w:r>
    </w:p>
    <w:p w14:paraId="5257EEC0" w14:textId="77777777" w:rsidR="00263490" w:rsidRPr="006A19CF" w:rsidRDefault="00263490">
      <w:pPr>
        <w:rPr>
          <w:rFonts w:ascii="Times New Roman" w:hAnsi="Times New Roman" w:cs="Times New Roman"/>
          <w:color w:val="ECECF1"/>
          <w:shd w:val="clear" w:color="auto" w:fill="343541"/>
        </w:rPr>
      </w:pPr>
    </w:p>
    <w:p w14:paraId="240388EF" w14:textId="7AACCD96" w:rsidR="00263490" w:rsidRPr="006A19CF" w:rsidRDefault="00263490">
      <w:pPr>
        <w:rPr>
          <w:rFonts w:ascii="Times New Roman" w:hAnsi="Times New Roman" w:cs="Times New Roman"/>
          <w:color w:val="ECECF1"/>
          <w:shd w:val="clear" w:color="auto" w:fill="343541"/>
        </w:rPr>
      </w:pPr>
      <w:r w:rsidRPr="006A19CF">
        <w:rPr>
          <w:rFonts w:ascii="Times New Roman" w:hAnsi="Times New Roman" w:cs="Times New Roman"/>
          <w:color w:val="ECECF1"/>
          <w:shd w:val="clear" w:color="auto" w:fill="343541"/>
        </w:rPr>
        <w:t>User Awareness: Users should also be educated about the potential risks associated with the use of the communication system and the importance of privacy measures. They should be encouraged to use strong, unique passwords, and to be cautious about sharing personal information.</w:t>
      </w:r>
    </w:p>
    <w:p w14:paraId="0C64B1BF" w14:textId="77777777" w:rsidR="009402E2" w:rsidRPr="006A19CF" w:rsidRDefault="009402E2">
      <w:pPr>
        <w:rPr>
          <w:rFonts w:ascii="Times New Roman" w:hAnsi="Times New Roman" w:cs="Times New Roman"/>
          <w:color w:val="ECECF1"/>
          <w:shd w:val="clear" w:color="auto" w:fill="343541"/>
        </w:rPr>
      </w:pPr>
    </w:p>
    <w:p w14:paraId="3DFB9D3B" w14:textId="6759BB4D" w:rsidR="009402E2" w:rsidRPr="006A19CF" w:rsidRDefault="009402E2">
      <w:pPr>
        <w:rPr>
          <w:rStyle w:val="eop"/>
          <w:rFonts w:ascii="Times New Roman" w:hAnsi="Times New Roman" w:cs="Times New Roman"/>
          <w:color w:val="000000"/>
          <w:sz w:val="28"/>
          <w:szCs w:val="28"/>
          <w:shd w:val="clear" w:color="auto" w:fill="FFFFFF"/>
        </w:rPr>
      </w:pPr>
      <w:r w:rsidRPr="006A19CF">
        <w:rPr>
          <w:rFonts w:ascii="Times New Roman" w:hAnsi="Times New Roman" w:cs="Times New Roman"/>
          <w:color w:val="ECECF1"/>
          <w:shd w:val="clear" w:color="auto" w:fill="343541"/>
        </w:rPr>
        <w:t xml:space="preserve">Attack 5: </w:t>
      </w:r>
      <w:r w:rsidRPr="006A19CF">
        <w:rPr>
          <w:rStyle w:val="normaltextrun"/>
          <w:rFonts w:ascii="Times New Roman" w:hAnsi="Times New Roman" w:cs="Times New Roman"/>
          <w:b/>
          <w:bCs/>
          <w:color w:val="000000"/>
          <w:sz w:val="28"/>
          <w:szCs w:val="28"/>
          <w:shd w:val="clear" w:color="auto" w:fill="FFFFFF"/>
          <w:lang w:val="en-US"/>
        </w:rPr>
        <w:t>CVE-2022-24400</w:t>
      </w:r>
      <w:r w:rsidRPr="006A19CF">
        <w:rPr>
          <w:rStyle w:val="eop"/>
          <w:rFonts w:ascii="Times New Roman" w:hAnsi="Times New Roman" w:cs="Times New Roman"/>
          <w:color w:val="000000"/>
          <w:sz w:val="28"/>
          <w:szCs w:val="28"/>
          <w:shd w:val="clear" w:color="auto" w:fill="FFFFFF"/>
        </w:rPr>
        <w:t> </w:t>
      </w:r>
    </w:p>
    <w:p w14:paraId="57B858B1" w14:textId="37E7C2FA" w:rsidR="009402E2" w:rsidRPr="006A19CF" w:rsidRDefault="006A19CF">
      <w:pPr>
        <w:rPr>
          <w:rStyle w:val="eop"/>
          <w:rFonts w:ascii="Times New Roman" w:hAnsi="Times New Roman" w:cs="Times New Roman"/>
          <w:color w:val="000000"/>
          <w:sz w:val="28"/>
          <w:szCs w:val="28"/>
          <w:shd w:val="clear" w:color="auto" w:fill="FFFFFF"/>
        </w:rPr>
      </w:pPr>
      <w:r w:rsidRPr="006A19CF">
        <w:rPr>
          <w:rStyle w:val="eop"/>
          <w:rFonts w:ascii="Times New Roman" w:hAnsi="Times New Roman" w:cs="Times New Roman"/>
          <w:color w:val="000000"/>
          <w:sz w:val="28"/>
          <w:szCs w:val="28"/>
          <w:shd w:val="clear" w:color="auto" w:fill="FFFFFF"/>
        </w:rPr>
        <w:t>PPT:</w:t>
      </w:r>
    </w:p>
    <w:p w14:paraId="7B33C466" w14:textId="77777777" w:rsidR="006A19CF" w:rsidRPr="006A19CF" w:rsidRDefault="006A19CF" w:rsidP="006A19CF">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eastAsiaTheme="minorHAnsi"/>
          <w:kern w:val="2"/>
          <w14:ligatures w14:val="standardContextual"/>
        </w:rPr>
      </w:pPr>
      <w:r w:rsidRPr="006A19CF">
        <w:rPr>
          <w:rFonts w:eastAsiaTheme="minorHAnsi"/>
          <w:kern w:val="2"/>
          <w14:ligatures w14:val="standardContextual"/>
        </w:rPr>
        <w:t>The critical security issue of allowing malicious actors to set the DCK to 0 in the authentication algorithm poses a risk of authenticity and partial confidentiality loss, demanding immediate attention.</w:t>
      </w:r>
    </w:p>
    <w:p w14:paraId="0C027E03" w14:textId="77777777" w:rsidR="006A19CF" w:rsidRPr="006A19CF" w:rsidRDefault="006A19CF" w:rsidP="006A19CF">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eastAsiaTheme="minorHAnsi"/>
          <w:kern w:val="2"/>
          <w14:ligatures w14:val="standardContextual"/>
        </w:rPr>
      </w:pPr>
      <w:r w:rsidRPr="006A19CF">
        <w:rPr>
          <w:rFonts w:eastAsiaTheme="minorHAnsi"/>
          <w:kern w:val="2"/>
          <w14:ligatures w14:val="standardContextual"/>
        </w:rPr>
        <w:t>Strategic selection of values for parameters like RS RAND1 and RS RAND2 enables attackers to exploit the vulnerability, emphasizing the need for enhanced authentication measures to ensure communication integrity.</w:t>
      </w:r>
    </w:p>
    <w:p w14:paraId="56A8DD6E" w14:textId="77777777" w:rsidR="006A19CF" w:rsidRPr="006A19CF" w:rsidRDefault="006A19CF" w:rsidP="006A19CF">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eastAsiaTheme="minorHAnsi"/>
          <w:kern w:val="2"/>
          <w14:ligatures w14:val="standardContextual"/>
        </w:rPr>
      </w:pPr>
      <w:r w:rsidRPr="006A19CF">
        <w:rPr>
          <w:rFonts w:eastAsiaTheme="minorHAnsi"/>
          <w:kern w:val="2"/>
          <w14:ligatures w14:val="standardContextual"/>
        </w:rPr>
        <w:t>Addressing the issue requires a multi-pronged approach, including prompt firmware updates to mitigate known vulnerabilities and the adoption of End-To-End Encryption (E2E) for added data confidentiality.</w:t>
      </w:r>
    </w:p>
    <w:p w14:paraId="2743A279" w14:textId="77777777" w:rsidR="006A19CF" w:rsidRPr="006A19CF" w:rsidRDefault="006A19CF" w:rsidP="006A19CF">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eastAsiaTheme="minorHAnsi"/>
          <w:kern w:val="2"/>
          <w14:ligatures w14:val="standardContextual"/>
        </w:rPr>
      </w:pPr>
      <w:r w:rsidRPr="006A19CF">
        <w:rPr>
          <w:rFonts w:eastAsiaTheme="minorHAnsi"/>
          <w:kern w:val="2"/>
          <w14:ligatures w14:val="standardContextual"/>
        </w:rPr>
        <w:t>For a long-term solution, planning the migration to TAA2 is recommended as it is expected to provide a more secure and resilient protocol to address vulnerabilities in the authentication algorithm.</w:t>
      </w:r>
    </w:p>
    <w:p w14:paraId="31F741A3" w14:textId="77777777" w:rsidR="006A19CF" w:rsidRPr="006A19CF" w:rsidRDefault="006A19CF">
      <w:pPr>
        <w:rPr>
          <w:rStyle w:val="eop"/>
          <w:rFonts w:ascii="Times New Roman" w:hAnsi="Times New Roman" w:cs="Times New Roman"/>
          <w:color w:val="000000"/>
          <w:sz w:val="28"/>
          <w:szCs w:val="28"/>
          <w:shd w:val="clear" w:color="auto" w:fill="FFFFFF"/>
        </w:rPr>
      </w:pPr>
    </w:p>
    <w:p w14:paraId="73DBF1A6" w14:textId="7CC93C74" w:rsidR="009402E2" w:rsidRPr="006A19CF" w:rsidRDefault="009402E2">
      <w:pPr>
        <w:rPr>
          <w:rStyle w:val="eop"/>
          <w:rFonts w:ascii="Times New Roman" w:hAnsi="Times New Roman" w:cs="Times New Roman"/>
          <w:color w:val="000000"/>
          <w:sz w:val="28"/>
          <w:szCs w:val="28"/>
          <w:shd w:val="clear" w:color="auto" w:fill="FFFFFF"/>
        </w:rPr>
      </w:pPr>
      <w:r w:rsidRPr="006A19CF">
        <w:rPr>
          <w:rStyle w:val="eop"/>
          <w:rFonts w:ascii="Times New Roman" w:hAnsi="Times New Roman" w:cs="Times New Roman"/>
          <w:color w:val="000000"/>
          <w:sz w:val="28"/>
          <w:szCs w:val="28"/>
          <w:shd w:val="clear" w:color="auto" w:fill="FFFFFF"/>
        </w:rPr>
        <w:t>Explanation:</w:t>
      </w:r>
    </w:p>
    <w:p w14:paraId="4C5D2600" w14:textId="77777777" w:rsidR="009402E2" w:rsidRPr="006A19CF" w:rsidRDefault="009402E2" w:rsidP="009402E2">
      <w:pPr>
        <w:rPr>
          <w:rFonts w:ascii="Times New Roman" w:hAnsi="Times New Roman" w:cs="Times New Roman"/>
        </w:rPr>
      </w:pPr>
      <w:r w:rsidRPr="006A19CF">
        <w:rPr>
          <w:rFonts w:ascii="Times New Roman" w:hAnsi="Times New Roman" w:cs="Times New Roman"/>
        </w:rPr>
        <w:t xml:space="preserve">The authentication algorithm flaw, which allows malicious actors to set the DCK to 0, is a critical security issue in a communication system. Although the immediate consequences may be </w:t>
      </w:r>
      <w:r w:rsidRPr="006A19CF">
        <w:rPr>
          <w:rFonts w:ascii="Times New Roman" w:hAnsi="Times New Roman" w:cs="Times New Roman"/>
        </w:rPr>
        <w:lastRenderedPageBreak/>
        <w:t xml:space="preserve">minor, the potential consequences are not to be disregarded. This vulnerability presents a risk of authenticity loss and partial confidentiality loss in communications and is therefore a matter of serious concern. </w:t>
      </w:r>
    </w:p>
    <w:p w14:paraId="2C87A212" w14:textId="77777777" w:rsidR="009402E2" w:rsidRPr="006A19CF" w:rsidRDefault="009402E2" w:rsidP="009402E2">
      <w:pPr>
        <w:rPr>
          <w:rFonts w:ascii="Times New Roman" w:hAnsi="Times New Roman" w:cs="Times New Roman"/>
        </w:rPr>
      </w:pPr>
    </w:p>
    <w:p w14:paraId="6A615EBC" w14:textId="77777777" w:rsidR="009402E2" w:rsidRPr="006A19CF" w:rsidRDefault="009402E2" w:rsidP="009402E2">
      <w:pPr>
        <w:rPr>
          <w:rFonts w:ascii="Times New Roman" w:hAnsi="Times New Roman" w:cs="Times New Roman"/>
        </w:rPr>
      </w:pPr>
      <w:r w:rsidRPr="006A19CF">
        <w:rPr>
          <w:rFonts w:ascii="Times New Roman" w:hAnsi="Times New Roman" w:cs="Times New Roman"/>
        </w:rPr>
        <w:t xml:space="preserve">This vulnerability highlights the importance of unpredictability in the authentication process, such as the ability of the attacker to selectively select values for parameters such as RS and predict RS RAND2. By strategically selecting values for RS RAND1 and RS RAND2 and using XOR operations the attacker can make RS DCK become an ALL-ZERO key.  </w:t>
      </w:r>
    </w:p>
    <w:p w14:paraId="347C361A" w14:textId="77777777" w:rsidR="009402E2" w:rsidRPr="006A19CF" w:rsidRDefault="009402E2" w:rsidP="009402E2">
      <w:pPr>
        <w:rPr>
          <w:rFonts w:ascii="Times New Roman" w:hAnsi="Times New Roman" w:cs="Times New Roman"/>
        </w:rPr>
      </w:pPr>
    </w:p>
    <w:p w14:paraId="1C345B30" w14:textId="77777777" w:rsidR="009402E2" w:rsidRPr="006A19CF" w:rsidRDefault="009402E2" w:rsidP="009402E2">
      <w:pPr>
        <w:rPr>
          <w:rFonts w:ascii="Times New Roman" w:hAnsi="Times New Roman" w:cs="Times New Roman"/>
        </w:rPr>
      </w:pPr>
      <w:r w:rsidRPr="006A19CF">
        <w:rPr>
          <w:rFonts w:ascii="Times New Roman" w:hAnsi="Times New Roman" w:cs="Times New Roman"/>
        </w:rPr>
        <w:t xml:space="preserve">This vulnerability should be addressed, and authentication security measures enhanced to ensure the integrity and confidential nature of communication within the system. Additionally, it points to potential issues with random number generation in radios which can affect the security of the entire system. The attack allows the attacker to authenticate a session with the Mobile Station using an All-Zero DCK but does not allow the attacker to decrypt the real communication between the Mobile Station and the legitimate SWMI. </w:t>
      </w:r>
    </w:p>
    <w:p w14:paraId="1F9B0ED1" w14:textId="77777777" w:rsidR="009402E2" w:rsidRPr="006A19CF" w:rsidRDefault="009402E2" w:rsidP="009402E2">
      <w:pPr>
        <w:rPr>
          <w:rFonts w:ascii="Times New Roman" w:hAnsi="Times New Roman" w:cs="Times New Roman"/>
        </w:rPr>
      </w:pPr>
    </w:p>
    <w:p w14:paraId="1A941B41" w14:textId="447CCC84" w:rsidR="009402E2" w:rsidRPr="006A19CF" w:rsidRDefault="006A19CF" w:rsidP="009402E2">
      <w:pPr>
        <w:rPr>
          <w:rFonts w:ascii="Times New Roman" w:hAnsi="Times New Roman" w:cs="Times New Roman"/>
        </w:rPr>
      </w:pPr>
      <w:r w:rsidRPr="006A19CF">
        <w:rPr>
          <w:rFonts w:ascii="Times New Roman" w:hAnsi="Times New Roman" w:cs="Times New Roman"/>
        </w:rPr>
        <w:t>To</w:t>
      </w:r>
      <w:r w:rsidR="009402E2" w:rsidRPr="006A19CF">
        <w:rPr>
          <w:rFonts w:ascii="Times New Roman" w:hAnsi="Times New Roman" w:cs="Times New Roman"/>
        </w:rPr>
        <w:t xml:space="preserve"> address this vulnerability and reduce the risks associated with it, a multi-pronged approach should be adopted. The primary priority should be to update radio firmware as soon as a fix is issued. Firmware updates typically include patches and security improvements to address known vulnerabilities. Staying </w:t>
      </w:r>
      <w:r w:rsidRPr="006A19CF">
        <w:rPr>
          <w:rFonts w:ascii="Times New Roman" w:hAnsi="Times New Roman" w:cs="Times New Roman"/>
        </w:rPr>
        <w:t>up to date</w:t>
      </w:r>
      <w:r w:rsidR="009402E2" w:rsidRPr="006A19CF">
        <w:rPr>
          <w:rFonts w:ascii="Times New Roman" w:hAnsi="Times New Roman" w:cs="Times New Roman"/>
        </w:rPr>
        <w:t xml:space="preserve"> with firmware updates can help protect an organization's communication systems from being exploited by adversaries. </w:t>
      </w:r>
    </w:p>
    <w:p w14:paraId="3EE65059" w14:textId="77777777" w:rsidR="009402E2" w:rsidRPr="006A19CF" w:rsidRDefault="009402E2" w:rsidP="009402E2">
      <w:pPr>
        <w:rPr>
          <w:rFonts w:ascii="Times New Roman" w:hAnsi="Times New Roman" w:cs="Times New Roman"/>
        </w:rPr>
      </w:pPr>
    </w:p>
    <w:p w14:paraId="24A547F7" w14:textId="77777777" w:rsidR="009402E2" w:rsidRPr="006A19CF" w:rsidRDefault="009402E2" w:rsidP="009402E2">
      <w:pPr>
        <w:rPr>
          <w:rFonts w:ascii="Times New Roman" w:hAnsi="Times New Roman" w:cs="Times New Roman"/>
        </w:rPr>
      </w:pPr>
      <w:r w:rsidRPr="006A19CF">
        <w:rPr>
          <w:rFonts w:ascii="Times New Roman" w:hAnsi="Times New Roman" w:cs="Times New Roman"/>
        </w:rPr>
        <w:t xml:space="preserve">Adopting End-To-End Encryption (E2E) is also an effective mitigation measure. E2E encrypts data on the sender's end and decodes it on the recipient's end, making it almost impossible for an attacker to eavesdrop or manipulate the data while it is in transit. This extra layer of security significantly increases the confidentiality and integrity of data, thus reducing the impact of the flaw. </w:t>
      </w:r>
    </w:p>
    <w:p w14:paraId="73C69C34" w14:textId="77777777" w:rsidR="009402E2" w:rsidRPr="006A19CF" w:rsidRDefault="009402E2" w:rsidP="009402E2">
      <w:pPr>
        <w:rPr>
          <w:rFonts w:ascii="Times New Roman" w:hAnsi="Times New Roman" w:cs="Times New Roman"/>
        </w:rPr>
      </w:pPr>
    </w:p>
    <w:p w14:paraId="43809FCF" w14:textId="2563700D" w:rsidR="009402E2" w:rsidRPr="006A19CF" w:rsidRDefault="009402E2" w:rsidP="009402E2">
      <w:pPr>
        <w:rPr>
          <w:rFonts w:ascii="Times New Roman" w:hAnsi="Times New Roman" w:cs="Times New Roman"/>
        </w:rPr>
      </w:pPr>
      <w:r w:rsidRPr="006A19CF">
        <w:rPr>
          <w:rFonts w:ascii="Times New Roman" w:hAnsi="Times New Roman" w:cs="Times New Roman"/>
        </w:rPr>
        <w:t>For the long-term, it is recommended to migrate to TAA2, as TAA2 is likely to be a more secure and resilient protocol that addresses the authentication algorithm's vulnerabilities. Although this may not be the immediate solution, it should be a priority to plan for the migration.</w:t>
      </w:r>
    </w:p>
    <w:sectPr w:rsidR="009402E2" w:rsidRPr="006A1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AF5"/>
    <w:multiLevelType w:val="multilevel"/>
    <w:tmpl w:val="9EF2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17D88"/>
    <w:multiLevelType w:val="hybridMultilevel"/>
    <w:tmpl w:val="FE5A6118"/>
    <w:lvl w:ilvl="0" w:tplc="B7FCF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52813"/>
    <w:multiLevelType w:val="multilevel"/>
    <w:tmpl w:val="2AB6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2105D"/>
    <w:multiLevelType w:val="multilevel"/>
    <w:tmpl w:val="0668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56740"/>
    <w:multiLevelType w:val="multilevel"/>
    <w:tmpl w:val="AD4E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A3CDE"/>
    <w:multiLevelType w:val="hybridMultilevel"/>
    <w:tmpl w:val="6972ABA2"/>
    <w:lvl w:ilvl="0" w:tplc="0409000F">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A0534"/>
    <w:multiLevelType w:val="hybridMultilevel"/>
    <w:tmpl w:val="6464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900870">
    <w:abstractNumId w:val="5"/>
  </w:num>
  <w:num w:numId="2" w16cid:durableId="1857116847">
    <w:abstractNumId w:val="6"/>
  </w:num>
  <w:num w:numId="3" w16cid:durableId="1609964083">
    <w:abstractNumId w:val="1"/>
  </w:num>
  <w:num w:numId="4" w16cid:durableId="1736393245">
    <w:abstractNumId w:val="0"/>
  </w:num>
  <w:num w:numId="5" w16cid:durableId="2054966162">
    <w:abstractNumId w:val="3"/>
  </w:num>
  <w:num w:numId="6" w16cid:durableId="457532416">
    <w:abstractNumId w:val="4"/>
  </w:num>
  <w:num w:numId="7" w16cid:durableId="991324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24"/>
    <w:rsid w:val="000E46AF"/>
    <w:rsid w:val="00263490"/>
    <w:rsid w:val="002F2F23"/>
    <w:rsid w:val="006A19CF"/>
    <w:rsid w:val="009402E2"/>
    <w:rsid w:val="00D86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4ACE15"/>
  <w15:chartTrackingRefBased/>
  <w15:docId w15:val="{6D9020FE-0D06-D541-86E5-E51B15BD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6C24"/>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D86C24"/>
  </w:style>
  <w:style w:type="character" w:customStyle="1" w:styleId="eop">
    <w:name w:val="eop"/>
    <w:basedOn w:val="DefaultParagraphFont"/>
    <w:rsid w:val="00D86C24"/>
  </w:style>
  <w:style w:type="character" w:customStyle="1" w:styleId="scxw39249681">
    <w:name w:val="scxw39249681"/>
    <w:basedOn w:val="DefaultParagraphFont"/>
    <w:rsid w:val="00D86C24"/>
  </w:style>
  <w:style w:type="paragraph" w:styleId="ListParagraph">
    <w:name w:val="List Paragraph"/>
    <w:basedOn w:val="Normal"/>
    <w:uiPriority w:val="34"/>
    <w:qFormat/>
    <w:rsid w:val="00D86C24"/>
    <w:pPr>
      <w:ind w:left="720"/>
      <w:contextualSpacing/>
    </w:pPr>
  </w:style>
  <w:style w:type="paragraph" w:styleId="NormalWeb">
    <w:name w:val="Normal (Web)"/>
    <w:basedOn w:val="Normal"/>
    <w:uiPriority w:val="99"/>
    <w:semiHidden/>
    <w:unhideWhenUsed/>
    <w:rsid w:val="002F2F2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0294">
      <w:bodyDiv w:val="1"/>
      <w:marLeft w:val="0"/>
      <w:marRight w:val="0"/>
      <w:marTop w:val="0"/>
      <w:marBottom w:val="0"/>
      <w:divBdr>
        <w:top w:val="none" w:sz="0" w:space="0" w:color="auto"/>
        <w:left w:val="none" w:sz="0" w:space="0" w:color="auto"/>
        <w:bottom w:val="none" w:sz="0" w:space="0" w:color="auto"/>
        <w:right w:val="none" w:sz="0" w:space="0" w:color="auto"/>
      </w:divBdr>
    </w:div>
    <w:div w:id="409154789">
      <w:bodyDiv w:val="1"/>
      <w:marLeft w:val="0"/>
      <w:marRight w:val="0"/>
      <w:marTop w:val="0"/>
      <w:marBottom w:val="0"/>
      <w:divBdr>
        <w:top w:val="none" w:sz="0" w:space="0" w:color="auto"/>
        <w:left w:val="none" w:sz="0" w:space="0" w:color="auto"/>
        <w:bottom w:val="none" w:sz="0" w:space="0" w:color="auto"/>
        <w:right w:val="none" w:sz="0" w:space="0" w:color="auto"/>
      </w:divBdr>
    </w:div>
    <w:div w:id="488254497">
      <w:bodyDiv w:val="1"/>
      <w:marLeft w:val="0"/>
      <w:marRight w:val="0"/>
      <w:marTop w:val="0"/>
      <w:marBottom w:val="0"/>
      <w:divBdr>
        <w:top w:val="none" w:sz="0" w:space="0" w:color="auto"/>
        <w:left w:val="none" w:sz="0" w:space="0" w:color="auto"/>
        <w:bottom w:val="none" w:sz="0" w:space="0" w:color="auto"/>
        <w:right w:val="none" w:sz="0" w:space="0" w:color="auto"/>
      </w:divBdr>
    </w:div>
    <w:div w:id="949043495">
      <w:bodyDiv w:val="1"/>
      <w:marLeft w:val="0"/>
      <w:marRight w:val="0"/>
      <w:marTop w:val="0"/>
      <w:marBottom w:val="0"/>
      <w:divBdr>
        <w:top w:val="none" w:sz="0" w:space="0" w:color="auto"/>
        <w:left w:val="none" w:sz="0" w:space="0" w:color="auto"/>
        <w:bottom w:val="none" w:sz="0" w:space="0" w:color="auto"/>
        <w:right w:val="none" w:sz="0" w:space="0" w:color="auto"/>
      </w:divBdr>
      <w:divsChild>
        <w:div w:id="1233157042">
          <w:marLeft w:val="0"/>
          <w:marRight w:val="0"/>
          <w:marTop w:val="0"/>
          <w:marBottom w:val="0"/>
          <w:divBdr>
            <w:top w:val="none" w:sz="0" w:space="0" w:color="auto"/>
            <w:left w:val="none" w:sz="0" w:space="0" w:color="auto"/>
            <w:bottom w:val="none" w:sz="0" w:space="0" w:color="auto"/>
            <w:right w:val="none" w:sz="0" w:space="0" w:color="auto"/>
          </w:divBdr>
        </w:div>
        <w:div w:id="2064984017">
          <w:marLeft w:val="0"/>
          <w:marRight w:val="0"/>
          <w:marTop w:val="0"/>
          <w:marBottom w:val="0"/>
          <w:divBdr>
            <w:top w:val="none" w:sz="0" w:space="0" w:color="auto"/>
            <w:left w:val="none" w:sz="0" w:space="0" w:color="auto"/>
            <w:bottom w:val="none" w:sz="0" w:space="0" w:color="auto"/>
            <w:right w:val="none" w:sz="0" w:space="0" w:color="auto"/>
          </w:divBdr>
        </w:div>
        <w:div w:id="353845304">
          <w:marLeft w:val="0"/>
          <w:marRight w:val="0"/>
          <w:marTop w:val="0"/>
          <w:marBottom w:val="0"/>
          <w:divBdr>
            <w:top w:val="none" w:sz="0" w:space="0" w:color="auto"/>
            <w:left w:val="none" w:sz="0" w:space="0" w:color="auto"/>
            <w:bottom w:val="none" w:sz="0" w:space="0" w:color="auto"/>
            <w:right w:val="none" w:sz="0" w:space="0" w:color="auto"/>
          </w:divBdr>
        </w:div>
      </w:divsChild>
    </w:div>
    <w:div w:id="1139155439">
      <w:bodyDiv w:val="1"/>
      <w:marLeft w:val="0"/>
      <w:marRight w:val="0"/>
      <w:marTop w:val="0"/>
      <w:marBottom w:val="0"/>
      <w:divBdr>
        <w:top w:val="none" w:sz="0" w:space="0" w:color="auto"/>
        <w:left w:val="none" w:sz="0" w:space="0" w:color="auto"/>
        <w:bottom w:val="none" w:sz="0" w:space="0" w:color="auto"/>
        <w:right w:val="none" w:sz="0" w:space="0" w:color="auto"/>
      </w:divBdr>
      <w:divsChild>
        <w:div w:id="616529478">
          <w:marLeft w:val="0"/>
          <w:marRight w:val="0"/>
          <w:marTop w:val="0"/>
          <w:marBottom w:val="0"/>
          <w:divBdr>
            <w:top w:val="none" w:sz="0" w:space="0" w:color="auto"/>
            <w:left w:val="none" w:sz="0" w:space="0" w:color="auto"/>
            <w:bottom w:val="none" w:sz="0" w:space="0" w:color="auto"/>
            <w:right w:val="none" w:sz="0" w:space="0" w:color="auto"/>
          </w:divBdr>
        </w:div>
        <w:div w:id="1831022036">
          <w:marLeft w:val="0"/>
          <w:marRight w:val="0"/>
          <w:marTop w:val="0"/>
          <w:marBottom w:val="0"/>
          <w:divBdr>
            <w:top w:val="none" w:sz="0" w:space="0" w:color="auto"/>
            <w:left w:val="none" w:sz="0" w:space="0" w:color="auto"/>
            <w:bottom w:val="none" w:sz="0" w:space="0" w:color="auto"/>
            <w:right w:val="none" w:sz="0" w:space="0" w:color="auto"/>
          </w:divBdr>
        </w:div>
        <w:div w:id="1132092110">
          <w:marLeft w:val="0"/>
          <w:marRight w:val="0"/>
          <w:marTop w:val="0"/>
          <w:marBottom w:val="0"/>
          <w:divBdr>
            <w:top w:val="none" w:sz="0" w:space="0" w:color="auto"/>
            <w:left w:val="none" w:sz="0" w:space="0" w:color="auto"/>
            <w:bottom w:val="none" w:sz="0" w:space="0" w:color="auto"/>
            <w:right w:val="none" w:sz="0" w:space="0" w:color="auto"/>
          </w:divBdr>
        </w:div>
      </w:divsChild>
    </w:div>
    <w:div w:id="199132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 Rajesh Singh</dc:creator>
  <cp:keywords/>
  <dc:description/>
  <cp:lastModifiedBy>Shubhra Rajesh Singh</cp:lastModifiedBy>
  <cp:revision>1</cp:revision>
  <dcterms:created xsi:type="dcterms:W3CDTF">2023-11-19T22:23:00Z</dcterms:created>
  <dcterms:modified xsi:type="dcterms:W3CDTF">2023-11-19T23:25:00Z</dcterms:modified>
</cp:coreProperties>
</file>