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8"/>
        </w:pBdr>
        <w:spacing w:after="300"/>
      </w:pPr>
      <w:r>
        <w:rPr>
          <w:rFonts w:ascii="Calibri Light" w:cs="Calibri Light" w:eastAsia="Calibri Light" w:hAnsi="Calibri Light"/>
          <w:b/>
          <w:bCs/>
          <w:color w:val="17365D"/>
          <w:sz w:val="52"/>
          <w:szCs w:val="52"/>
        </w:rPr>
        <w:t xml:space="preserve">Employee Salary Prediction</w:t>
      </w:r>
    </w:p>
    <w:p>
      <w:pPr>
        <w:spacing w:after="40"/>
      </w:pPr>
      <w:r>
        <w:rPr>
          <w:rFonts w:ascii="Calibri Light" w:cs="Calibri Light" w:eastAsia="Calibri Light" w:hAnsi="Calibri Light"/>
          <w:i/>
          <w:iCs/>
          <w:color w:val="4F81BD"/>
          <w:sz w:val="24"/>
          <w:szCs w:val="24"/>
        </w:rPr>
        <w:t xml:space="preserve">Full-Stack Machine Learning Application</w:t>
      </w:r>
    </w:p>
    <w:p>
      <w:pPr>
        <w:spacing w:after="200"/>
      </w:pPr>
      <w:r>
        <w:rPr>
          <w:rFonts w:ascii="Calibri Light" w:cs="Calibri Light" w:eastAsia="Calibri Light" w:hAnsi="Calibri Light"/>
          <w:i/>
          <w:iCs/>
          <w:color w:val="4F81BD"/>
          <w:sz w:val="24"/>
          <w:szCs w:val="24"/>
        </w:rPr>
        <w:t xml:space="preserve">Project Report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ML Model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Flask 3.0 (Python)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Streamlit 1.36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Linear Regression
scikit-learn 1.5</w:t>
            </w:r>
          </w:p>
        </w:tc>
      </w:tr>
    </w:tbl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1. Project Overview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project is a full-stack machine learning application that predicts an employee's salary from six raw attributes: department, join date, age, performance rating, city, and remote-work status. The application follows a client-server architecture where a Flask REST API serves predictions from a trained scikit-learn pipeline, and a Streamlit frontend provides an interactive, browser-based user interface.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Clean and standardize the raw employee dataset (inconsistent casing, missing values, duplicates).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Engineer a tenure_years feature from join_date.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Train a Linear Regression model on the cleaned dataset inside a single scikit-learn Pipeline.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Expose predictions via a RESTful API using Flask.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an interactive frontend using Streamlit with charts and analytics.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Provide dataset exploration and model insight visualisations.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8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Data Cleaning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pandas, numpy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Standardize text, impute missing values, feature engineering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ML Training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Preprocessing pipeline + Linear Regression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Model Persistence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joblib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Save/load the full pipeline (preprocessing + model)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Flask 3.0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REST endpoints for predictions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Frontend UI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Streamlit 1.36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Interactive Python-native web app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Visualisation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Plotly, matplotlib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Charts in UI and diagnostics plot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requests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Frontend calls backend API</w:t>
            </w:r>
          </w:p>
        </w:tc>
      </w:tr>
    </w:tbl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1.3 System Architecture</w:t>
      </w:r>
    </w:p>
    <w:p>
      <w:pPr>
        <w:keepNext/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Figure 1 shows how the parts of the project connect. train_model.py reads the raw CSV, cleans it and saves the trained pipeline (model.pkl) along with the cleaned dataset and a diagnostics plot. The Flask API loads these files and serves them over HTTP. The Streamlit UI only talks to the Flask API and never touches the model file directly.</w:t>
      </w:r>
    </w:p>
    <w:p>
      <w:pPr>
        <w:keepNext/>
        <w:spacing w:after="80"/>
      </w:pPr>
      <w:r>
        <w:drawing>
          <wp:inline distT="0" distB="0" distL="0" distR="0">
            <wp:extent cx="5715000" cy="3630168"/>
            <wp:effectExtent t="0" r="0" b="0" l="0"/>
            <wp:docPr id="2" name="Figure 1" descr="System architecture diagram: raw dataset to train_model.py to model.pkl and cleaned CSV, loaded by the Flask API, which the Streamlit UI calls over HTTP/JS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Figure 1: System architecture of the project.</w:t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2. Project Structure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2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employee_salary_project/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 root</w:t>
            </w:r>
          </w:p>
        </w:tc>
      </w:tr>
      <w:tr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data/employee_data.csv</w:t>
            </w:r>
          </w:p>
        </w:tc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Raw dataset: 308 employee records, 8 columns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data/employee_data_cleaned.csv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Cleaned dataset generated by train_model.py: 285 records</w:t>
            </w:r>
          </w:p>
        </w:tc>
      </w:tr>
      <w:tr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model/model.pkl</w:t>
            </w:r>
          </w:p>
        </w:tc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Trained Pipeline artefact (preprocessing + LinearRegression)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model/diagnostics.png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Actual vs Predicted + Residual plots</w:t>
            </w:r>
          </w:p>
        </w:tc>
      </w:tr>
      <w:tr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backend/app.py</w:t>
            </w:r>
          </w:p>
        </w:tc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Flask REST API (port 5000)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frontend/ui.py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Streamlit frontend (port 8501)</w:t>
            </w:r>
          </w:p>
        </w:tc>
      </w:tr>
      <w:tr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train_model.py</w:t>
            </w:r>
          </w:p>
        </w:tc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Cleans data, engineers features, trains and evaluates the model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Python dependencies</w:t>
            </w:r>
          </w:p>
        </w:tc>
      </w:tr>
      <w:tr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Run instructions</w:t>
            </w:r>
          </w:p>
        </w:tc>
      </w:tr>
    </w:tbl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3. Dataset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raw dataset (employee_data.csv) contains 308 employee records with 8 columns: emp_name, department, join_date, salary, age, performance_rating, city, and remote_work. The raw data is messy: department and remote_work use inconsistent casing (e.g. “SALES” vs “Sales”), and department, salary, age, performance_rating and remote_work all contain missing values.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3.1 Cleaning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Standardize text casing in department, city and remote_work (e.g. “SALES” / “sales” → “Sales”).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Drop rows with a missing salary — the model cannot train or be evaluated without the target.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Drop duplicate employee records (same emp_name and join_date).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Convert join_date into a numeric tenure_years feature.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Impute remaining missing values: median for numeric columns, most-frequent for categorical columns.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308 raw records → 285 records after cleaning.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3.2 Dataset Statistics (cleaned)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Statistic</w:t>
            </w:r>
          </w:p>
        </w:tc>
        <w:tc>
          <w:tcPr>
            <w:tcW w:type="dxa" w:w="1872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  <w:tc>
          <w:tcPr>
            <w:tcW w:type="dxa" w:w="1872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performance_rating</w:t>
            </w:r>
          </w:p>
        </w:tc>
        <w:tc>
          <w:tcPr>
            <w:tcW w:type="dxa" w:w="1872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tenure_years</w:t>
            </w:r>
          </w:p>
        </w:tc>
        <w:tc>
          <w:tcPr>
            <w:tcW w:type="dxa" w:w="1872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salary ($)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count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275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271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285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285</w:t>
            </w:r>
          </w:p>
        </w:tc>
      </w:tr>
      <w:tr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mean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41.43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3.59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5.49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59,597.56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std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10.92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1.09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1.87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17,729.94</w:t>
            </w:r>
          </w:p>
        </w:tc>
      </w:tr>
      <w:tr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min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22.00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2.31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1,657.19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32.00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3.88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47,068.00</w:t>
            </w:r>
          </w:p>
        </w:tc>
      </w:tr>
      <w:tr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50%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42.00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5.53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59,657.71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75%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51.00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7.12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71,333.32</w:t>
            </w:r>
          </w:p>
        </w:tc>
      </w:tr>
      <w:tr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max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59.00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5.00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8.73</w:t>
            </w:r>
          </w:p>
        </w:tc>
        <w:tc>
          <w:tcPr>
            <w:tcW w:type="dxa" w:w="1872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115,419.85</w:t>
            </w:r>
          </w:p>
        </w:tc>
      </w:tr>
    </w:tbl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3.3 Categorical Breakdown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city</w:t>
            </w:r>
          </w:p>
        </w:tc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remote_work</w:t>
            </w:r>
          </w:p>
        </w:tc>
        <w:tc>
          <w:tcPr>
            <w:tcW w:type="dxa" w:w="156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143</w:t>
            </w:r>
          </w:p>
        </w:tc>
      </w:tr>
      <w:tr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Sales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77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Delhi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62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117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Finance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44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Bangalore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Marketing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Chennai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49</w:t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Hr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47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3.4 Sample Records (cleaned)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1357"/>
        <w:gridCol w:w="1357"/>
        <w:gridCol w:w="1357"/>
        <w:gridCol w:w="814"/>
        <w:gridCol w:w="814"/>
        <w:gridCol w:w="1357"/>
        <w:gridCol w:w="1085"/>
        <w:gridCol w:w="1221"/>
      </w:tblGrid>
      <w:tr>
        <w:trPr>
          <w:tblHeader/>
        </w:trPr>
        <w:tc>
          <w:tcPr>
            <w:tcW w:type="dxa" w:w="1357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emp_name</w:t>
            </w:r>
          </w:p>
        </w:tc>
        <w:tc>
          <w:tcPr>
            <w:tcW w:type="dxa" w:w="1357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1357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salary</w:t>
            </w:r>
          </w:p>
        </w:tc>
        <w:tc>
          <w:tcPr>
            <w:tcW w:type="dxa" w:w="814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  <w:tc>
          <w:tcPr>
            <w:tcW w:type="dxa" w:w="814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perf.</w:t>
            </w:r>
          </w:p>
        </w:tc>
        <w:tc>
          <w:tcPr>
            <w:tcW w:type="dxa" w:w="1357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city</w:t>
            </w:r>
          </w:p>
        </w:tc>
        <w:tc>
          <w:tcPr>
            <w:tcW w:type="dxa" w:w="1085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remote</w:t>
            </w:r>
          </w:p>
        </w:tc>
        <w:tc>
          <w:tcPr>
            <w:tcW w:type="dxa" w:w="1221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tenure (yrs)</w:t>
            </w:r>
          </w:p>
        </w:tc>
      </w:tr>
      <w:tr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Employee_1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$60,820.29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51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2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8.73</w:t>
            </w:r>
          </w:p>
        </w:tc>
      </w:tr>
      <w:tr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Employee_2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$48,271.19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Delhi</w:t>
            </w:r>
          </w:p>
        </w:tc>
        <w:tc>
          <w:tcPr>
            <w:tcW w:type="dxa" w:w="1085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22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8.70</w:t>
            </w:r>
          </w:p>
        </w:tc>
      </w:tr>
      <w:tr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Employee_3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Hr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$98,590.99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55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2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8.68</w:t>
            </w:r>
          </w:p>
        </w:tc>
      </w:tr>
      <w:tr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Employee_4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Marketing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$71,410.54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56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</w:t>
            </w:r>
          </w:p>
        </w:tc>
        <w:tc>
          <w:tcPr>
            <w:tcW w:type="dxa" w:w="1085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22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8.66</w:t>
            </w:r>
          </w:p>
        </w:tc>
      </w:tr>
      <w:tr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Employee_5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Sales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$23,547.43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43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Chennai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2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8.64</w:t>
            </w:r>
          </w:p>
        </w:tc>
      </w:tr>
      <w:tr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Employee_7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Sales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$48,087.84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W w:type="dxa" w:w="81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35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085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22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8.59</w:t>
            </w:r>
          </w:p>
        </w:tc>
      </w:tr>
      <w:tr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Employee_8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Hr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$75,343.80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2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8.57</w:t>
            </w:r>
          </w:p>
        </w:tc>
      </w:tr>
    </w:tbl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4. Machine Learning Model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Linear Regression model was trained inside a single scikit-learn Pipeline. Numeric features (age, performance_rating, tenure_years) are median-imputed and standardized; categorical features (department, city, remote_work) are most-frequent-imputed and one-hot encoded. An 80/20 train-test split was used with random_state=42 for reproducibility.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4.1 Model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Load raw CSV → pandas DataFrame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Clean text casing, drop rows missing salary, drop duplicates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Engineer tenure_years from join_date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Train/test split: 80% train / 20% test (random_state=42)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ColumnTransformer: numeric → SimpleImputer(median) + StandardScaler; categorical → SimpleImputer(most_frequent) + OneHotEncoder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Model fitting: LinearRegression() inside the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Evaluation: MAE, RMSE, R² on the test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Persistence: joblib.dump(pipeline) → model/model.pkl (preprocessing + model in one file)</w:t>
      </w:r>
    </w:p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4.2 Model Coefficients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Coefficient ($)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age (scaled)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1,651.44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performance_rating (scaled)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-2,498.07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tenure_years (scaled)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1,277.10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department = Engineering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278.64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department = Finance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-11.43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department = Hr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804.58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department = Marketing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806.84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department = Sales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-1,878.63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city = Bangalore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-190.58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city = Chennai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1,756.29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city = Delhi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-2,327.12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city = Mumbai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2,686.86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city = Pune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-1,925.46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remote_work = No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-1,687.91</w:t>
            </w:r>
          </w:p>
        </w:tc>
      </w:tr>
      <w:tr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remote_work = Yes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1,687.91</w:t>
            </w:r>
          </w:p>
        </w:tc>
      </w:tr>
      <w:tr>
        <w:tc>
          <w:tcPr>
            <w:tcW w:type="dxa" w:w="62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Intercept</w:t>
            </w:r>
          </w:p>
        </w:tc>
        <w:tc>
          <w:tcPr>
            <w:tcW w:type="dxa" w:w="312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60,953.53</w:t>
            </w:r>
          </w:p>
        </w:tc>
      </w:tr>
    </w:tbl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4.3 Evaluation Metrics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68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R² Score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-0.11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Proportion of variance explained (0–1, higher is better)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MAE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$15,635.12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Average absolute prediction error in USD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RMSE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$18,349.27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Root mean squared error, penalises large errors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Note: the R² of −0.11 is negative, meaning this Linear Regression barely beats — and on the held-out test set, slightly underperforms — simply predicting the mean salary for everyone. This suggests salary has little linear relationship with the available features in this sample. A tree-based model (Random Forest / Gradient Boosting) or additional features (e.g. education, role level, prior experience) would likely improve accuracy.</w:t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5. Backend API (Flask)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Flask backend runs on port 5000 and exposes four REST endpoints. The frontend communicates with these endpoints using HTTP requests.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/health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Health check — confirms API is live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/predict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Predict salary from employee attributes JSON body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/dataset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Return cleaned dataset as JSON array</w:t>
            </w:r>
          </w:p>
        </w:tc>
      </w:tr>
      <w:tr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/model_info</w:t>
            </w:r>
          </w:p>
        </w:tc>
        <w:tc>
          <w:tcPr>
            <w:tcW w:type="dxa" w:w="468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Return model metrics</w:t>
            </w:r>
          </w:p>
        </w:tc>
      </w:tr>
    </w:tbl>
    <w:p>
      <w:pPr>
        <w:keepNext/>
        <w:spacing w:after="15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5.1 Sample API Call — /predict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Request (POST /predict):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{ "age": 35, "performance_rating": 4, "tenure_years": 3.5, "department": "Engineering", "city": "Pune", "remote_work": "No" }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Response: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{
  "predicted_salary": 54423.30,
  "currency": "USD"
}</w:t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6. Frontend UI (Streamlit)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backend/app.py and frontend/ui.py are not yet implemented in this repository — train_model.py, requirements.txt and README.md have been updated for the employee dataset. The planned frontend follows the same three-page layout as the previous version, updated for salary prediction: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Predict Salary — inputs employee attributes, sends a POST to /predict, and shows the predicted salary.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Dataset Explorer — fetches /dataset and shows department/city breakdowns, salary histogram, and a correlation heatmap.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Model Insights — fetches /model_info and shows R²/MAE/RMSE cards, the coefficient table, and actual-vs-predicted / residual plots.</w:t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7. Sample Prediction Results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following table shows model predictions for a range of employee profiles:</w:t>
      </w:r>
    </w:p>
    <w:tbl>
      <w:tblPr>
        <w:tblW w:type="dxa" w:w="9360"/>
        <w:tblBorders>
          <w:top w:val="single" w:color="4F81BD" w:sz="4"/>
          <w:left w:val="single" w:color="4F81BD" w:sz="4"/>
          <w:bottom w:val="single" w:color="4F81BD" w:sz="4"/>
          <w:right w:val="single" w:color="4F81BD" w:sz="4"/>
          <w:insideH w:val="single" w:color="auto" w:sz="4"/>
          <w:insideV w:val="single" w:color="auto" w:sz="4"/>
        </w:tblBorders>
      </w:tblPr>
      <w:tblGrid>
        <w:gridCol w:w="1003"/>
        <w:gridCol w:w="1003"/>
        <w:gridCol w:w="1337"/>
        <w:gridCol w:w="1671"/>
        <w:gridCol w:w="1504"/>
        <w:gridCol w:w="1170"/>
        <w:gridCol w:w="1671"/>
      </w:tblGrid>
      <w:tr>
        <w:trPr>
          <w:tblHeader/>
        </w:trPr>
        <w:tc>
          <w:tcPr>
            <w:tcW w:type="dxa" w:w="1003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  <w:tc>
          <w:tcPr>
            <w:tcW w:type="dxa" w:w="1003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Perf.</w:t>
            </w:r>
          </w:p>
        </w:tc>
        <w:tc>
          <w:tcPr>
            <w:tcW w:type="dxa" w:w="1337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Tenure (yrs)</w:t>
            </w:r>
          </w:p>
        </w:tc>
        <w:tc>
          <w:tcPr>
            <w:tcW w:type="dxa" w:w="1671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1504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City</w:t>
            </w:r>
          </w:p>
        </w:tc>
        <w:tc>
          <w:tcPr>
            <w:tcW w:type="dxa" w:w="1170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Remote</w:t>
            </w:r>
          </w:p>
        </w:tc>
        <w:tc>
          <w:tcPr>
            <w:tcW w:type="dxa" w:w="1671"/>
            <w:shd w:fill="4F81B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Predicted Salary</w:t>
            </w:r>
          </w:p>
        </w:tc>
      </w:tr>
      <w:tr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Sales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Delhi</w:t>
            </w:r>
          </w:p>
        </w:tc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$50,973.21</w:t>
            </w:r>
          </w:p>
        </w:tc>
      </w:tr>
      <w:tr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3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2.0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50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17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$56,002.34</w:t>
            </w:r>
          </w:p>
        </w:tc>
      </w:tr>
      <w:tr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3.5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Pune</w:t>
            </w:r>
          </w:p>
        </w:tc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$54,423.30</w:t>
            </w:r>
          </w:p>
        </w:tc>
      </w:tr>
      <w:tr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5.0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Finance</w:t>
            </w:r>
          </w:p>
        </w:tc>
        <w:tc>
          <w:tcPr>
            <w:tcW w:type="dxa" w:w="150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</w:t>
            </w:r>
          </w:p>
        </w:tc>
        <w:tc>
          <w:tcPr>
            <w:tcW w:type="dxa" w:w="117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$58,184.50</w:t>
            </w:r>
          </w:p>
        </w:tc>
      </w:tr>
      <w:tr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6.0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Marketing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Bangalore</w:t>
            </w:r>
          </w:p>
        </w:tc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$65,669.01</w:t>
            </w:r>
          </w:p>
        </w:tc>
      </w:tr>
      <w:tr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1003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7.0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Hr</w:t>
            </w:r>
          </w:p>
        </w:tc>
        <w:tc>
          <w:tcPr>
            <w:tcW w:type="dxa" w:w="1504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Chennai</w:t>
            </w:r>
          </w:p>
        </w:tc>
        <w:tc>
          <w:tcPr>
            <w:tcW w:type="dxa" w:w="1170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671"/>
            <w:shd w:fill="D3DF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$68,047.86</w:t>
            </w:r>
          </w:p>
        </w:tc>
      </w:tr>
      <w:tr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55</w:t>
            </w:r>
          </w:p>
        </w:tc>
        <w:tc>
          <w:tcPr>
            <w:tcW w:type="dxa" w:w="10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8.0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Sales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Delhi</w:t>
            </w:r>
          </w:p>
        </w:tc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67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$61,393.63</w:t>
            </w:r>
          </w:p>
        </w:tc>
      </w:tr>
    </w:tbl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8. Model Diagnostics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Actual vs. Predicted salary and the residual distribution on the held-out test set:</w:t>
      </w:r>
    </w:p>
    <w:p>
      <w:pPr>
        <w:spacing w:after="200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9. How to Run the Project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Install Dependencies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Add the dataset (data/employee_data.csv) and train the model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python train_model.py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Start Flask Backend (Terminal 1)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python backend/app.py   # runs on http://localhost:5000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Launch Streamlit Frontend (Terminal 2)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streamlit run frontend/ui.py   # opens http://localhost:8501</w:t>
      </w:r>
    </w:p>
    <w:p>
      <w:pPr>
        <w:keepNext/>
        <w:spacing w:after="200" w:before="40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10. Future Improvements</w:t>
      </w:r>
    </w:p>
    <w:p>
      <w:pPr>
        <w:spacing w:after="1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current Linear Regression model is a simple baseline. The following changes could be tried next: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Train Random Forest and Gradient Boosting models and compare them with Linear Regression.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Use cross-validation and hyperparameter tuning instead of a single 80/20 split.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more features such as education, role level and prior experience.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Deploy the Flask API and Streamlit app so they can be used without a local setup.</w:t>
      </w:r>
    </w:p>
    <w:p>
      <w:pPr>
        <w:pBdr>
          <w:bottom w:val="single" w:color="CBD5E1" w:sz="6"/>
        </w:pBdr>
        <w:spacing w:after="200"/>
      </w:pP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Employee Salary Prediction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08691285caedb9fcdc93daa9fbd71478ce01cf.png"/><Relationship Id="rId8" Type="http://schemas.openxmlformats.org/officeDocument/2006/relationships/fontTable" Target="fontTable.xml"/><Relationship Id="rId20" Type="http://schemas.openxmlformats.org/officeDocument/2006/relationships/image" Target="media/architectur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2026-09-23T10:13:55.352Z</dcterms:created>
  <dcterms:modified xsi:type="dcterms:W3CDTF">2026-09-23T10:13:55.352Z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