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CHANGES TO EXISTING SUPPLIER: GSAR EFORM STEPS </w:t>
      </w:r>
    </w:p>
    <w:p>
      <w:pPr>
        <w:pStyle w:val="Heading1"/>
      </w:pPr>
      <w:r>
        <w:t xml:space="preserve">Find the supplier account: </w:t>
      </w:r>
    </w:p>
    <w:p>
      <w:r>
        <w:t>Go to: https://cummins-prods360int.mdm.informaticahosted.com/mdmapps/mdm/entity360view/</w:t>
      </w:r>
    </w:p>
    <w:p>
      <w:r>
        <w:t>Click on GSAR Supplier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in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Click on Queries &gt; Supplier_SimpleSearch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ing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Enter the supplier number &gt; Click on Run &gt; Double Click on the supplier name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ing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Click on the + under GSAR Request Details &gt; Enter Title&gt; Change Request type to Changes to Existing Supplier &gt; Enter the OnBehalf OF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ing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Scroll down and enter GSAR Operating Unit (where the supplier will be used) and the commodity or category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ing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Confirm Tax Confirmation:</w:t>
      </w:r>
    </w:p>
    <w:p>
      <w:r>
        <w:t>Under Supplier Header Tax, confirm the tax information matches. If there is not tax info add it. If the tax information has changed, you may need to create a new supplier (if the supplier is not in the system already).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x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Name Update:</w:t>
      </w:r>
    </w:p>
    <w:p>
      <w:r>
        <w:t>Update the Supplier Name to match the tax documentation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mechange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Answer question Is there a supplier name change?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mechange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Under Supplier Header Attachments, attach the letterhead with the name and change relevant tax document.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tachments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Address Update:</w:t>
      </w:r>
    </w:p>
    <w:p>
      <w:r>
        <w:t>Scroll to Supplier Header Address &gt; find the address being updated &gt; click on the pencil &gt; update it &gt; click on the checkmark to save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resschan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Under Supplier Header Attachments, attach the letterhead with the address change.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tachments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Submit the GSAR eForm:</w:t>
      </w:r>
    </w:p>
    <w:p>
      <w:r>
        <w:t>When you are ready to submit, remove the Draft checkmark, click Submit</w:t>
      </w:r>
    </w:p>
    <w:p>
      <w:r>
        <w:drawing>
          <wp:inline xmlns:a="http://schemas.openxmlformats.org/drawingml/2006/main" xmlns:pic="http://schemas.openxmlformats.org/drawingml/2006/picture">
            <wp:extent cx="5715000" cy="285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