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24E50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  <w:r w:rsidR="007905B1">
              <w:t xml:space="preserve"> Also, performed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bookmarkStart w:id="0" w:name="_GoBack"/>
            <w:bookmarkEnd w:id="0"/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Resolved multiple DAST, SAST </w:t>
            </w:r>
            <w:r w:rsidR="007905B1">
              <w:t>bugs</w:t>
            </w:r>
            <w:r>
              <w:t xml:space="preserve"> reported by Sonar.</w:t>
            </w:r>
          </w:p>
          <w:p w:rsidR="00C94509" w:rsidRDefault="006A0796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5</w:t>
            </w:r>
            <w:r w:rsidR="00C94509">
              <w:t xml:space="preserve"> of our junior team mates</w:t>
            </w:r>
            <w:r w:rsidR="00C94509" w:rsidRPr="00C94509">
              <w:t xml:space="preserve"> by providing KT sessions about the Product</w:t>
            </w:r>
            <w:r w:rsidR="00C94509">
              <w:t>,</w:t>
            </w:r>
            <w:r w:rsidR="00C94509" w:rsidRPr="00C94509">
              <w:t xml:space="preserve"> </w:t>
            </w:r>
            <w:r w:rsidR="00C94509">
              <w:t>especially the DB Provision</w:t>
            </w:r>
            <w:r>
              <w:t>, DB Import and File Ingestion</w:t>
            </w:r>
            <w:r w:rsidR="00C94509">
              <w:t xml:space="preserve"> feature, </w:t>
            </w:r>
            <w:r w:rsidR="00C94509"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Pr="006A0796" w:rsidRDefault="0086692D" w:rsidP="00D07F2E">
            <w:pPr>
              <w:rPr>
                <w:sz w:val="16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Arena, as mentioned on my previous experience, before</w:t>
            </w:r>
            <w:r w:rsidR="007905B1">
              <w:t xml:space="preserve"> its</w:t>
            </w:r>
            <w:r>
              <w:t xml:space="preserve"> acquisition by Truist.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17032B">
              <w:t>low basis encryption key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 xml:space="preserve">t Azure service principal app, using which spark jobs can be submitted to a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631231" w:rsidRDefault="00047BE4" w:rsidP="006A0796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Google </w:t>
            </w:r>
            <w:proofErr w:type="spellStart"/>
            <w:r>
              <w:t>BigQuery</w:t>
            </w:r>
            <w:proofErr w:type="spellEnd"/>
            <w:r>
              <w:t xml:space="preserve"> support to the database provisioning feature.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Pr="006A0796" w:rsidRDefault="00D07F2E" w:rsidP="00D07F2E">
            <w:pPr>
              <w:rPr>
                <w:sz w:val="16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047BE4">
              <w:t xml:space="preserve"> Password validation support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207F80">
              <w:t xml:space="preserve"> passwords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provisioning and import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313150">
            <w:pPr>
              <w:rPr>
                <w:sz w:val="16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social login functionality where users can register </w:t>
            </w:r>
            <w:r w:rsidR="00AA7B39">
              <w:t xml:space="preserve">and </w:t>
            </w:r>
            <w:r>
              <w:t>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277F82">
            <w:pPr>
              <w:ind w:firstLine="720"/>
              <w:rPr>
                <w:sz w:val="1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5B0F11" w:rsidRDefault="005B0F11" w:rsidP="00DF07B8">
            <w:pPr>
              <w:rPr>
                <w:sz w:val="10"/>
                <w:szCs w:val="16"/>
              </w:rPr>
            </w:pPr>
          </w:p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5B0F11" w:rsidRDefault="005B0F11" w:rsidP="00DF07B8">
            <w:pPr>
              <w:rPr>
                <w:sz w:val="10"/>
                <w:szCs w:val="10"/>
              </w:rPr>
            </w:pPr>
          </w:p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5B0F11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9838B5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6C61AA" w:rsidRPr="006C61AA">
              <w:t xml:space="preserve"> Angular, </w:t>
            </w:r>
            <w:proofErr w:type="spellStart"/>
            <w:r w:rsidR="006C61AA" w:rsidRPr="006C61AA">
              <w:t>ReactJS</w:t>
            </w:r>
            <w:proofErr w:type="spellEnd"/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6A0796" w:rsidRDefault="00DF07B8" w:rsidP="00DF07B8">
            <w:pPr>
              <w:rPr>
                <w:sz w:val="14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FA302C" w:rsidRDefault="00483941" w:rsidP="0038418F">
            <w:pPr>
              <w:pStyle w:val="ListParagraph"/>
              <w:numPr>
                <w:ilvl w:val="0"/>
                <w:numId w:val="7"/>
              </w:numPr>
              <w:ind w:left="342" w:hanging="270"/>
            </w:pPr>
            <w:r>
              <w:t xml:space="preserve">Received Infosys </w:t>
            </w:r>
            <w:proofErr w:type="spellStart"/>
            <w:r>
              <w:t>InstaAward</w:t>
            </w:r>
            <w:proofErr w:type="spellEnd"/>
            <w:r>
              <w:t xml:space="preserve"> for the contributions made while integrating </w:t>
            </w:r>
            <w:proofErr w:type="spellStart"/>
            <w:r>
              <w:t>HashiCorp</w:t>
            </w:r>
            <w:proofErr w:type="spellEnd"/>
            <w:r>
              <w:t xml:space="preserve"> Vault with Arena.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483941" w:rsidRDefault="00FA302C" w:rsidP="00DF07B8">
            <w:pPr>
              <w:rPr>
                <w:sz w:val="14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38418F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</w:tbl>
    <w:p w:rsidR="00880401" w:rsidRDefault="00880401"/>
    <w:sectPr w:rsidR="00880401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E065F"/>
    <w:rsid w:val="00623718"/>
    <w:rsid w:val="00631231"/>
    <w:rsid w:val="00675054"/>
    <w:rsid w:val="006A0796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91236A"/>
    <w:rsid w:val="00974366"/>
    <w:rsid w:val="009838B5"/>
    <w:rsid w:val="00984245"/>
    <w:rsid w:val="009A0916"/>
    <w:rsid w:val="009A312A"/>
    <w:rsid w:val="009C76BF"/>
    <w:rsid w:val="009D68B7"/>
    <w:rsid w:val="00A25F75"/>
    <w:rsid w:val="00A72C01"/>
    <w:rsid w:val="00A97023"/>
    <w:rsid w:val="00AA7B39"/>
    <w:rsid w:val="00B11A2C"/>
    <w:rsid w:val="00B43AC3"/>
    <w:rsid w:val="00B670F7"/>
    <w:rsid w:val="00BE6494"/>
    <w:rsid w:val="00C237AD"/>
    <w:rsid w:val="00C94509"/>
    <w:rsid w:val="00CB6B23"/>
    <w:rsid w:val="00D07F2E"/>
    <w:rsid w:val="00D110C7"/>
    <w:rsid w:val="00D33E85"/>
    <w:rsid w:val="00D92CC8"/>
    <w:rsid w:val="00DF07B8"/>
    <w:rsid w:val="00DF7CDD"/>
    <w:rsid w:val="00E23768"/>
    <w:rsid w:val="00E334E4"/>
    <w:rsid w:val="00E71999"/>
    <w:rsid w:val="00F81EF2"/>
    <w:rsid w:val="00F82E62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23</cp:revision>
  <cp:lastPrinted>2024-11-12T20:23:00Z</cp:lastPrinted>
  <dcterms:created xsi:type="dcterms:W3CDTF">2024-11-04T18:28:00Z</dcterms:created>
  <dcterms:modified xsi:type="dcterms:W3CDTF">2024-11-12T20:26:00Z</dcterms:modified>
</cp:coreProperties>
</file>