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مستندات نمایندگی فروش برنج و چای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مستندات چارچوب اعطای نمایندگی فروش و توزیع برنج و چای وارداتی شرکت بردیا تجارت ماندگار (با مسئولیت محدود) به شماره ثبت ۵۸۸۵۴۲، شناسه ملی ۱۴۰۱۰۶۰۵۳۰۵ و کد اقتصادی ۱۴۰۱۰۶۰۵۳۰۵ را تعیین می‌کند. شرکت در حال حاضر ۷ نماینده فعال دارد که فهرست آن‌ها در بخش دوم آمده است.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مدرک از پنج بخش تشکیل شده است: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اول: ضوابط اعطای نمایندگی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دوم: فهرست نمایندگان فعال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سوم: نمونه قرارداد نمایندگی فروش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چهارم: فرم مشخصات و مدارک نماینده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بخش پنجم: گواهی نمایندگی هر یک از ۷ نماینده</w:t>
      </w:r>
    </w:p>
    <w:p>
      <w:pPr>
        <w:bidi/>
        <w:spacing w:after="120" w:before="240" w:line="288" w:lineRule="auto"/>
        <w:keepNext/>
        <w:pBdr>
          <w:bottom w:val="single" w:sz="8" w:space="3" w:color="B8860B"/>
        </w:pBdr>
      </w:pPr>
      <w:r>
        <w:rPr>
          <w:rFonts w:ascii="B Nazanin" w:hAnsi="B Nazanin" w:cs="B Nazanin" w:eastAsia="B Nazanin"/>
          <w:b/>
          <w:bCs/>
          <w:sz w:val="28"/>
          <w:szCs w:val="28"/>
          <w:color w:val="2E7D4F"/>
          <w:rtl/>
        </w:rPr>
        <w:t>بخش اول: ضوابط اعطای نمایندگی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 — تعریف.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نماینده شخص حقوقی است که برنج و چای وارداتی شرکت را طبق قرارداد نمایندگی می‌خرد و در محدوده جغرافیایی تعیین‌شده توزیع می‌کند. نماینده به نام و حساب خود معامله می‌کند و حق تعهد کردن شرکت در برابر اشخاص ثالث را ندارد.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۲ — شرایط احراز.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ثبت رسمی شرکت و داشتن کد اقتصادی و شناسه ملی معتبر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حداقل ۲ سال سابقه پخش مواد غذایی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انبار مناسب نگهداری مواد غذایی (خشک، با تهویه و دور از آفات) با ظرفیت حداقل ۱۰۰ تن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نداشتن چک برگشتی رفع‌نشده و سابقه کیفری مرتبط برای مدیران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ارائه وثیقه یا ضمانت‌نامه بانکی معتبر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۳ — محدوده فعالیت.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محدوده جغرافیایی هر نماینده در قرارداد او درج می‌شود. فروش در خارج از محدوده تنها با اجازه کتبی واحد بازرگانی مجاز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۴ — کالا و قیمت.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برنج و چای را با نرخ‌نامه مصوب (ماده ۱۹ آیین‌نامه معاملات) به نماینده می‌فروشد. نماینده باید سقف قیمت فروش اعلامی شرکت و قیمت‌های مصوب مراجع رسمی را رعایت کند.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۵ — سفارش و تحویل.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سفارش به صورت کتبی ثبت می‌شود. کالا درب انبار شرکت یا در مقصد تعیین‌شده در قرارداد تحویل داده می‌شود و پس از امضای حواله و بارنامه، مسئولیت نگهداری آن با نماینده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۶ — پرداخت و اعتبار.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خرید به صورت نقد یا مدت‌دار حداکثر ۶۰ روزه انجام می‌شود. فروش مدت‌دار فقط در سقف اعتبار هر نماینده و در برابر وثیقه معتبر مجاز است (ماده ۲۱ آیین‌نامه معاملات).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۷ — حداقل خرید.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حداقل خرید سه‌ماهه برنج و چای هر نماینده با توجه به ظرفیت بازار محدوده او در قرارداد تعیین می‌شود. نرسیدن به حداقل خرید در دو دوره پیاپی موجب بازنگری در محدوده یا قرارداد است.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۸ — تعهدات نماینده.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نگهداری کالا طبق شرایط بهداشتی و خروج کالا به روش اولین وارد، اولین صادر (FIFO)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خودداری از اختلاط، بسته‌بندی مجدد یا تغییر برچسب بدون مجوز کتبی شرکت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استفاده از نام و نشان شرکت فقط با تأیید شرکت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ارسال گزارش ماهانه فروش و موجودی تا روز ۵ هر ماه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پیگیری شکایات مشتریان و گزارش آن به شرکت ظرف ۴۸ ساعت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رعایت مقررات سازمان غذا و دارو و سایر قوانین مرتبط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۹ — تعهدات شرکت.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تأمین کالای مطابق استاندارد ملی همراه با مدارک ورود و گواهی‌های بهداشتی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اولویت تخصیص کالا به نمایندگان فعال در زمان کمبود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رسیدگی به کالای معیوب یا غیرمنطبق ظرف ۷ روز از اعلام نماینده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پشتیبانی تبلیغاتی و ارائه اطلاعات محصول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۱۰ — ارزیابی عملکرد.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عملکرد هر نماینده هر شش ماه یک بار بر پایه حجم خرید، خوش‌حسابی، رعایت قیمت و محدوده، و شکایات مشتریان ارزیابی می‌شود. نتیجه ارزیابی مبنای تمدید یا فسخ قرارداد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۱۱ — مدت و تمدید.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مدت نمایندگی یک سال شمسی است و با ارزیابی مثبت و توافق کتبی طرفین برای یک سال دیگر تمدید می‌شود.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۱۲ — فسخ. 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فروش در خارج از محدوده یا بالاتر از سقف قیمت پس از یک بار اخطار کتبی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تأخیر بیش از ۳۰ روز در پرداخت، دو بار در یک سال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تقلب در کیفیت، اختلاط یا جعل برچسب کالا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B8860B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از دست دادن شرایط احراز ماده ۲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۱۳ — حل اختلاف.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اختلافات ابتدا از راه مذاکره حل می‌شود. اگر ظرف ۳۰ روز به نتیجه نرسد، موضوع به داور مرضی‌الطرفین و در صورت عدم توافق بر داور، به مراجع صالح قضایی محل اقامت شرکت ارجاع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هر یک از طرفین می‌تواند با اعلام کتبی ۳۰ روزه قرارداد را در موارد بالا فسخ کند. تسویه حساب و تعیین تکلیف موجودی ظرف ۳۰ روز پس از فسخ انجام می‌شود.</w:t>
      </w:r>
    </w:p>
    <w:p>
      <w:r>
        <w:br w:type="page"/>
      </w:r>
    </w:p>
    <w:p>
      <w:pPr>
        <w:bidi/>
        <w:spacing w:after="120" w:before="240" w:line="288" w:lineRule="auto"/>
        <w:keepNext/>
        <w:pBdr>
          <w:bottom w:val="single" w:sz="8" w:space="3" w:color="B8860B"/>
        </w:pBdr>
      </w:pPr>
      <w:r>
        <w:rPr>
          <w:rFonts w:ascii="B Nazanin" w:hAnsi="B Nazanin" w:cs="B Nazanin" w:eastAsia="B Nazanin"/>
          <w:b/>
          <w:bCs/>
          <w:sz w:val="28"/>
          <w:szCs w:val="28"/>
          <w:color w:val="2E7D4F"/>
          <w:rtl/>
        </w:rPr>
        <w:t>بخش دوم: فهرست نمایندگان فعال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فهرست زیر نمایندگان فعال شرکت در تاریخ ۱۴۰۵/۰۸/۱۰ است. همه نمایندگان برنج و چای دریافت می‌کنند و قرارداد همه آن‌ها از ۱۴۰۵/۰۸/۱۰ شروع شده و تا ۱۴۰۶/۰۸/۰۹ اعتبار دارد.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  <w:tblLayout w:type="fixed"/>
      </w:tblPr>
      <w:tblGrid>
        <w:gridCol w:w="680"/>
        <w:gridCol w:w="1587"/>
        <w:gridCol w:w="3061"/>
        <w:gridCol w:w="1247"/>
        <w:gridCol w:w="2154"/>
        <w:gridCol w:w="1134"/>
      </w:tblGrid>
      <w:tr>
        <w:trPr>
          <w:trHeight w:val="510"/>
          <w:cantSplit/>
          <w:tblHeader/>
        </w:trPr>
        <w:tc>
          <w:tcPr>
            <w:tcW w:type="dxa" w:w="68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ردیف</w:t>
            </w:r>
          </w:p>
        </w:tc>
        <w:tc>
          <w:tcPr>
            <w:tcW w:type="dxa" w:w="158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کد نمایندگی</w:t>
            </w:r>
          </w:p>
        </w:tc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نام شرکت</w:t>
            </w:r>
          </w:p>
        </w:tc>
        <w:tc>
          <w:tcPr>
            <w:tcW w:type="dxa" w:w="124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کالا</w:t>
            </w:r>
          </w:p>
        </w:tc>
        <w:tc>
          <w:tcPr>
            <w:tcW w:type="dxa" w:w="215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شماره قرارداد</w:t>
            </w:r>
          </w:p>
        </w:tc>
        <w:tc>
          <w:tcPr>
            <w:tcW w:type="dxa" w:w="113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وضعیت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BTM-AG-01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رفاقت تجارت بلوچستان نوین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BTM-CT-1405-01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158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BTM-AG-02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آریا تجارت چهل‌چشمه</w:t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BTM-CT-1405-02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BTM-AG-03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گل‌آذین تجارت گوهردشت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BTM-CT-1405-03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158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BTM-AG-04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چکش طلایه گوارا نوش نظر</w:t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BTM-CT-1405-04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BTM-AG-05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القمیس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BTM-CT-1405-05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158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BTM-AG-06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یزدان تجارت تفتان</w:t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BTM-CT-1405-06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  <w:tr>
        <w:trPr>
          <w:trHeight w:val="510"/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BTM-AG-07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شرکت روشنا تجارت زاهدان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برنج و چای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BTM-CT-1405-07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فعال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bidi/>
        <w:spacing w:after="120" w:before="240" w:line="288" w:lineRule="auto"/>
        <w:keepNext/>
        <w:pBdr>
          <w:bottom w:val="single" w:sz="8" w:space="3" w:color="B8860B"/>
        </w:pBdr>
      </w:pPr>
      <w:r>
        <w:rPr>
          <w:rFonts w:ascii="B Nazanin" w:hAnsi="B Nazanin" w:cs="B Nazanin" w:eastAsia="B Nazanin"/>
          <w:b/>
          <w:bCs/>
          <w:sz w:val="28"/>
          <w:szCs w:val="28"/>
          <w:color w:val="2E7D4F"/>
          <w:rtl/>
        </w:rPr>
        <w:t>بخش سوم: نمونه قرارداد نمایندگی فروش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قرارداد بر پایه ضوابط بخش اول و با رعایت قانون مدنی و قانون تجارت بین طرفین زیر منعقد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طرف اول: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بردیا تجارت ماندگار (با مسئولیت محدود) به شماره ثبت ۵۸۸۵۴۲، شناسه ملی ۱۴۰۱۰۶۰۵۳۰۵ و کد اقتصادی ۱۴۰۱۰۶۰۵۳۰۵، به نمایندگی مدیرعامل، که در این قرارداد «شرکت» نامیده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طرف دوم: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شرکت .................................... به شماره ثبت .............. و شناسه ملی .............. به نشانی .................................................... به نمایندگی .............................. که در این قرارداد «نماینده» نامیده می‌شود.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۱ — موضوع.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اعطای نمایندگی خرید و توزیع برنج و چای وارداتی شرکت در محدوده مندرج در ماده ۳.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۲ — مدت.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یک سال شمسی از تاریخ .............. تا .............. با امکان تمدید طبق ماده ۱۱ ضوابط.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۳ — محدوده.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......................................................................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۴ — قیمت و پرداخت.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طبق نرخ‌نامه روز شرکت؛ نقد یا مدت‌دار حداکثر ۶۰ روز در سقف اعتبار .............. ریال.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۵ — حداقل خرید سه‌ماهه.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برنج .......... تن و چای .......... تن.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۶ — تضمین.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نماینده هنگام امضا .............................. به مبلغ .............. ریال به عنوان وثیقه به شرکت می‌سپارد.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۷ — تعهدات و فسخ.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تعهدات طرفین، ارزیابی عملکرد و موارد فسخ طبق مواد ۸ تا ۱۲ ضوابط اعطای نمایندگی (کد مدرک AG-001) است که جزء لاینفک این قرارداد است.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۸ — حل اختلاف.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طبق ماده ۱۳ ضوابط.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sz w:val="24"/>
          <w:szCs w:val="24"/>
          <w:color w:val="1F5132"/>
          <w:rtl/>
        </w:rPr>
        <w:t xml:space="preserve">ماده ۹ — نسخ.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این قرارداد در ۸ ماده و ۲ نسخه با اعتبار یکسان تنظیم و امضا شد.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  <w:tblLayout w:type="fixed"/>
      </w:tblPr>
      <w:tblGrid>
        <w:gridCol w:w="4932"/>
        <w:gridCol w:w="4932"/>
      </w:tblGrid>
      <w:tr>
        <w:trPr>
          <w:trHeight w:val="1247"/>
          <w:cantSplit/>
          <w:tblHeader/>
        </w:trPr>
        <w:tc>
          <w:tcPr>
            <w:tcW w:type="dxa" w:w="4932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طرف اول: شرکت بردیا تجارت ماندگار</w:t>
            </w:r>
          </w:p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(امضا و مهر)</w:t>
            </w:r>
          </w:p>
        </w:tc>
        <w:tc>
          <w:tcPr>
            <w:tcW w:type="dxa" w:w="4932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طرف دوم: نماینده</w:t>
            </w:r>
          </w:p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(امضا و مهر)</w:t>
            </w:r>
          </w:p>
        </w:tc>
      </w:tr>
      <w:tr>
        <w:trPr>
          <w:trHeight w:val="1247"/>
          <w:cantSplit/>
        </w:trPr>
        <w:tc>
          <w:tcPr>
            <w:tcW w:type="dxa" w:w="4932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4932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bidi/>
        <w:spacing w:after="120" w:before="240" w:line="288" w:lineRule="auto"/>
        <w:keepNext/>
        <w:pBdr>
          <w:bottom w:val="single" w:sz="8" w:space="3" w:color="B8860B"/>
        </w:pBdr>
      </w:pPr>
      <w:r>
        <w:rPr>
          <w:rFonts w:ascii="B Nazanin" w:hAnsi="B Nazanin" w:cs="B Nazanin" w:eastAsia="B Nazanin"/>
          <w:b/>
          <w:bCs/>
          <w:sz w:val="28"/>
          <w:szCs w:val="28"/>
          <w:color w:val="2E7D4F"/>
          <w:rtl/>
        </w:rPr>
        <w:t>بخش چهارم: فرم مشخصات و مدارک نماینده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فرم برای هر نماینده جدید یا هنگام تمدید پر می‌شود و همراه مدارک در پرونده نماینده بایگانی می‌شود.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  <w:tblLayout w:type="fixed"/>
      </w:tblPr>
      <w:tblGrid>
        <w:gridCol w:w="3061"/>
        <w:gridCol w:w="6803"/>
      </w:tblGrid>
      <w:tr>
        <w:trPr>
          <w:trHeight w:val="482"/>
          <w:cantSplit/>
          <w:tblHeader/>
        </w:trPr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مشخصات</w:t>
            </w:r>
          </w:p>
        </w:tc>
        <w:tc>
          <w:tcPr>
            <w:tcW w:type="dxa" w:w="680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شرح</w:t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شرکت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کد نمایندگی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شماره ثبت / شناسه ملی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کد اقتصادی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مدیرعامل و صاحبان امضای مجاز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نشانی دفتر مرکزی و تلفن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نشانی و ظرفیت انبار (تن)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trHeight w:val="482"/>
          <w:cantSplit/>
        </w:trPr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محدوده جغرافیایی</w:t>
            </w:r>
          </w:p>
        </w:tc>
        <w:tc>
          <w:tcPr>
            <w:tcW w:type="dxa" w:w="680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bidiVisual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  <w:tblLayout w:type="fixed"/>
      </w:tblPr>
      <w:tblGrid>
        <w:gridCol w:w="680"/>
        <w:gridCol w:w="5443"/>
        <w:gridCol w:w="1134"/>
        <w:gridCol w:w="2608"/>
      </w:tblGrid>
      <w:tr>
        <w:trPr>
          <w:cantSplit/>
          <w:tblHeader/>
        </w:trPr>
        <w:tc>
          <w:tcPr>
            <w:tcW w:type="dxa" w:w="68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ردیف</w:t>
            </w:r>
          </w:p>
        </w:tc>
        <w:tc>
          <w:tcPr>
            <w:tcW w:type="dxa" w:w="544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مدرک</w:t>
            </w:r>
          </w:p>
        </w:tc>
        <w:tc>
          <w:tcPr>
            <w:tcW w:type="dxa" w:w="113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دریافت شد</w:t>
            </w:r>
          </w:p>
        </w:tc>
        <w:tc>
          <w:tcPr>
            <w:tcW w:type="dxa" w:w="260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توضیحات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اساسنامه و آگهی تأسیس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آخرین آگهی تغییرات (صاحبان امضای مجاز) در روزنامه رسمی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گواهی ثبت‌نام مالیاتی و کد اقتصادی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پروانه کسب یا مجوز فعالیت پخش مواد غذایی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سند مالکیت یا اجاره‌نامه انبار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استعلام چک برگشتی صاحبان امضا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معرفی‌نامه از دو تأمین‌کننده یا مشتری قبلی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۸</w:t>
            </w:r>
          </w:p>
        </w:tc>
        <w:tc>
          <w:tcPr>
            <w:tcW w:type="dxa" w:w="544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وثیقه یا ضمانت‌نامه بانکی</w:t>
            </w:r>
          </w:p>
        </w:tc>
        <w:tc>
          <w:tcPr>
            <w:tcW w:type="dxa" w:w="113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</w:trPr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۹</w:t>
            </w:r>
          </w:p>
        </w:tc>
        <w:tc>
          <w:tcPr>
            <w:tcW w:type="dxa" w:w="544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قرارداد نمایندگی امضاشده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bidiVisual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  <w:tblLayout w:type="fixed"/>
      </w:tblPr>
      <w:tblGrid>
        <w:gridCol w:w="3288"/>
        <w:gridCol w:w="3288"/>
        <w:gridCol w:w="3288"/>
      </w:tblGrid>
      <w:tr>
        <w:trPr>
          <w:trHeight w:val="1247"/>
          <w:cantSplit/>
          <w:tblHeader/>
        </w:trPr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تکمیل‌کننده: واحد بازرگانی</w:t>
            </w:r>
          </w:p>
        </w:tc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بررسی‌کننده: واحد مالی</w:t>
            </w:r>
          </w:p>
        </w:tc>
        <w:tc>
          <w:tcPr>
            <w:tcW w:type="dxa" w:w="328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sz w:val="22"/>
                <w:szCs w:val="22"/>
                <w:color w:val="FFFFFF"/>
                <w:rtl/>
              </w:rPr>
              <w:t>تأییدکننده: مدیرعامل</w:t>
            </w:r>
          </w:p>
        </w:tc>
      </w:tr>
      <w:tr>
        <w:trPr>
          <w:trHeight w:val="1247"/>
          <w:cantSplit/>
        </w:trPr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328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BTM-AG-01   |   شماره قرارداد: BTM-CT-1405-01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رفاقت تجارت بلوچستان نوین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BTM-AG-02   |   شماره قرارداد: BTM-CT-1405-02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آریا تجارت چهل‌چشمه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BTM-AG-03   |   شماره قرارداد: BTM-CT-1405-03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گل‌آذین تجارت گوهردشت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BTM-AG-04   |   شماره قرارداد: BTM-CT-1405-04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چکش طلایه گوارا نوش نظر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BTM-AG-05   |   شماره قرارداد: BTM-CT-1405-05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القمیس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BTM-AG-06   |   شماره قرارداد: BTM-CT-1405-06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یزدان تجارت تفتان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p>
      <w:r>
        <w:br w:type="page"/>
      </w:r>
    </w:p>
    <w:p>
      <w:pPr>
        <w:bidi/>
        <w:spacing w:after="600" w:before="0" w:line="288" w:lineRule="auto"/>
        <w:jc w:val="both"/>
      </w:pPr>
    </w:p>
    <w:p>
      <w:pPr>
        <w:bidi/>
        <w:spacing w:after="120" w:before="80" w:line="288" w:lineRule="auto"/>
        <w:jc w:val="center"/>
        <w:keepNext/>
      </w:pPr>
      <w:r>
        <w:rPr>
          <w:rFonts w:ascii="B Nazanin" w:hAnsi="B Nazanin" w:cs="B Nazanin" w:eastAsia="B Nazanin"/>
          <w:b/>
          <w:bCs/>
          <w:sz w:val="36"/>
          <w:szCs w:val="36"/>
          <w:color w:val="1F5132"/>
          <w:rtl/>
        </w:rPr>
        <w:t>گواهی نمایندگی فروش</w:t>
      </w:r>
    </w:p>
    <w:p>
      <w:pPr>
        <w:bidi/>
        <w:spacing w:after="4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2E7D4F"/>
          <w:rtl/>
        </w:rPr>
        <w:t>کد نمایندگی: BTM-AG-07   |   شماره قرارداد: BTM-CT-1405-07</w:t>
      </w:r>
    </w:p>
    <w:p>
      <w:pPr>
        <w:bidi/>
        <w:spacing w:after="240" w:before="0" w:line="288" w:lineRule="auto"/>
        <w:jc w:val="both"/>
      </w:pPr>
      <w:r>
        <w:rPr>
          <w:rFonts w:ascii="B Nazanin" w:hAnsi="B Nazanin" w:cs="B Nazanin" w:eastAsia="B Nazanin"/>
          <w:b w:val="0"/>
          <w:sz w:val="28"/>
          <w:szCs w:val="28"/>
          <w:rtl/>
        </w:rPr>
        <w:t>بدین‌وسیله گواهی می‌شود شرکت روشنا تجارت زاهدان از تاریخ ۱۴۰۵/۰۸/۱۰ تا ۱۴۰۶/۰۸/۰۹ نماینده رسمی فروش و توزیع برنج و چای وارداتی شرکت بردیا تجارت ماندگار (با مسئولیت محدود) به شماره ثبت ۵۸۸۵۴۲، شناسه ملی ۱۴۰۱۰۶۰۵۳۰۵ و کد اقتصادی ۱۴۰۱۰۶۰۵۳۰۵ است.</w:t>
      </w:r>
    </w:p>
    <w:p>
      <w:pPr>
        <w:bidi/>
        <w:spacing w:after="80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گواهی فقط در مدت اعتبار و تا زمانی معتبر است که قرارداد نمایندگی برقرار باشد. گواهی قابل انتقال به غیر نیست و هرگونه خط‌خوردگی آن را باطل می‌کند. برای استعلام اعتبار این گواهی با واحد بازرگانی شرکت تماس بگیرید.</w:t>
      </w:r>
    </w:p>
    <w:p>
      <w:pPr>
        <w:bidi/>
        <w:spacing w:after="40" w:before="0" w:line="288" w:lineRule="auto"/>
        <w:jc w:val="center"/>
      </w:pPr>
      <w:r>
        <w:rPr>
          <w:rFonts w:ascii="B Nazanin" w:hAnsi="B Nazanin" w:cs="B Nazanin" w:eastAsia="B Nazanin"/>
          <w:b w:val="0"/>
          <w:sz w:val="26"/>
          <w:szCs w:val="26"/>
          <w:rtl/>
        </w:rPr>
        <w:t>مدیرعامل شرکت بردیا تجارت ماندگار</w:t>
      </w:r>
    </w:p>
    <w:p>
      <w:pPr>
        <w:bidi/>
        <w:spacing w:after="120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color w:val="777777"/>
          <w:rtl/>
        </w:rPr>
        <w:t>امضا و مهر</w:t>
      </w:r>
    </w:p>
    <w:p>
      <w:pPr>
        <w:bidi/>
        <w:spacing w:after="80" w:before="0" w:line="288" w:lineRule="auto"/>
        <w:jc w:val="center"/>
      </w:pPr>
      <w:r>
        <w:rPr>
          <w:rFonts w:ascii="B Nazanin" w:hAnsi="B Nazanin" w:cs="B Nazanin" w:eastAsia="B Nazanin"/>
          <w:b w:val="0"/>
          <w:sz w:val="22"/>
          <w:szCs w:val="22"/>
          <w:rtl/>
        </w:rPr>
        <w:t>تاریخ صدور: ۱۴۰۵/۰۸/۱۰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after="0" w:before="0" w:line="288" w:lineRule="auto"/>
      <w:jc w:val="center"/>
    </w:pPr>
    <w:r>
      <w:rPr>
        <w:rFonts w:ascii="B Nazanin" w:hAnsi="B Nazanin" w:cs="B Nazanin" w:eastAsia="B Nazanin"/>
        <w:b w:val="0"/>
        <w:sz w:val="18"/>
        <w:szCs w:val="18"/>
        <w:color w:val="777777"/>
        <w:rtl/>
      </w:rPr>
      <w:t xml:space="preserve">کد مدرک: AG-001   |   </w:t>
    </w:r>
    <w:r>
      <w:rPr>
        <w:rFonts w:ascii="B Nazanin" w:hAnsi="B Nazanin" w:cs="B Nazanin" w:eastAsia="B Nazanin"/>
        <w:sz w:val="18"/>
        <w:szCs w:val="18"/>
        <w:color w:val="777777"/>
        <w:rtl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bidiVisual/>
      <w:tblBorders>
        <w:top w:val="single" w:sz="6" w:space="0" w:color="2E7D4F"/>
        <w:left w:val="single" w:sz="6" w:space="0" w:color="2E7D4F"/>
        <w:bottom w:val="single" w:sz="6" w:space="0" w:color="2E7D4F"/>
        <w:right w:val="single" w:sz="6" w:space="0" w:color="2E7D4F"/>
        <w:insideH w:val="single" w:sz="6" w:space="0" w:color="2E7D4F"/>
        <w:insideV w:val="single" w:sz="6" w:space="0" w:color="2E7D4F"/>
      </w:tblBorders>
      <w:tblLayout w:type="fixed"/>
      <w:tblCellMar>
        <w:top w:w="50" w:type="dxa"/>
        <w:bottom w:w="50" w:type="dxa"/>
        <w:left w:w="100" w:type="dxa"/>
        <w:right w:w="100" w:type="dxa"/>
      </w:tblCellMar>
      <w:tblLayout w:type="fixed"/>
    </w:tblPr>
    <w:tblGrid>
      <w:gridCol w:w="3175"/>
      <w:gridCol w:w="3742"/>
      <w:gridCol w:w="2948"/>
    </w:tblGrid>
    <w:tr>
      <w:tc>
        <w:tcPr>
          <w:tcW w:type="dxa" w:w="3175"/>
          <w:vAlign w:val="center"/>
        </w:tcPr>
        <w:p>
          <w:pPr>
            <w:bidi/>
            <w:spacing w:after="0" w:before="0" w:line="288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459213" cy="4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9213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sz w:val="21"/>
              <w:szCs w:val="21"/>
              <w:color w:val="1F5132"/>
              <w:rtl/>
            </w:rPr>
            <w:t>شرکت بردیا تجارت ماندگار</w:t>
          </w:r>
        </w:p>
      </w:tc>
      <w:tc>
        <w:tcPr>
          <w:tcW w:type="dxa" w:w="3742"/>
          <w:vAlign w:val="center"/>
        </w:tcPr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sz w:val="28"/>
              <w:szCs w:val="28"/>
              <w:color w:val="1F5132"/>
              <w:rtl/>
            </w:rPr>
            <w:t>مستندات نمایندگی</w:t>
          </w:r>
        </w:p>
      </w:tc>
      <w:tc>
        <w:tcPr>
          <w:tcW w:type="dxa" w:w="2948"/>
          <w:vAlign w:val="center"/>
        </w:tcPr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sz w:val="20"/>
              <w:szCs w:val="20"/>
              <w:color w:val="2E7D4F"/>
              <w:rtl/>
            </w:rPr>
            <w:t xml:space="preserve">کد مدرک: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AG-001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sz w:val="20"/>
              <w:szCs w:val="20"/>
              <w:color w:val="2E7D4F"/>
              <w:rtl/>
            </w:rPr>
            <w:t xml:space="preserve">تاریخ تهیه: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۱۴۰۵/۰۸/۱۰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sz w:val="20"/>
              <w:szCs w:val="20"/>
              <w:color w:val="2E7D4F"/>
              <w:rtl/>
            </w:rPr>
            <w:t xml:space="preserve">شماره بازنگری: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۰۰</w:t>
          </w:r>
        </w:p>
      </w:tc>
    </w:tr>
  </w:tbl>
  <w:p>
    <w:pPr>
      <w:pStyle w:val="Header"/>
      <w:bidi/>
      <w:spacing w:after="0" w:before="0" w:line="288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 w:eastAsia="B Nazanin"/>
      <w:sz w:val="24"/>
      <w:szCs w:val="24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