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BC9" w:rsidRPr="00AD2BC9" w:rsidRDefault="00AD2BC9" w:rsidP="00AD2BC9">
      <w:pPr>
        <w:shd w:val="clear" w:color="auto" w:fill="FFFFFF"/>
        <w:spacing w:after="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en-IN"/>
        </w:rPr>
      </w:pPr>
      <w:r w:rsidRPr="00AD2BC9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en-IN"/>
        </w:rPr>
        <w:t xml:space="preserve">Learning Rate Schedule in Practice: an example with </w:t>
      </w:r>
      <w:proofErr w:type="spellStart"/>
      <w:r w:rsidRPr="00AD2BC9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en-IN"/>
        </w:rPr>
        <w:t>Keras</w:t>
      </w:r>
      <w:proofErr w:type="spellEnd"/>
      <w:r w:rsidRPr="00AD2BC9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en-IN"/>
        </w:rPr>
        <w:t xml:space="preserve"> and </w:t>
      </w:r>
      <w:proofErr w:type="spellStart"/>
      <w:r w:rsidRPr="00AD2BC9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en-IN"/>
        </w:rPr>
        <w:t>TensorFlow</w:t>
      </w:r>
      <w:proofErr w:type="spellEnd"/>
      <w:r w:rsidRPr="00AD2BC9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en-IN"/>
        </w:rPr>
        <w:t xml:space="preserve"> 2.0</w:t>
      </w:r>
    </w:p>
    <w:p w:rsidR="00AD2BC9" w:rsidRPr="00AD2BC9" w:rsidRDefault="00AD2BC9" w:rsidP="00AD2BC9">
      <w:pPr>
        <w:shd w:val="clear" w:color="auto" w:fill="FFFFFF"/>
        <w:spacing w:before="221" w:after="360" w:line="420" w:lineRule="atLeast"/>
        <w:outlineLvl w:val="1"/>
        <w:rPr>
          <w:rFonts w:ascii="Helvetica" w:eastAsia="Times New Roman" w:hAnsi="Helvetica" w:cs="Helvetica"/>
          <w:color w:val="6B6B6B"/>
          <w:sz w:val="33"/>
          <w:szCs w:val="33"/>
          <w:lang w:eastAsia="en-IN"/>
        </w:rPr>
      </w:pPr>
      <w:r w:rsidRPr="00AD2BC9">
        <w:rPr>
          <w:rFonts w:ascii="Helvetica" w:eastAsia="Times New Roman" w:hAnsi="Helvetica" w:cs="Helvetica"/>
          <w:color w:val="6B6B6B"/>
          <w:sz w:val="33"/>
          <w:szCs w:val="33"/>
          <w:lang w:eastAsia="en-IN"/>
        </w:rPr>
        <w:t>A tutorial to add and customize </w:t>
      </w:r>
      <w:r w:rsidRPr="00AD2BC9">
        <w:rPr>
          <w:rFonts w:ascii="Helvetica" w:eastAsia="Times New Roman" w:hAnsi="Helvetica" w:cs="Helvetica"/>
          <w:b/>
          <w:bCs/>
          <w:color w:val="6B6B6B"/>
          <w:sz w:val="33"/>
          <w:szCs w:val="33"/>
          <w:lang w:eastAsia="en-IN"/>
        </w:rPr>
        <w:t>learning rate schedule</w:t>
      </w:r>
    </w:p>
    <w:p w:rsidR="00AD2BC9" w:rsidRPr="00AD2BC9" w:rsidRDefault="00AD2BC9" w:rsidP="00AD2BC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bookmarkStart w:id="0" w:name="_GoBack"/>
      <w:bookmarkEnd w:id="0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One of the painful things about training a neural network is the sheer number of </w:t>
      </w:r>
      <w:proofErr w:type="spellStart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hyperparameters</w:t>
      </w:r>
      <w:proofErr w:type="spellEnd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we have to deal with. For example</w:t>
      </w:r>
    </w:p>
    <w:p w:rsidR="00AD2BC9" w:rsidRPr="00AD2BC9" w:rsidRDefault="00AD2BC9" w:rsidP="00AD2BC9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81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Learning rate</w:t>
      </w:r>
    </w:p>
    <w:p w:rsidR="00AD2BC9" w:rsidRPr="00AD2BC9" w:rsidRDefault="00AD2BC9" w:rsidP="00AD2BC9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81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Momentum or the </w:t>
      </w:r>
      <w:proofErr w:type="spellStart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hyperparameters</w:t>
      </w:r>
      <w:proofErr w:type="spellEnd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for Adam optimization algorithm</w:t>
      </w:r>
    </w:p>
    <w:p w:rsidR="00AD2BC9" w:rsidRPr="00AD2BC9" w:rsidRDefault="00AD2BC9" w:rsidP="00AD2BC9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81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Number of layers</w:t>
      </w:r>
    </w:p>
    <w:p w:rsidR="00AD2BC9" w:rsidRPr="00AD2BC9" w:rsidRDefault="00AD2BC9" w:rsidP="00AD2BC9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81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Number of hidden units</w:t>
      </w:r>
    </w:p>
    <w:p w:rsidR="00AD2BC9" w:rsidRPr="00AD2BC9" w:rsidRDefault="00AD2BC9" w:rsidP="00AD2BC9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81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Mini-batch size</w:t>
      </w:r>
    </w:p>
    <w:p w:rsidR="00AD2BC9" w:rsidRPr="00AD2BC9" w:rsidRDefault="00AD2BC9" w:rsidP="00AD2BC9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81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Activation function</w:t>
      </w:r>
    </w:p>
    <w:p w:rsidR="00AD2BC9" w:rsidRPr="00AD2BC9" w:rsidRDefault="00AD2BC9" w:rsidP="00AD2BC9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81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proofErr w:type="spellStart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etc</w:t>
      </w:r>
      <w:proofErr w:type="spellEnd"/>
    </w:p>
    <w:p w:rsidR="00AD2BC9" w:rsidRPr="00AD2BC9" w:rsidRDefault="00AD2BC9" w:rsidP="00AD2BC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Among them, the most important parameter is the learning rate. If </w:t>
      </w:r>
      <w:proofErr w:type="spellStart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your</w:t>
      </w:r>
      <w:proofErr w:type="spellEnd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learning rate is set to low, training will progress very slowly as you are making very tiny updates to the weights in your network. However, if </w:t>
      </w:r>
      <w:proofErr w:type="spellStart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your</w:t>
      </w:r>
      <w:proofErr w:type="spellEnd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learning rate is set too high, it can cause undesirable divergent </w:t>
      </w:r>
      <w:proofErr w:type="spellStart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behavior</w:t>
      </w:r>
      <w:proofErr w:type="spellEnd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in your loss function.</w:t>
      </w:r>
    </w:p>
    <w:p w:rsidR="00AD2BC9" w:rsidRPr="00AD2BC9" w:rsidRDefault="00AD2BC9" w:rsidP="00AD2BC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noProof/>
          <w:sz w:val="27"/>
          <w:szCs w:val="27"/>
          <w:lang w:eastAsia="en-IN"/>
        </w:rPr>
        <w:lastRenderedPageBreak/>
        <w:drawing>
          <wp:inline distT="0" distB="0" distL="0" distR="0">
            <wp:extent cx="9525000" cy="2903220"/>
            <wp:effectExtent l="0" t="0" r="0" b="0"/>
            <wp:docPr id="10" name="Picture 10" descr="https://miro.medium.com/v2/resize:fit:1250/1*6Zr7nkI97IGT9e_tpgK-_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v2/resize:fit:1250/1*6Zr7nkI97IGT9e_tpgK-_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BC9" w:rsidRPr="00AD2BC9" w:rsidRDefault="00AD2BC9" w:rsidP="00AD2BC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AD2BC9">
        <w:rPr>
          <w:rFonts w:ascii="Segoe UI" w:eastAsia="Times New Roman" w:hAnsi="Segoe UI" w:cs="Segoe UI"/>
          <w:sz w:val="27"/>
          <w:szCs w:val="27"/>
          <w:lang w:eastAsia="en-IN"/>
        </w:rPr>
        <w:t>Image created by author using </w:t>
      </w:r>
      <w:hyperlink r:id="rId7" w:tgtFrame="_blank" w:history="1">
        <w:r w:rsidRPr="00AD2BC9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en-IN"/>
          </w:rPr>
          <w:t>https://excalidraw.com/</w:t>
        </w:r>
      </w:hyperlink>
    </w:p>
    <w:p w:rsidR="00AD2BC9" w:rsidRPr="00AD2BC9" w:rsidRDefault="00AD2BC9" w:rsidP="00AD2BC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When training a neural network, it is often useful to reduce the learning rate as the training progresses. This can be done by using </w:t>
      </w:r>
      <w:r w:rsidRPr="00AD2BC9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IN"/>
        </w:rPr>
        <w:t>learning rate schedules</w:t>
      </w: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or </w:t>
      </w:r>
      <w:r w:rsidRPr="00AD2BC9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IN"/>
        </w:rPr>
        <w:t>adaptive learning rate</w:t>
      </w: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. In this article, we will focus on adding and customizing </w:t>
      </w:r>
      <w:r w:rsidRPr="00AD2BC9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IN"/>
        </w:rPr>
        <w:t>learning rate schedule</w:t>
      </w: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 in our machine learning model and look at examples of how we do them in practice with </w:t>
      </w:r>
      <w:proofErr w:type="spellStart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Keras</w:t>
      </w:r>
      <w:proofErr w:type="spellEnd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and </w:t>
      </w:r>
      <w:proofErr w:type="spellStart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TensorFlow</w:t>
      </w:r>
      <w:proofErr w:type="spellEnd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2.0</w:t>
      </w:r>
    </w:p>
    <w:p w:rsidR="00AD2BC9" w:rsidRPr="00AD2BC9" w:rsidRDefault="00AD2BC9" w:rsidP="00AD2BC9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</w:pPr>
      <w:r w:rsidRPr="00AD2BC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  <w:t>Learning Rate Schedules</w:t>
      </w:r>
    </w:p>
    <w:p w:rsidR="00AD2BC9" w:rsidRPr="00AD2BC9" w:rsidRDefault="00AD2BC9" w:rsidP="00AD2BC9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AD2BC9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IN"/>
        </w:rPr>
        <w:t>Learning Rate Schedules</w:t>
      </w: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seek to adjust the learning rate during training by reducing the learning rate according to a pre-defined schedule. The popular learning rate schedules include</w:t>
      </w:r>
    </w:p>
    <w:p w:rsidR="00AD2BC9" w:rsidRPr="00AD2BC9" w:rsidRDefault="00AD2BC9" w:rsidP="00AD2BC9">
      <w:pPr>
        <w:numPr>
          <w:ilvl w:val="0"/>
          <w:numId w:val="2"/>
        </w:numPr>
        <w:shd w:val="clear" w:color="auto" w:fill="FFFFFF"/>
        <w:spacing w:before="514" w:after="0" w:line="480" w:lineRule="atLeast"/>
        <w:ind w:left="81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Constant learning rate</w:t>
      </w:r>
    </w:p>
    <w:p w:rsidR="00AD2BC9" w:rsidRPr="00AD2BC9" w:rsidRDefault="00AD2BC9" w:rsidP="00AD2BC9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81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Time-based decay</w:t>
      </w:r>
    </w:p>
    <w:p w:rsidR="00AD2BC9" w:rsidRPr="00AD2BC9" w:rsidRDefault="00AD2BC9" w:rsidP="00AD2BC9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81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Step decay</w:t>
      </w:r>
    </w:p>
    <w:p w:rsidR="00AD2BC9" w:rsidRPr="00AD2BC9" w:rsidRDefault="00AD2BC9" w:rsidP="00AD2BC9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81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lastRenderedPageBreak/>
        <w:t>Exponential decay</w:t>
      </w:r>
    </w:p>
    <w:p w:rsidR="00AD2BC9" w:rsidRPr="00AD2BC9" w:rsidRDefault="00AD2BC9" w:rsidP="00AD2BC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For the demonstration purpose, we will build an image classifier to tackle Fashion MNIST, which is a dataset that has 70,000 </w:t>
      </w:r>
      <w:proofErr w:type="spellStart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grayscale</w:t>
      </w:r>
      <w:proofErr w:type="spellEnd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images of 28-by-28 pixels with 10 classes.</w:t>
      </w:r>
    </w:p>
    <w:p w:rsidR="00AD2BC9" w:rsidRPr="00AD2BC9" w:rsidRDefault="00AD2BC9" w:rsidP="00AD2BC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Please check out </w:t>
      </w:r>
      <w:hyperlink r:id="rId8" w:tgtFrame="_blank" w:history="1">
        <w:r w:rsidRPr="00AD2BC9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n-IN"/>
          </w:rPr>
          <w:t xml:space="preserve">my </w:t>
        </w:r>
        <w:proofErr w:type="spellStart"/>
        <w:r w:rsidRPr="00AD2BC9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n-IN"/>
          </w:rPr>
          <w:t>Github</w:t>
        </w:r>
        <w:proofErr w:type="spellEnd"/>
        <w:r w:rsidRPr="00AD2BC9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n-IN"/>
          </w:rPr>
          <w:t xml:space="preserve"> repo</w:t>
        </w:r>
      </w:hyperlink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for source code.</w:t>
      </w:r>
    </w:p>
    <w:p w:rsidR="00AD2BC9" w:rsidRPr="00AD2BC9" w:rsidRDefault="00AD2BC9" w:rsidP="00AD2BC9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</w:pPr>
      <w:r w:rsidRPr="00AD2BC9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  <w:t xml:space="preserve">Using </w:t>
      </w:r>
      <w:proofErr w:type="spellStart"/>
      <w:r w:rsidRPr="00AD2BC9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  <w:t>Keras</w:t>
      </w:r>
      <w:proofErr w:type="spellEnd"/>
      <w:r w:rsidRPr="00AD2BC9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  <w:t xml:space="preserve"> to load the dataset</w:t>
      </w:r>
    </w:p>
    <w:p w:rsidR="00AD2BC9" w:rsidRPr="00AD2BC9" w:rsidRDefault="00AD2BC9" w:rsidP="00AD2BC9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proofErr w:type="spellStart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Keras</w:t>
      </w:r>
      <w:proofErr w:type="spellEnd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provides some utility functions to fetch and load common datasets, including Fashion MNIST. Let’s load Fashion MNIST</w:t>
      </w:r>
    </w:p>
    <w:p w:rsidR="00AD2BC9" w:rsidRPr="00AD2BC9" w:rsidRDefault="00AD2BC9" w:rsidP="00AD2BC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n-IN"/>
        </w:rPr>
      </w:pP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fashion_mnist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= 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keras.datasets.fashion_</w:t>
      </w:r>
      <w:proofErr w:type="gram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mnist</w:t>
      </w:r>
      <w:proofErr w:type="spellEnd"/>
      <w:proofErr w:type="gram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</w:r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(</w:t>
      </w:r>
      <w:proofErr w:type="spellStart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X_train_full</w:t>
      </w:r>
      <w:proofErr w:type="spellEnd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 xml:space="preserve">, </w:t>
      </w:r>
      <w:proofErr w:type="spellStart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y_train_full</w:t>
      </w:r>
      <w:proofErr w:type="spellEnd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), (</w:t>
      </w:r>
      <w:proofErr w:type="spellStart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X_test</w:t>
      </w:r>
      <w:proofErr w:type="spellEnd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 xml:space="preserve">, </w:t>
      </w:r>
      <w:proofErr w:type="spellStart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y_test</w:t>
      </w:r>
      <w:proofErr w:type="spellEnd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 xml:space="preserve">) = </w:t>
      </w:r>
      <w:proofErr w:type="spellStart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fashion_mnist.load_data</w:t>
      </w:r>
      <w:proofErr w:type="spellEnd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()</w:t>
      </w:r>
    </w:p>
    <w:p w:rsidR="00AD2BC9" w:rsidRPr="00AD2BC9" w:rsidRDefault="00AD2BC9" w:rsidP="00AD2BC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The dataset is already split into a training set and a test set. Here is the shape and data type of the training set:</w:t>
      </w:r>
    </w:p>
    <w:p w:rsidR="00AD2BC9" w:rsidRPr="00AD2BC9" w:rsidRDefault="00AD2BC9" w:rsidP="00AD2BC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n-IN"/>
        </w:rPr>
      </w:pP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&gt;&gt;&gt; 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X_train_</w:t>
      </w:r>
      <w:proofErr w:type="gram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full.shape</w:t>
      </w:r>
      <w:proofErr w:type="spellEnd"/>
      <w:proofErr w:type="gram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</w:r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(60000, 28, 28)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&gt;&gt;&gt; 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X_train_full.dtype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</w:r>
      <w:proofErr w:type="spellStart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dtype</w:t>
      </w:r>
      <w:proofErr w:type="spellEnd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('uint8')</w:t>
      </w:r>
    </w:p>
    <w:p w:rsidR="00AD2BC9" w:rsidRPr="00AD2BC9" w:rsidRDefault="00AD2BC9" w:rsidP="00AD2BC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We are going to train the neural network using Gradient </w:t>
      </w:r>
      <w:proofErr w:type="gramStart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Descent,</w:t>
      </w:r>
      <w:proofErr w:type="gramEnd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we must scale the input feature down to the 0–1 range. And for faster training on a local machine, let’s just use the first 10,000 images.</w:t>
      </w:r>
    </w:p>
    <w:p w:rsidR="00AD2BC9" w:rsidRPr="00AD2BC9" w:rsidRDefault="00AD2BC9" w:rsidP="00AD2BC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n-IN"/>
        </w:rPr>
      </w:pP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X_train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, 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y_train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= </w:t>
      </w:r>
      <w:proofErr w:type="spellStart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X_train_</w:t>
      </w:r>
      <w:proofErr w:type="gramStart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full</w:t>
      </w:r>
      <w:proofErr w:type="spellEnd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[</w:t>
      </w:r>
      <w:proofErr w:type="gramEnd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:10000]/255.0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, </w:t>
      </w:r>
      <w:proofErr w:type="spellStart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y_train_full</w:t>
      </w:r>
      <w:proofErr w:type="spellEnd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[:10000]</w:t>
      </w:r>
    </w:p>
    <w:p w:rsidR="00AD2BC9" w:rsidRPr="00AD2BC9" w:rsidRDefault="00AD2BC9" w:rsidP="00AD2BC9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</w:pPr>
      <w:r w:rsidRPr="00AD2BC9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  <w:t>Creating a Model</w:t>
      </w:r>
    </w:p>
    <w:p w:rsidR="00AD2BC9" w:rsidRPr="00AD2BC9" w:rsidRDefault="00AD2BC9" w:rsidP="00AD2BC9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Now let’s build the neural network! There are </w:t>
      </w:r>
      <w:hyperlink r:id="rId9" w:tgtFrame="_blank" w:history="1">
        <w:r w:rsidRPr="00AD2BC9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n-IN"/>
          </w:rPr>
          <w:t xml:space="preserve">3 ways to create a machine learning model with </w:t>
        </w:r>
        <w:proofErr w:type="spellStart"/>
        <w:r w:rsidRPr="00AD2BC9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n-IN"/>
          </w:rPr>
          <w:t>Keras</w:t>
        </w:r>
        <w:proofErr w:type="spellEnd"/>
        <w:r w:rsidRPr="00AD2BC9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n-IN"/>
          </w:rPr>
          <w:t xml:space="preserve"> and </w:t>
        </w:r>
        <w:proofErr w:type="spellStart"/>
        <w:r w:rsidRPr="00AD2BC9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n-IN"/>
          </w:rPr>
          <w:t>TensorFlow</w:t>
        </w:r>
        <w:proofErr w:type="spellEnd"/>
        <w:r w:rsidRPr="00AD2BC9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n-IN"/>
          </w:rPr>
          <w:t xml:space="preserve"> 2.0</w:t>
        </w:r>
      </w:hyperlink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. Since we are building a simple fully connected neural network and for </w:t>
      </w: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lastRenderedPageBreak/>
        <w:t>simplicity, let’s use the easiest way: Sequential Model with </w:t>
      </w:r>
      <w:proofErr w:type="gramStart"/>
      <w:r w:rsidRPr="00AD2B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Sequential(</w:t>
      </w:r>
      <w:proofErr w:type="gramEnd"/>
      <w:r w:rsidRPr="00AD2B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)</w:t>
      </w: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.</w:t>
      </w:r>
    </w:p>
    <w:p w:rsidR="00AD2BC9" w:rsidRPr="00AD2BC9" w:rsidRDefault="00AD2BC9" w:rsidP="00AD2BC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n-IN"/>
        </w:rPr>
      </w:pPr>
      <w:proofErr w:type="gram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from</w:t>
      </w:r>
      <w:proofErr w:type="gram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tensorflow.keras.models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import Sequential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from 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tensorflow.keras.layers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import Dense, 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Flattendef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create_model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(): 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model = Sequential([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    Flatten(</w:t>
      </w:r>
      <w:proofErr w:type="spellStart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input_shape</w:t>
      </w:r>
      <w:proofErr w:type="spellEnd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=(28, 28)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),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    Dense(300, activation='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relu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'),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    Dense(100, activation='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relu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'),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    Dense(</w:t>
      </w:r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10, activation='</w:t>
      </w:r>
      <w:proofErr w:type="spellStart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softmax</w:t>
      </w:r>
      <w:proofErr w:type="spellEnd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'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),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])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return model</w:t>
      </w:r>
    </w:p>
    <w:p w:rsidR="00AD2BC9" w:rsidRPr="00AD2BC9" w:rsidRDefault="00AD2BC9" w:rsidP="00AD2BC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Our model has the following specifications:</w:t>
      </w:r>
    </w:p>
    <w:p w:rsidR="00AD2BC9" w:rsidRPr="00AD2BC9" w:rsidRDefault="00AD2BC9" w:rsidP="00AD2BC9">
      <w:pPr>
        <w:numPr>
          <w:ilvl w:val="0"/>
          <w:numId w:val="3"/>
        </w:numPr>
        <w:shd w:val="clear" w:color="auto" w:fill="FFFFFF"/>
        <w:spacing w:before="514" w:after="0" w:line="480" w:lineRule="atLeast"/>
        <w:ind w:left="81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The first layer (also known as the input layer) has the 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input_shape</w:t>
      </w:r>
      <w:proofErr w:type="spellEnd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to set the input size </w:t>
      </w:r>
      <w:r w:rsidRPr="00AD2B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(28, 28)</w:t>
      </w: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which matches the training data. The input layer is a </w:t>
      </w:r>
      <w:r w:rsidRPr="00AD2B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Flatten</w:t>
      </w: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layer whose role is simply to convert each input image into a 1D array.</w:t>
      </w:r>
    </w:p>
    <w:p w:rsidR="00AD2BC9" w:rsidRPr="00AD2BC9" w:rsidRDefault="00AD2BC9" w:rsidP="00AD2BC9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81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And then it is followed by 2 </w:t>
      </w:r>
      <w:proofErr w:type="gramStart"/>
      <w:r w:rsidRPr="00AD2B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Dense</w:t>
      </w:r>
      <w:proofErr w:type="gramEnd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layers, one with 300 units, and the other with 100 units. Both of them use the 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relu</w:t>
      </w:r>
      <w:proofErr w:type="spellEnd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activation function.</w:t>
      </w:r>
    </w:p>
    <w:p w:rsidR="00AD2BC9" w:rsidRPr="00AD2BC9" w:rsidRDefault="00AD2BC9" w:rsidP="00AD2BC9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81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The output </w:t>
      </w:r>
      <w:proofErr w:type="gramStart"/>
      <w:r w:rsidRPr="00AD2B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Dense</w:t>
      </w:r>
      <w:proofErr w:type="gramEnd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layer has </w:t>
      </w:r>
      <w:r w:rsidRPr="00AD2B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10</w:t>
      </w: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units and the 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softmax</w:t>
      </w:r>
      <w:proofErr w:type="spellEnd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activation function.</w:t>
      </w:r>
    </w:p>
    <w:p w:rsidR="00AD2BC9" w:rsidRPr="00AD2BC9" w:rsidRDefault="00AD2BC9" w:rsidP="00AD2BC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n-IN"/>
        </w:rPr>
      </w:pPr>
      <w:proofErr w:type="gram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model</w:t>
      </w:r>
      <w:proofErr w:type="gram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= 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create_model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()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model.summary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()</w:t>
      </w:r>
    </w:p>
    <w:p w:rsidR="00AD2BC9" w:rsidRPr="00AD2BC9" w:rsidRDefault="00AD2BC9" w:rsidP="00AD2BC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noProof/>
          <w:sz w:val="27"/>
          <w:szCs w:val="27"/>
          <w:lang w:eastAsia="en-IN"/>
        </w:rPr>
        <w:lastRenderedPageBreak/>
        <w:drawing>
          <wp:inline distT="0" distB="0" distL="0" distR="0">
            <wp:extent cx="6667500" cy="3619500"/>
            <wp:effectExtent l="0" t="0" r="0" b="0"/>
            <wp:docPr id="9" name="Picture 9" descr="https://miro.medium.com/v2/resize:fit:875/1*XsvFYiZtThrtCdvPtNrR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v2/resize:fit:875/1*XsvFYiZtThrtCdvPtNrRH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BC9" w:rsidRPr="00AD2BC9" w:rsidRDefault="00AD2BC9" w:rsidP="00AD2BC9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</w:pPr>
      <w:r w:rsidRPr="00AD2BC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  <w:t>1. Constant learning rate</w:t>
      </w:r>
    </w:p>
    <w:p w:rsidR="00AD2BC9" w:rsidRPr="00AD2BC9" w:rsidRDefault="00AD2BC9" w:rsidP="00AD2BC9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The constant learning rate is the default schedule in all </w:t>
      </w:r>
      <w:proofErr w:type="spellStart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Keras</w:t>
      </w:r>
      <w:proofErr w:type="spellEnd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Optimizers. For example, in the </w:t>
      </w:r>
      <w:hyperlink r:id="rId11" w:tgtFrame="_blank" w:history="1">
        <w:r w:rsidRPr="00AD2BC9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n-IN"/>
          </w:rPr>
          <w:t>SGD optimizer</w:t>
        </w:r>
      </w:hyperlink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, the learning rate defaults to </w:t>
      </w:r>
      <w:r w:rsidRPr="00AD2B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0.01</w:t>
      </w: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.</w:t>
      </w:r>
    </w:p>
    <w:p w:rsidR="00AD2BC9" w:rsidRPr="00AD2BC9" w:rsidRDefault="00AD2BC9" w:rsidP="00AD2BC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To use a custom learning rate, simply instantiate an SGD optimizer and pass the argument 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learning_rate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=</w:t>
      </w:r>
      <w:proofErr w:type="gramStart"/>
      <w:r w:rsidRPr="00AD2B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0.01</w:t>
      </w: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.</w:t>
      </w:r>
      <w:proofErr w:type="gramEnd"/>
    </w:p>
    <w:p w:rsidR="00AD2BC9" w:rsidRPr="00AD2BC9" w:rsidRDefault="00AD2BC9" w:rsidP="00AD2BC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n-IN"/>
        </w:rPr>
      </w:pPr>
      <w:proofErr w:type="spellStart"/>
      <w:proofErr w:type="gram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sgd</w:t>
      </w:r>
      <w:proofErr w:type="spellEnd"/>
      <w:proofErr w:type="gram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= 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tf.keras.optimizers.SGD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(</w:t>
      </w:r>
      <w:proofErr w:type="spellStart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learning_rate</w:t>
      </w:r>
      <w:proofErr w:type="spellEnd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=0.01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)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model.compile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(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</w:t>
      </w:r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optimizer=</w:t>
      </w:r>
      <w:proofErr w:type="spellStart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sgd</w:t>
      </w:r>
      <w:proofErr w:type="spellEnd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,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loss='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sparse_categorical_crossentropy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', 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metrics=['accuracy']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>)</w:t>
      </w:r>
    </w:p>
    <w:p w:rsidR="00AD2BC9" w:rsidRPr="00AD2BC9" w:rsidRDefault="00AD2BC9" w:rsidP="00AD2BC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And to fit the model to training data:</w:t>
      </w:r>
    </w:p>
    <w:p w:rsidR="00AD2BC9" w:rsidRPr="00AD2BC9" w:rsidRDefault="00AD2BC9" w:rsidP="00AD2BC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n-IN"/>
        </w:rPr>
      </w:pP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history_constant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model.fit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(</w:t>
      </w:r>
      <w:proofErr w:type="gram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X_train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, 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y_train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, 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epochs=100, 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validation_split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=0.2,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batch_size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=64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>)</w:t>
      </w:r>
    </w:p>
    <w:p w:rsidR="00AD2BC9" w:rsidRPr="00AD2BC9" w:rsidRDefault="00AD2BC9" w:rsidP="00AD2BC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lastRenderedPageBreak/>
        <w:t>Let’s plot the model accuracy and this can serve as a baseline for us to experiment with other learning rate schedules.</w:t>
      </w:r>
    </w:p>
    <w:p w:rsidR="00AD2BC9" w:rsidRPr="00AD2BC9" w:rsidRDefault="00AD2BC9" w:rsidP="00AD2BC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noProof/>
          <w:sz w:val="27"/>
          <w:szCs w:val="27"/>
          <w:lang w:eastAsia="en-IN"/>
        </w:rPr>
        <w:drawing>
          <wp:inline distT="0" distB="0" distL="0" distR="0">
            <wp:extent cx="6667500" cy="4724400"/>
            <wp:effectExtent l="0" t="0" r="0" b="0"/>
            <wp:docPr id="8" name="Picture 8" descr="https://miro.medium.com/v2/resize:fit:875/1*Xuf0sHE01-m-SixtQccZ3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v2/resize:fit:875/1*Xuf0sHE01-m-SixtQccZ3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BC9" w:rsidRPr="00AD2BC9" w:rsidRDefault="00AD2BC9" w:rsidP="00AD2BC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AD2BC9">
        <w:rPr>
          <w:rFonts w:ascii="Segoe UI" w:eastAsia="Times New Roman" w:hAnsi="Segoe UI" w:cs="Segoe UI"/>
          <w:sz w:val="27"/>
          <w:szCs w:val="27"/>
          <w:lang w:eastAsia="en-IN"/>
        </w:rPr>
        <w:t>Constant Learning Rate — accuracy plot</w:t>
      </w:r>
    </w:p>
    <w:p w:rsidR="00AD2BC9" w:rsidRPr="00AD2BC9" w:rsidRDefault="00AD2BC9" w:rsidP="00AD2BC9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</w:pPr>
      <w:r w:rsidRPr="00AD2BC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  <w:t>2. Time-based decay</w:t>
      </w:r>
    </w:p>
    <w:p w:rsidR="00AD2BC9" w:rsidRPr="00AD2BC9" w:rsidRDefault="00AD2BC9" w:rsidP="00AD2BC9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Time-based decay is one of the most popular learning rate schedules. Formally, the time-based decay is defined as:</w:t>
      </w:r>
    </w:p>
    <w:p w:rsidR="00AD2BC9" w:rsidRPr="00AD2BC9" w:rsidRDefault="00AD2BC9" w:rsidP="00AD2BC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n-IN"/>
        </w:rPr>
      </w:pP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learning_rate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= 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lr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* 1 / (1 + decay * epoch)</w:t>
      </w:r>
    </w:p>
    <w:p w:rsidR="00AD2BC9" w:rsidRPr="00AD2BC9" w:rsidRDefault="00AD2BC9" w:rsidP="00AD2BC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proofErr w:type="gramStart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where</w:t>
      </w:r>
      <w:proofErr w:type="gramEnd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lr</w:t>
      </w:r>
      <w:proofErr w:type="spellEnd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is the previous learning rate, </w:t>
      </w:r>
      <w:r w:rsidRPr="00AD2B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decay</w:t>
      </w: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 is a </w:t>
      </w:r>
      <w:proofErr w:type="spellStart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hyperparameter</w:t>
      </w:r>
      <w:proofErr w:type="spellEnd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and </w:t>
      </w:r>
      <w:r w:rsidRPr="00AD2B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epoch</w:t>
      </w: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is the iteration number. When the </w:t>
      </w:r>
      <w:r w:rsidRPr="00AD2B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decay</w:t>
      </w: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is zero, this has no effect on changing the learning rate. When the </w:t>
      </w:r>
      <w:r w:rsidRPr="00AD2B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decay</w:t>
      </w: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 is specified, </w:t>
      </w: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lastRenderedPageBreak/>
        <w:t>it will decrease the learning rate from the previous epoch by the given fixed amount. The value of </w:t>
      </w:r>
      <w:r w:rsidRPr="00AD2B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decay</w:t>
      </w: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is normally implemented as</w:t>
      </w:r>
    </w:p>
    <w:p w:rsidR="00AD2BC9" w:rsidRPr="00AD2BC9" w:rsidRDefault="00AD2BC9" w:rsidP="00AD2BC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n-IN"/>
        </w:rPr>
      </w:pPr>
      <w:proofErr w:type="gram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decay</w:t>
      </w:r>
      <w:proofErr w:type="gram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= 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initial_learning_rate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/ 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num_of_epoches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</w:t>
      </w:r>
    </w:p>
    <w:p w:rsidR="00AD2BC9" w:rsidRPr="00AD2BC9" w:rsidRDefault="00AD2BC9" w:rsidP="00AD2BC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In </w:t>
      </w:r>
      <w:proofErr w:type="spellStart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Keras</w:t>
      </w:r>
      <w:proofErr w:type="spellEnd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, one way to implement the time-based decay is by defining a time-based decay function </w:t>
      </w:r>
      <w:proofErr w:type="spellStart"/>
      <w:r w:rsidRPr="00AD2BC9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lr_time_based_</w:t>
      </w:r>
      <w:proofErr w:type="gramStart"/>
      <w:r w:rsidRPr="00AD2BC9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decay</w:t>
      </w:r>
      <w:proofErr w:type="spellEnd"/>
      <w:r w:rsidRPr="00AD2BC9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(</w:t>
      </w:r>
      <w:proofErr w:type="gramEnd"/>
      <w:r w:rsidRPr="00AD2BC9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)</w:t>
      </w:r>
      <w:r w:rsidRPr="00AD2BC9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IN"/>
        </w:rPr>
        <w:t> </w:t>
      </w: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and pass it to 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LearningRateScheduler</w:t>
      </w:r>
      <w:proofErr w:type="spellEnd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</w:t>
      </w:r>
      <w:proofErr w:type="spellStart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callback</w:t>
      </w:r>
      <w:proofErr w:type="spellEnd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.</w:t>
      </w:r>
    </w:p>
    <w:p w:rsidR="00AD2BC9" w:rsidRPr="00AD2BC9" w:rsidRDefault="00AD2BC9" w:rsidP="00AD2BC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n-IN"/>
        </w:rPr>
      </w:pP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initial_learning_rate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= 0.01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>epochs = 100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decay = 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initial_learning_rate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/ 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epochs</w:t>
      </w:r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def</w:t>
      </w:r>
      <w:proofErr w:type="spellEnd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 xml:space="preserve"> </w:t>
      </w:r>
      <w:proofErr w:type="spellStart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lr_time_based_</w:t>
      </w:r>
      <w:proofErr w:type="gramStart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decay</w:t>
      </w:r>
      <w:proofErr w:type="spellEnd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(</w:t>
      </w:r>
      <w:proofErr w:type="gramEnd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 xml:space="preserve">epoch, </w:t>
      </w:r>
      <w:proofErr w:type="spellStart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lr</w:t>
      </w:r>
      <w:proofErr w:type="spellEnd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):</w:t>
      </w:r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br/>
        <w:t xml:space="preserve">    return </w:t>
      </w:r>
      <w:proofErr w:type="spellStart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lr</w:t>
      </w:r>
      <w:proofErr w:type="spellEnd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 xml:space="preserve"> * 1 / (1 + decay * epoch)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history_time_based_decay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= 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model.fit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(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X_train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, 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y_train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, 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epochs=100, 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validation_split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=0.2,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batch_size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=64,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callbacks</w:t>
      </w:r>
      <w:proofErr w:type="spellEnd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=[</w:t>
      </w:r>
      <w:proofErr w:type="spellStart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LearningRateScheduler</w:t>
      </w:r>
      <w:proofErr w:type="spellEnd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(</w:t>
      </w:r>
      <w:proofErr w:type="spellStart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lr_time_based_decay</w:t>
      </w:r>
      <w:proofErr w:type="spellEnd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, verbose=1)],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>)</w:t>
      </w:r>
    </w:p>
    <w:p w:rsidR="00AD2BC9" w:rsidRPr="00AD2BC9" w:rsidRDefault="00AD2BC9" w:rsidP="00AD2BC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And below are the plots of accuracy and learning rate.</w:t>
      </w:r>
    </w:p>
    <w:p w:rsidR="00AD2BC9" w:rsidRPr="00AD2BC9" w:rsidRDefault="00AD2BC9" w:rsidP="00AD2BC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noProof/>
          <w:sz w:val="27"/>
          <w:szCs w:val="27"/>
          <w:lang w:eastAsia="en-IN"/>
        </w:rPr>
        <w:lastRenderedPageBreak/>
        <w:drawing>
          <wp:inline distT="0" distB="0" distL="0" distR="0">
            <wp:extent cx="6667500" cy="4632960"/>
            <wp:effectExtent l="0" t="0" r="0" b="0"/>
            <wp:docPr id="7" name="Picture 7" descr="https://miro.medium.com/v2/resize:fit:875/1*Eu5jOTPABcV4B5KLvqBq6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v2/resize:fit:875/1*Eu5jOTPABcV4B5KLvqBq6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BC9" w:rsidRPr="00AD2BC9" w:rsidRDefault="00AD2BC9" w:rsidP="00AD2BC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AD2BC9">
        <w:rPr>
          <w:rFonts w:ascii="Segoe UI" w:eastAsia="Times New Roman" w:hAnsi="Segoe UI" w:cs="Segoe UI"/>
          <w:sz w:val="27"/>
          <w:szCs w:val="27"/>
          <w:lang w:eastAsia="en-IN"/>
        </w:rPr>
        <w:t>Time-based decay — accuracy plot</w:t>
      </w:r>
    </w:p>
    <w:p w:rsidR="00AD2BC9" w:rsidRPr="00AD2BC9" w:rsidRDefault="00AD2BC9" w:rsidP="00AD2BC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noProof/>
          <w:sz w:val="27"/>
          <w:szCs w:val="27"/>
          <w:lang w:eastAsia="en-IN"/>
        </w:rPr>
        <w:lastRenderedPageBreak/>
        <w:drawing>
          <wp:inline distT="0" distB="0" distL="0" distR="0">
            <wp:extent cx="6667500" cy="4495800"/>
            <wp:effectExtent l="0" t="0" r="0" b="0"/>
            <wp:docPr id="6" name="Picture 6" descr="https://miro.medium.com/v2/resize:fit:875/1*zyQulWm4KRkiWtL_e5Mny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v2/resize:fit:875/1*zyQulWm4KRkiWtL_e5Mny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BC9" w:rsidRPr="00AD2BC9" w:rsidRDefault="00AD2BC9" w:rsidP="00AD2BC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AD2BC9">
        <w:rPr>
          <w:rFonts w:ascii="Segoe UI" w:eastAsia="Times New Roman" w:hAnsi="Segoe UI" w:cs="Segoe UI"/>
          <w:sz w:val="27"/>
          <w:szCs w:val="27"/>
          <w:lang w:eastAsia="en-IN"/>
        </w:rPr>
        <w:t>Time-based decay — learning rate plot</w:t>
      </w:r>
    </w:p>
    <w:p w:rsidR="00AD2BC9" w:rsidRPr="00AD2BC9" w:rsidRDefault="00AD2BC9" w:rsidP="00AD2BC9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</w:pPr>
      <w:r w:rsidRPr="00AD2BC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  <w:t>3. Step decay</w:t>
      </w:r>
    </w:p>
    <w:p w:rsidR="00AD2BC9" w:rsidRPr="00AD2BC9" w:rsidRDefault="00AD2BC9" w:rsidP="00AD2BC9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Another popular learning rate schedule is to systematically drop the learning rate at specific times during training. Formally, it is defined as:</w:t>
      </w:r>
    </w:p>
    <w:p w:rsidR="00AD2BC9" w:rsidRPr="00AD2BC9" w:rsidRDefault="00AD2BC9" w:rsidP="00AD2BC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n-IN"/>
        </w:rPr>
      </w:pP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learning_rate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= 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initial_lr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* 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drop_rate^</w:t>
      </w:r>
      <w:proofErr w:type="gram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floor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(</w:t>
      </w:r>
      <w:proofErr w:type="gram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epoch / 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epochs_drop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)</w:t>
      </w:r>
    </w:p>
    <w:p w:rsidR="00AD2BC9" w:rsidRPr="00AD2BC9" w:rsidRDefault="00AD2BC9" w:rsidP="00AD2BC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Where 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initial_lr</w:t>
      </w:r>
      <w:proofErr w:type="spellEnd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is the initial learning rate such as 0.01, the 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drop_rate</w:t>
      </w:r>
      <w:proofErr w:type="spellEnd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is the amount that the learning rate is modified each time if it is changed, </w:t>
      </w:r>
      <w:r w:rsidRPr="00AD2B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epoch</w:t>
      </w: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is the current epoch number, and 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epochs_drop</w:t>
      </w:r>
      <w:proofErr w:type="spellEnd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is how often to change the learning rate such as 10 epochs. Similarly, we can implement this by defining a step decay function </w:t>
      </w:r>
      <w:proofErr w:type="spellStart"/>
      <w:r w:rsidRPr="00AD2BC9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lr_step_</w:t>
      </w:r>
      <w:proofErr w:type="gramStart"/>
      <w:r w:rsidRPr="00AD2BC9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decay</w:t>
      </w:r>
      <w:proofErr w:type="spellEnd"/>
      <w:r w:rsidRPr="00AD2BC9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(</w:t>
      </w:r>
      <w:proofErr w:type="gramEnd"/>
      <w:r w:rsidRPr="00AD2BC9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)</w:t>
      </w: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and pass it to 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LearningRateScheduler</w:t>
      </w:r>
      <w:proofErr w:type="spellEnd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</w:t>
      </w:r>
      <w:proofErr w:type="spellStart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callback</w:t>
      </w:r>
      <w:proofErr w:type="spellEnd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.</w:t>
      </w:r>
    </w:p>
    <w:p w:rsidR="00AD2BC9" w:rsidRPr="00AD2BC9" w:rsidRDefault="00AD2BC9" w:rsidP="00AD2BC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n-IN"/>
        </w:rPr>
      </w:pP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lastRenderedPageBreak/>
        <w:t>initial_learning_rate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= 0.01</w:t>
      </w:r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 xml:space="preserve">def </w:t>
      </w:r>
      <w:proofErr w:type="spellStart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lr_step_</w:t>
      </w:r>
      <w:proofErr w:type="gramStart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decay</w:t>
      </w:r>
      <w:proofErr w:type="spellEnd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(</w:t>
      </w:r>
      <w:proofErr w:type="gramEnd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 xml:space="preserve">epoch, </w:t>
      </w:r>
      <w:proofErr w:type="spellStart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lr</w:t>
      </w:r>
      <w:proofErr w:type="spellEnd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):</w:t>
      </w:r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drop_rate</w:t>
      </w:r>
      <w:proofErr w:type="spellEnd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 xml:space="preserve"> = 0.5</w:t>
      </w:r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epochs_drop</w:t>
      </w:r>
      <w:proofErr w:type="spellEnd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 xml:space="preserve"> = 10.0</w:t>
      </w:r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br/>
        <w:t xml:space="preserve">    return </w:t>
      </w:r>
      <w:proofErr w:type="spellStart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initial_learning_rate</w:t>
      </w:r>
      <w:proofErr w:type="spellEnd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 xml:space="preserve"> * </w:t>
      </w:r>
      <w:proofErr w:type="spellStart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math.pow</w:t>
      </w:r>
      <w:proofErr w:type="spellEnd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(</w:t>
      </w:r>
      <w:proofErr w:type="spellStart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drop_rate</w:t>
      </w:r>
      <w:proofErr w:type="spellEnd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 xml:space="preserve">, </w:t>
      </w:r>
      <w:proofErr w:type="spellStart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math.floor</w:t>
      </w:r>
      <w:proofErr w:type="spellEnd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(epoch/</w:t>
      </w:r>
      <w:proofErr w:type="spellStart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epochs_drop</w:t>
      </w:r>
      <w:proofErr w:type="spellEnd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))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# Fit the model to the training data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history_step_decay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= 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model.fit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(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X_train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, 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y_train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, 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epochs=100, 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validation_split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=0.2,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batch_size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=64,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callbacks</w:t>
      </w:r>
      <w:proofErr w:type="spellEnd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=[</w:t>
      </w:r>
      <w:proofErr w:type="spellStart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LearningRateScheduler</w:t>
      </w:r>
      <w:proofErr w:type="spellEnd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(</w:t>
      </w:r>
      <w:proofErr w:type="spellStart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lr_step_decay</w:t>
      </w:r>
      <w:proofErr w:type="spellEnd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, verbose=1)],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>)</w:t>
      </w:r>
    </w:p>
    <w:p w:rsidR="00AD2BC9" w:rsidRPr="00AD2BC9" w:rsidRDefault="00AD2BC9" w:rsidP="00AD2BC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And below are the plots of the accuracy and learning rate.</w:t>
      </w:r>
    </w:p>
    <w:p w:rsidR="00AD2BC9" w:rsidRPr="00AD2BC9" w:rsidRDefault="00AD2BC9" w:rsidP="00AD2BC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noProof/>
          <w:sz w:val="27"/>
          <w:szCs w:val="27"/>
          <w:lang w:eastAsia="en-IN"/>
        </w:rPr>
        <w:drawing>
          <wp:inline distT="0" distB="0" distL="0" distR="0">
            <wp:extent cx="6667500" cy="4693920"/>
            <wp:effectExtent l="0" t="0" r="0" b="0"/>
            <wp:docPr id="5" name="Picture 5" descr="https://miro.medium.com/v2/resize:fit:875/1*lFz_K_bsGiZHQkS7e5wcq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v2/resize:fit:875/1*lFz_K_bsGiZHQkS7e5wcq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BC9" w:rsidRPr="00AD2BC9" w:rsidRDefault="00AD2BC9" w:rsidP="00AD2BC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AD2BC9">
        <w:rPr>
          <w:rFonts w:ascii="Segoe UI" w:eastAsia="Times New Roman" w:hAnsi="Segoe UI" w:cs="Segoe UI"/>
          <w:sz w:val="27"/>
          <w:szCs w:val="27"/>
          <w:lang w:eastAsia="en-IN"/>
        </w:rPr>
        <w:t>Step-based decay — accuracy plot</w:t>
      </w:r>
    </w:p>
    <w:p w:rsidR="00AD2BC9" w:rsidRPr="00AD2BC9" w:rsidRDefault="00AD2BC9" w:rsidP="00AD2BC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noProof/>
          <w:sz w:val="27"/>
          <w:szCs w:val="27"/>
          <w:lang w:eastAsia="en-IN"/>
        </w:rPr>
        <w:lastRenderedPageBreak/>
        <w:drawing>
          <wp:inline distT="0" distB="0" distL="0" distR="0">
            <wp:extent cx="6667500" cy="4533900"/>
            <wp:effectExtent l="0" t="0" r="0" b="0"/>
            <wp:docPr id="4" name="Picture 4" descr="https://miro.medium.com/v2/resize:fit:875/1*5N95STd9deaYati3Cn4o6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ro.medium.com/v2/resize:fit:875/1*5N95STd9deaYati3Cn4o6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BC9" w:rsidRPr="00AD2BC9" w:rsidRDefault="00AD2BC9" w:rsidP="00AD2BC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AD2BC9">
        <w:rPr>
          <w:rFonts w:ascii="Segoe UI" w:eastAsia="Times New Roman" w:hAnsi="Segoe UI" w:cs="Segoe UI"/>
          <w:sz w:val="27"/>
          <w:szCs w:val="27"/>
          <w:lang w:eastAsia="en-IN"/>
        </w:rPr>
        <w:t>Step-based decay — learning rate</w:t>
      </w:r>
    </w:p>
    <w:p w:rsidR="00AD2BC9" w:rsidRPr="00AD2BC9" w:rsidRDefault="00AD2BC9" w:rsidP="00AD2BC9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</w:pPr>
      <w:r w:rsidRPr="00AD2BC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  <w:t>4. Exponential decay</w:t>
      </w:r>
    </w:p>
    <w:p w:rsidR="00AD2BC9" w:rsidRPr="00AD2BC9" w:rsidRDefault="00AD2BC9" w:rsidP="00AD2BC9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Another popular learning rate schedule is to drop the learning rate at an exponential rate. Formally, it is defined as:</w:t>
      </w:r>
    </w:p>
    <w:p w:rsidR="00AD2BC9" w:rsidRPr="00AD2BC9" w:rsidRDefault="00AD2BC9" w:rsidP="00AD2BC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n-IN"/>
        </w:rPr>
      </w:pP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learning_rate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= 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initial_lr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* e</w:t>
      </w:r>
      <w:proofErr w:type="gram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^(</w:t>
      </w:r>
      <w:proofErr w:type="gram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−k * epoch)</w:t>
      </w:r>
    </w:p>
    <w:p w:rsidR="00AD2BC9" w:rsidRPr="00AD2BC9" w:rsidRDefault="00AD2BC9" w:rsidP="00AD2BC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Where 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initial_lr</w:t>
      </w:r>
      <w:proofErr w:type="spellEnd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is the initial learning rate such as 0.01, </w:t>
      </w:r>
      <w:r w:rsidRPr="00AD2B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k</w:t>
      </w: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 is a </w:t>
      </w:r>
      <w:proofErr w:type="spellStart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hyperparameter</w:t>
      </w:r>
      <w:proofErr w:type="spellEnd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, and </w:t>
      </w:r>
      <w:r w:rsidRPr="00AD2B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epoch</w:t>
      </w: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is the current epoch number. Similarly, we can implement this by defining an exponential decay function </w:t>
      </w:r>
      <w:proofErr w:type="spellStart"/>
      <w:r w:rsidRPr="00AD2BC9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lr_exp_</w:t>
      </w:r>
      <w:proofErr w:type="gramStart"/>
      <w:r w:rsidRPr="00AD2BC9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decay</w:t>
      </w:r>
      <w:proofErr w:type="spellEnd"/>
      <w:r w:rsidRPr="00AD2BC9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(</w:t>
      </w:r>
      <w:proofErr w:type="gramEnd"/>
      <w:r w:rsidRPr="00AD2BC9">
        <w:rPr>
          <w:rFonts w:ascii="inherit" w:eastAsia="Times New Roman" w:hAnsi="inherit" w:cs="Courier New"/>
          <w:b/>
          <w:bCs/>
          <w:color w:val="242424"/>
          <w:spacing w:val="-1"/>
          <w:sz w:val="23"/>
          <w:szCs w:val="23"/>
          <w:shd w:val="clear" w:color="auto" w:fill="F2F2F2"/>
          <w:lang w:eastAsia="en-IN"/>
        </w:rPr>
        <w:t>)</w:t>
      </w: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and pass it to 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LearningRateScheduler</w:t>
      </w:r>
      <w:proofErr w:type="spellEnd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</w:t>
      </w:r>
      <w:proofErr w:type="spellStart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callback</w:t>
      </w:r>
      <w:proofErr w:type="spellEnd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.</w:t>
      </w:r>
    </w:p>
    <w:p w:rsidR="00AD2BC9" w:rsidRPr="00AD2BC9" w:rsidRDefault="00AD2BC9" w:rsidP="00AD2BC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n-IN"/>
        </w:rPr>
      </w:pP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initial_learning_rate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= 0.01</w:t>
      </w:r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 xml:space="preserve">def </w:t>
      </w:r>
      <w:proofErr w:type="spellStart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lr_exp_</w:t>
      </w:r>
      <w:proofErr w:type="gramStart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decay</w:t>
      </w:r>
      <w:proofErr w:type="spellEnd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(</w:t>
      </w:r>
      <w:proofErr w:type="gramEnd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 xml:space="preserve">epoch, </w:t>
      </w:r>
      <w:proofErr w:type="spellStart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lr</w:t>
      </w:r>
      <w:proofErr w:type="spellEnd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):</w:t>
      </w:r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br/>
        <w:t xml:space="preserve">    k = 0.1</w:t>
      </w:r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br/>
        <w:t xml:space="preserve">    return </w:t>
      </w:r>
      <w:proofErr w:type="spellStart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initial_learning_rate</w:t>
      </w:r>
      <w:proofErr w:type="spellEnd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 xml:space="preserve"> * </w:t>
      </w:r>
      <w:proofErr w:type="spellStart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math.exp</w:t>
      </w:r>
      <w:proofErr w:type="spellEnd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(-k*epoch)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# Fit the model to the training data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history_exp_decay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 = 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model.fit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(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X_train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, 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lastRenderedPageBreak/>
        <w:t xml:space="preserve">    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y_train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 xml:space="preserve">, 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epochs=100, 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validation_split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=0.2,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batch_size</w:t>
      </w:r>
      <w:proofErr w:type="spellEnd"/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t>=64,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callbacks</w:t>
      </w:r>
      <w:proofErr w:type="spellEnd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=[</w:t>
      </w:r>
      <w:proofErr w:type="spellStart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LearningRateScheduler</w:t>
      </w:r>
      <w:proofErr w:type="spellEnd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(</w:t>
      </w:r>
      <w:proofErr w:type="spellStart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lr_exp_decay</w:t>
      </w:r>
      <w:proofErr w:type="spellEnd"/>
      <w:r w:rsidRPr="00AD2BC9">
        <w:rPr>
          <w:rFonts w:ascii="Courier New" w:eastAsia="Times New Roman" w:hAnsi="Courier New" w:cs="Courier New"/>
          <w:b/>
          <w:bCs/>
          <w:color w:val="242424"/>
          <w:spacing w:val="-5"/>
          <w:sz w:val="24"/>
          <w:szCs w:val="24"/>
          <w:lang w:eastAsia="en-IN"/>
        </w:rPr>
        <w:t>, verbose=1)],</w:t>
      </w:r>
      <w:r w:rsidRPr="00AD2BC9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/>
        </w:rPr>
        <w:br/>
        <w:t>)</w:t>
      </w:r>
    </w:p>
    <w:p w:rsidR="00AD2BC9" w:rsidRPr="00AD2BC9" w:rsidRDefault="00AD2BC9" w:rsidP="00AD2BC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noProof/>
          <w:sz w:val="27"/>
          <w:szCs w:val="27"/>
          <w:lang w:eastAsia="en-IN"/>
        </w:rPr>
        <w:drawing>
          <wp:inline distT="0" distB="0" distL="0" distR="0">
            <wp:extent cx="6667500" cy="4663440"/>
            <wp:effectExtent l="0" t="0" r="0" b="3810"/>
            <wp:docPr id="3" name="Picture 3" descr="https://miro.medium.com/v2/resize:fit:875/1*mD3-j_w2NMt0NoEoxvLR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iro.medium.com/v2/resize:fit:875/1*mD3-j_w2NMt0NoEoxvLRz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BC9" w:rsidRPr="00AD2BC9" w:rsidRDefault="00AD2BC9" w:rsidP="00AD2BC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AD2BC9">
        <w:rPr>
          <w:rFonts w:ascii="Segoe UI" w:eastAsia="Times New Roman" w:hAnsi="Segoe UI" w:cs="Segoe UI"/>
          <w:sz w:val="27"/>
          <w:szCs w:val="27"/>
          <w:lang w:eastAsia="en-IN"/>
        </w:rPr>
        <w:t>Exponential decay — accuracy plot</w:t>
      </w:r>
    </w:p>
    <w:p w:rsidR="00AD2BC9" w:rsidRPr="00AD2BC9" w:rsidRDefault="00AD2BC9" w:rsidP="00AD2BC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noProof/>
          <w:sz w:val="27"/>
          <w:szCs w:val="27"/>
          <w:lang w:eastAsia="en-IN"/>
        </w:rPr>
        <w:lastRenderedPageBreak/>
        <w:drawing>
          <wp:inline distT="0" distB="0" distL="0" distR="0">
            <wp:extent cx="6667500" cy="4579620"/>
            <wp:effectExtent l="0" t="0" r="0" b="0"/>
            <wp:docPr id="2" name="Picture 2" descr="https://miro.medium.com/v2/resize:fit:875/1*CgioTtU7G7mL202dL7CV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iro.medium.com/v2/resize:fit:875/1*CgioTtU7G7mL202dL7CVf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BC9" w:rsidRPr="00AD2BC9" w:rsidRDefault="00AD2BC9" w:rsidP="00AD2BC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AD2BC9">
        <w:rPr>
          <w:rFonts w:ascii="Segoe UI" w:eastAsia="Times New Roman" w:hAnsi="Segoe UI" w:cs="Segoe UI"/>
          <w:sz w:val="27"/>
          <w:szCs w:val="27"/>
          <w:lang w:eastAsia="en-IN"/>
        </w:rPr>
        <w:t>Exponential decay — learning rate plot</w:t>
      </w:r>
    </w:p>
    <w:p w:rsidR="00AD2BC9" w:rsidRPr="00AD2BC9" w:rsidRDefault="00AD2BC9" w:rsidP="00AD2BC9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</w:pPr>
      <w:r w:rsidRPr="00AD2BC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  <w:t>Compare model accuracy</w:t>
      </w:r>
    </w:p>
    <w:p w:rsidR="00AD2BC9" w:rsidRPr="00AD2BC9" w:rsidRDefault="00AD2BC9" w:rsidP="00AD2BC9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Finally, let us compare the model accuracy using different learning rate schedules.</w:t>
      </w:r>
    </w:p>
    <w:p w:rsidR="00AD2BC9" w:rsidRPr="00AD2BC9" w:rsidRDefault="00AD2BC9" w:rsidP="00AD2BC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noProof/>
          <w:sz w:val="27"/>
          <w:szCs w:val="27"/>
          <w:lang w:eastAsia="en-IN"/>
        </w:rPr>
        <w:lastRenderedPageBreak/>
        <w:drawing>
          <wp:inline distT="0" distB="0" distL="0" distR="0">
            <wp:extent cx="6667500" cy="4465320"/>
            <wp:effectExtent l="0" t="0" r="0" b="0"/>
            <wp:docPr id="1" name="Picture 1" descr="https://miro.medium.com/v2/resize:fit:875/1*7xeRIjAhnih6EWKrOk_aK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iro.medium.com/v2/resize:fit:875/1*7xeRIjAhnih6EWKrOk_aKw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BC9" w:rsidRPr="00AD2BC9" w:rsidRDefault="00AD2BC9" w:rsidP="00AD2BC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Looks like </w:t>
      </w:r>
      <w:r w:rsidRPr="00AD2BC9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IN"/>
        </w:rPr>
        <w:t>Constant</w:t>
      </w: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and </w:t>
      </w:r>
      <w:r w:rsidRPr="00AD2BC9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IN"/>
        </w:rPr>
        <w:t>Time-based</w:t>
      </w: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learning rates have better performance than </w:t>
      </w:r>
      <w:r w:rsidRPr="00AD2BC9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IN"/>
        </w:rPr>
        <w:t>Step decay</w:t>
      </w: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and </w:t>
      </w:r>
      <w:r w:rsidRPr="00AD2BC9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IN"/>
        </w:rPr>
        <w:t>Exponential decay</w:t>
      </w: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for this particular tutorial. Bear in mind that, this tutorial only uses the first 10,000 images with some arbitrary value for</w:t>
      </w:r>
      <w:r w:rsidRPr="00AD2B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initial_learning_rate=0.01</w:t>
      </w: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, </w:t>
      </w:r>
      <w:r w:rsidRPr="00AD2B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validation_split=0.2</w:t>
      </w: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and </w:t>
      </w:r>
      <w:r w:rsidRPr="00AD2B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batch_size=</w:t>
      </w:r>
      <w:proofErr w:type="gramStart"/>
      <w:r w:rsidRPr="00AD2B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64</w:t>
      </w: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.</w:t>
      </w:r>
      <w:proofErr w:type="gramEnd"/>
    </w:p>
    <w:p w:rsidR="00AD2BC9" w:rsidRPr="00AD2BC9" w:rsidRDefault="00AD2BC9" w:rsidP="00AD2BC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In a real-world application, they are a lot more to consider for </w:t>
      </w:r>
      <w:proofErr w:type="spellStart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tunning</w:t>
      </w:r>
      <w:proofErr w:type="spellEnd"/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the learning rate. Please check out the paper “</w:t>
      </w:r>
      <w:hyperlink r:id="rId20" w:tgtFrame="_blank" w:history="1">
        <w:r w:rsidRPr="00AD2BC9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n-IN"/>
          </w:rPr>
          <w:t>Practical Recommendations for Gradient-based Training of Deep Architectures</w:t>
        </w:r>
      </w:hyperlink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” for some best practices.</w:t>
      </w:r>
    </w:p>
    <w:p w:rsidR="00AD2BC9" w:rsidRPr="00AD2BC9" w:rsidRDefault="00AD2BC9" w:rsidP="00AD2BC9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</w:pPr>
      <w:r w:rsidRPr="00AD2BC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  <w:t>That’s it</w:t>
      </w:r>
    </w:p>
    <w:p w:rsidR="00AD2BC9" w:rsidRPr="00AD2BC9" w:rsidRDefault="00AD2BC9" w:rsidP="00AD2BC9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lastRenderedPageBreak/>
        <w:t>Thanks for reading. This article has covered the most popular </w:t>
      </w:r>
      <w:r w:rsidRPr="00AD2BC9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IN"/>
        </w:rPr>
        <w:t>Learning Rate Schedules</w:t>
      </w: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. Next time, we will take a look at the </w:t>
      </w:r>
      <w:r w:rsidRPr="00AD2BC9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IN"/>
        </w:rPr>
        <w:t>Adaptive Learning Rate</w:t>
      </w:r>
      <w:r w:rsidRPr="00AD2BC9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.</w:t>
      </w:r>
    </w:p>
    <w:p w:rsidR="00314BB7" w:rsidRDefault="00314BB7"/>
    <w:sectPr w:rsidR="00314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365B6"/>
    <w:multiLevelType w:val="multilevel"/>
    <w:tmpl w:val="99FA9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2603B9"/>
    <w:multiLevelType w:val="multilevel"/>
    <w:tmpl w:val="0F10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0A262A"/>
    <w:multiLevelType w:val="multilevel"/>
    <w:tmpl w:val="9BAC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326"/>
    <w:rsid w:val="00314BB7"/>
    <w:rsid w:val="00AD2BC9"/>
    <w:rsid w:val="00C5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2B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D2B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BC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D2BC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AD2BC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D2BC9"/>
    <w:rPr>
      <w:color w:val="0000FF"/>
      <w:u w:val="single"/>
    </w:rPr>
  </w:style>
  <w:style w:type="character" w:customStyle="1" w:styleId="az">
    <w:name w:val="az"/>
    <w:basedOn w:val="DefaultParagraphFont"/>
    <w:rsid w:val="00AD2BC9"/>
  </w:style>
  <w:style w:type="paragraph" w:customStyle="1" w:styleId="az1">
    <w:name w:val="az1"/>
    <w:basedOn w:val="Normal"/>
    <w:rsid w:val="00AD2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a">
    <w:name w:val="oa"/>
    <w:basedOn w:val="DefaultParagraphFont"/>
    <w:rsid w:val="00AD2BC9"/>
  </w:style>
  <w:style w:type="paragraph" w:customStyle="1" w:styleId="pw-post-body-paragraph">
    <w:name w:val="pw-post-body-paragraph"/>
    <w:basedOn w:val="Normal"/>
    <w:rsid w:val="00AD2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BC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fy">
    <w:name w:val="afy"/>
    <w:basedOn w:val="DefaultParagraphFont"/>
    <w:rsid w:val="00AD2BC9"/>
  </w:style>
  <w:style w:type="character" w:styleId="HTMLCode">
    <w:name w:val="HTML Code"/>
    <w:basedOn w:val="DefaultParagraphFont"/>
    <w:uiPriority w:val="99"/>
    <w:semiHidden/>
    <w:unhideWhenUsed/>
    <w:rsid w:val="00AD2BC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B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2B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D2B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BC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D2BC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AD2BC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D2BC9"/>
    <w:rPr>
      <w:color w:val="0000FF"/>
      <w:u w:val="single"/>
    </w:rPr>
  </w:style>
  <w:style w:type="character" w:customStyle="1" w:styleId="az">
    <w:name w:val="az"/>
    <w:basedOn w:val="DefaultParagraphFont"/>
    <w:rsid w:val="00AD2BC9"/>
  </w:style>
  <w:style w:type="paragraph" w:customStyle="1" w:styleId="az1">
    <w:name w:val="az1"/>
    <w:basedOn w:val="Normal"/>
    <w:rsid w:val="00AD2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a">
    <w:name w:val="oa"/>
    <w:basedOn w:val="DefaultParagraphFont"/>
    <w:rsid w:val="00AD2BC9"/>
  </w:style>
  <w:style w:type="paragraph" w:customStyle="1" w:styleId="pw-post-body-paragraph">
    <w:name w:val="pw-post-body-paragraph"/>
    <w:basedOn w:val="Normal"/>
    <w:rsid w:val="00AD2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BC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fy">
    <w:name w:val="afy"/>
    <w:basedOn w:val="DefaultParagraphFont"/>
    <w:rsid w:val="00AD2BC9"/>
  </w:style>
  <w:style w:type="character" w:styleId="HTMLCode">
    <w:name w:val="HTML Code"/>
    <w:basedOn w:val="DefaultParagraphFont"/>
    <w:uiPriority w:val="99"/>
    <w:semiHidden/>
    <w:unhideWhenUsed/>
    <w:rsid w:val="00AD2BC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B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4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1354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9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8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2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3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5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05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56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54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19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578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057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FFFFFF"/>
                                                            <w:left w:val="single" w:sz="12" w:space="0" w:color="FFFFFF"/>
                                                            <w:bottom w:val="single" w:sz="12" w:space="0" w:color="FFFFFF"/>
                                                            <w:right w:val="single" w:sz="12" w:space="0" w:color="FFFFFF"/>
                                                          </w:divBdr>
                                                          <w:divsChild>
                                                            <w:div w:id="564296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2682757">
                                                  <w:marLeft w:val="-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797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819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725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12" w:space="0" w:color="FFFFFF"/>
                                                                <w:left w:val="single" w:sz="12" w:space="0" w:color="FFFFFF"/>
                                                                <w:bottom w:val="single" w:sz="12" w:space="0" w:color="FFFFFF"/>
                                                                <w:right w:val="single" w:sz="12" w:space="0" w:color="FFFFFF"/>
                                                              </w:divBdr>
                                                              <w:divsChild>
                                                                <w:div w:id="738870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76334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5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72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6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792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816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566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535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499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376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750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326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44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4375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246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2953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93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260711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single" w:sz="6" w:space="2" w:color="F2F2F2"/>
                                        <w:left w:val="none" w:sz="0" w:space="0" w:color="auto"/>
                                        <w:bottom w:val="single" w:sz="6" w:space="2" w:color="F2F2F2"/>
                                        <w:right w:val="none" w:sz="0" w:space="0" w:color="auto"/>
                                      </w:divBdr>
                                      <w:divsChild>
                                        <w:div w:id="157654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77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66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980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29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448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748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2066">
                                              <w:marLeft w:val="0"/>
                                              <w:marRight w:val="3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833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200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866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384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4967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37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1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5268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1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8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0298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6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994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7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7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00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1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0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20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8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86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6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5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03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51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2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ndiChen/machine-learning/blob/master/tensorflow2/006-learning-rate-schedules/learning-rate-schedules.ipynb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excalidraw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arxiv.org/pdf/1206.5533v2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keras.io/api/optimizers/sgd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3-ways-to-create-a-machine-learning-model-with-keras-and-tensorflow-2-0-de09323af4d3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1318</Words>
  <Characters>7516</Characters>
  <Application>Microsoft Office Word</Application>
  <DocSecurity>0</DocSecurity>
  <Lines>62</Lines>
  <Paragraphs>17</Paragraphs>
  <ScaleCrop>false</ScaleCrop>
  <Company/>
  <LinksUpToDate>false</LinksUpToDate>
  <CharactersWithSpaces>8817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BSNL</dc:creator>
  <cp:keywords/>
  <dc:description/>
  <cp:lastModifiedBy>BSNL</cp:lastModifiedBy>
  <cp:revision>2</cp:revision>
  <dcterms:created xsi:type="dcterms:W3CDTF">2023-11-21T16:56:00Z</dcterms:created>
  <dcterms:modified xsi:type="dcterms:W3CDTF">2023-11-21T16:57:00Z</dcterms:modified>
</cp:coreProperties>
</file>